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7CC" w:rsidRDefault="00BF5077">
      <w:pPr>
        <w:spacing w:after="0" w:line="240" w:lineRule="auto"/>
        <w:rPr>
          <w:rFonts w:ascii="Calibri" w:hAnsi="Calibri" w:cs="Calibri"/>
          <w:lang w:eastAsia="hr-HR"/>
        </w:rPr>
      </w:pPr>
      <w:r>
        <w:rPr>
          <w:b/>
          <w:i/>
          <w:color w:val="000000"/>
        </w:rPr>
        <w:t xml:space="preserve">                    </w:t>
      </w:r>
      <w:r>
        <w:rPr>
          <w:b/>
          <w:i/>
          <w:color w:val="000000"/>
        </w:rPr>
        <w:object w:dxaOrig="429" w:dyaOrig="537">
          <v:shape id="ole_rId2" o:spid="_x0000_i1027" style="width:21.75pt;height:27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Word.Picture.8" ShapeID="ole_rId2" DrawAspect="Content" ObjectID="_1553669970" r:id="rId6"/>
        </w:object>
      </w:r>
    </w:p>
    <w:tbl>
      <w:tblPr>
        <w:tblW w:w="2808" w:type="dxa"/>
        <w:tblLook w:val="04A0" w:firstRow="1" w:lastRow="0" w:firstColumn="1" w:lastColumn="0" w:noHBand="0" w:noVBand="1"/>
      </w:tblPr>
      <w:tblGrid>
        <w:gridCol w:w="2808"/>
      </w:tblGrid>
      <w:tr w:rsidR="008E57CC">
        <w:tc>
          <w:tcPr>
            <w:tcW w:w="2808" w:type="dxa"/>
            <w:shd w:val="clear" w:color="auto" w:fill="auto"/>
            <w:vAlign w:val="center"/>
          </w:tcPr>
          <w:p w:rsidR="008E57CC" w:rsidRDefault="00D25CE7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REPUBLIKA HRVATSKA</w:t>
            </w:r>
          </w:p>
        </w:tc>
      </w:tr>
      <w:tr w:rsidR="008E57CC">
        <w:tc>
          <w:tcPr>
            <w:tcW w:w="2808" w:type="dxa"/>
            <w:shd w:val="clear" w:color="auto" w:fill="auto"/>
            <w:vAlign w:val="center"/>
          </w:tcPr>
          <w:p w:rsidR="008E57CC" w:rsidRDefault="00D25CE7">
            <w:pPr>
              <w:pStyle w:val="Naslov3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KARLOVAČKA ŽUPANIJA</w:t>
            </w:r>
          </w:p>
        </w:tc>
      </w:tr>
    </w:tbl>
    <w:p w:rsidR="008E57CC" w:rsidRDefault="00D25CE7">
      <w:pPr>
        <w:spacing w:after="0" w:line="240" w:lineRule="auto"/>
        <w:rPr>
          <w:rFonts w:ascii="Calibri" w:hAnsi="Calibri" w:cs="Calibri"/>
          <w:lang w:eastAsia="hr-HR"/>
        </w:rPr>
      </w:pPr>
      <w:r>
        <w:rPr>
          <w:rFonts w:ascii="Calibri" w:hAnsi="Calibri" w:cs="Calibri"/>
          <w:noProof/>
          <w:lang w:eastAsia="hr-HR"/>
        </w:rPr>
        <w:drawing>
          <wp:anchor distT="0" distB="0" distL="114935" distR="114935" simplePos="0" relativeHeight="3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260" cy="34099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57CC" w:rsidRDefault="008E57CC">
      <w:pPr>
        <w:spacing w:after="0" w:line="240" w:lineRule="auto"/>
        <w:rPr>
          <w:rFonts w:ascii="Calibri" w:hAnsi="Calibri" w:cs="Calibri"/>
          <w:lang w:eastAsia="hr-HR"/>
        </w:rPr>
      </w:pPr>
    </w:p>
    <w:p w:rsidR="008E57CC" w:rsidRDefault="008E57CC">
      <w:pPr>
        <w:spacing w:after="0" w:line="240" w:lineRule="auto"/>
        <w:rPr>
          <w:rFonts w:ascii="Calibri" w:hAnsi="Calibri" w:cs="Calibri"/>
          <w:lang w:eastAsia="hr-HR"/>
        </w:rPr>
      </w:pPr>
    </w:p>
    <w:tbl>
      <w:tblPr>
        <w:tblW w:w="2943" w:type="dxa"/>
        <w:tblLook w:val="04A0" w:firstRow="1" w:lastRow="0" w:firstColumn="1" w:lastColumn="0" w:noHBand="0" w:noVBand="1"/>
      </w:tblPr>
      <w:tblGrid>
        <w:gridCol w:w="2943"/>
      </w:tblGrid>
      <w:tr w:rsidR="008E57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8E57CC" w:rsidRDefault="00D25CE7">
            <w:pPr>
              <w:pStyle w:val="Naslov5"/>
              <w:spacing w:after="0" w:line="24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OPĆINA ŽAKANJE</w:t>
            </w:r>
          </w:p>
        </w:tc>
      </w:tr>
      <w:tr w:rsidR="008E57CC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8E57CC" w:rsidRDefault="00D25CE7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Općinski načelnik</w:t>
            </w:r>
          </w:p>
        </w:tc>
      </w:tr>
    </w:tbl>
    <w:p w:rsidR="008E57CC" w:rsidRDefault="008E57CC">
      <w:pPr>
        <w:spacing w:after="0" w:line="240" w:lineRule="auto"/>
        <w:rPr>
          <w:rFonts w:ascii="Calibri" w:hAnsi="Calibri" w:cs="Calibri"/>
        </w:rPr>
      </w:pPr>
    </w:p>
    <w:p w:rsidR="008E57CC" w:rsidRPr="00BF5077" w:rsidRDefault="00D25CE7">
      <w:pPr>
        <w:spacing w:after="0" w:line="240" w:lineRule="auto"/>
        <w:rPr>
          <w:rFonts w:cstheme="minorHAnsi"/>
        </w:rPr>
      </w:pPr>
      <w:r w:rsidRPr="00BF5077">
        <w:rPr>
          <w:rFonts w:cstheme="minorHAnsi"/>
          <w:b/>
        </w:rPr>
        <w:t>KLASA</w:t>
      </w:r>
      <w:r w:rsidRPr="00BF5077">
        <w:rPr>
          <w:rFonts w:cstheme="minorHAnsi"/>
        </w:rPr>
        <w:t xml:space="preserve">: </w:t>
      </w:r>
      <w:r w:rsidR="00BF5077" w:rsidRPr="00BF5077">
        <w:rPr>
          <w:rFonts w:cstheme="minorHAnsi"/>
        </w:rPr>
        <w:t>021-05/17-01/5</w:t>
      </w:r>
    </w:p>
    <w:p w:rsidR="008E57CC" w:rsidRPr="00BF5077" w:rsidRDefault="00D25CE7">
      <w:pPr>
        <w:spacing w:after="0" w:line="240" w:lineRule="auto"/>
        <w:rPr>
          <w:rFonts w:cstheme="minorHAnsi"/>
        </w:rPr>
      </w:pPr>
      <w:r w:rsidRPr="00BF5077">
        <w:rPr>
          <w:rFonts w:cstheme="minorHAnsi"/>
          <w:b/>
        </w:rPr>
        <w:t>URBROJ</w:t>
      </w:r>
      <w:r w:rsidRPr="00BF5077">
        <w:rPr>
          <w:rFonts w:cstheme="minorHAnsi"/>
        </w:rPr>
        <w:t xml:space="preserve">: </w:t>
      </w:r>
      <w:r w:rsidR="00BF5077" w:rsidRPr="00BF5077">
        <w:rPr>
          <w:rFonts w:cstheme="minorHAnsi"/>
        </w:rPr>
        <w:t>2133/18-01-17-4</w:t>
      </w:r>
    </w:p>
    <w:p w:rsidR="008E57CC" w:rsidRPr="00BF5077" w:rsidRDefault="00D25CE7">
      <w:pPr>
        <w:spacing w:after="0" w:line="240" w:lineRule="auto"/>
        <w:rPr>
          <w:rFonts w:cstheme="minorHAnsi"/>
        </w:rPr>
      </w:pPr>
      <w:proofErr w:type="spellStart"/>
      <w:r w:rsidRPr="00BF5077">
        <w:rPr>
          <w:rFonts w:cstheme="minorHAnsi"/>
          <w:b/>
        </w:rPr>
        <w:t>Žakanje</w:t>
      </w:r>
      <w:proofErr w:type="spellEnd"/>
      <w:r w:rsidRPr="00BF5077">
        <w:rPr>
          <w:rFonts w:cstheme="minorHAnsi"/>
        </w:rPr>
        <w:t xml:space="preserve">, </w:t>
      </w:r>
      <w:r w:rsidR="00BF5077" w:rsidRPr="00BF5077">
        <w:rPr>
          <w:rFonts w:cstheme="minorHAnsi"/>
        </w:rPr>
        <w:t>11. travnja 2017. godine</w:t>
      </w:r>
    </w:p>
    <w:p w:rsidR="008E57CC" w:rsidRPr="00BF5077" w:rsidRDefault="00D25CE7" w:rsidP="00BF507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Na temelju članka 86. Zakona o prostornom uređenju (»Narodne novine« RH, broj 153/13) i članka </w:t>
      </w:r>
      <w:r w:rsidRPr="00BF5077">
        <w:rPr>
          <w:rFonts w:asciiTheme="minorHAnsi" w:hAnsiTheme="minorHAnsi" w:cstheme="minorHAnsi"/>
          <w:sz w:val="22"/>
          <w:szCs w:val="22"/>
        </w:rPr>
        <w:t xml:space="preserve">27. Statuta Općine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 xml:space="preserve"> (Službeni glasnik Općine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 xml:space="preserve"> br. 03/09 i 01/013.), Općinsko vijeće Općine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 xml:space="preserve"> na</w:t>
      </w:r>
      <w:r w:rsidR="00BF5077">
        <w:rPr>
          <w:rFonts w:asciiTheme="minorHAnsi" w:hAnsiTheme="minorHAnsi" w:cstheme="minorHAnsi"/>
          <w:sz w:val="22"/>
          <w:szCs w:val="22"/>
        </w:rPr>
        <w:t xml:space="preserve"> 26. sjednici održanoj 11. travnja </w:t>
      </w:r>
      <w:r w:rsidRPr="00BF5077">
        <w:rPr>
          <w:rFonts w:asciiTheme="minorHAnsi" w:hAnsiTheme="minorHAnsi" w:cstheme="minorHAnsi"/>
          <w:sz w:val="22"/>
          <w:szCs w:val="22"/>
        </w:rPr>
        <w:t>2017. godine donijelo je</w:t>
      </w:r>
    </w:p>
    <w:p w:rsidR="008E57CC" w:rsidRPr="00BF5077" w:rsidRDefault="00D25CE7">
      <w:pPr>
        <w:pStyle w:val="StandardWeb"/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ODLUKU</w:t>
      </w:r>
      <w:r w:rsidRPr="00BF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o izradi Urbanističkog plana uređenja</w:t>
      </w:r>
      <w:r w:rsidRPr="00BF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ugostiteljsko – turističke zone </w:t>
      </w:r>
      <w:proofErr w:type="spellStart"/>
      <w:r w:rsidRPr="00BF5077">
        <w:rPr>
          <w:rFonts w:asciiTheme="minorHAnsi" w:hAnsiTheme="minorHAnsi" w:cstheme="minorHAnsi"/>
          <w:b/>
          <w:bCs/>
          <w:color w:val="000000"/>
          <w:sz w:val="22"/>
          <w:szCs w:val="22"/>
        </w:rPr>
        <w:t>Jurovo</w:t>
      </w:r>
      <w:proofErr w:type="spellEnd"/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1.</w:t>
      </w:r>
    </w:p>
    <w:p w:rsidR="008E57CC" w:rsidRPr="00BF5077" w:rsidRDefault="00D25CE7">
      <w:pPr>
        <w:pStyle w:val="StandardWeb"/>
        <w:shd w:val="clear" w:color="auto" w:fill="FFFFFF"/>
        <w:spacing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Donosi se Odluka o izradi Urbanističkog plana uređenja ugostiteljsko – turističke zone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Jurovo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 (u daljnjem tekstu: Plan).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sz w:val="22"/>
          <w:szCs w:val="22"/>
        </w:rPr>
        <w:t>Stručni izrađivač Plana biti će odabran od strane investitora odnosno podnositelja zahtjeva za izradu Plana, uz suglasnost no</w:t>
      </w:r>
      <w:r w:rsidRPr="00BF5077">
        <w:rPr>
          <w:rFonts w:asciiTheme="minorHAnsi" w:hAnsiTheme="minorHAnsi" w:cstheme="minorHAnsi"/>
          <w:sz w:val="22"/>
          <w:szCs w:val="22"/>
        </w:rPr>
        <w:t xml:space="preserve">sitelja izrade Općine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>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Pravna osnova za izradu i donošenje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2.</w:t>
      </w:r>
    </w:p>
    <w:p w:rsidR="008E57CC" w:rsidRPr="00BF5077" w:rsidRDefault="00D25CE7">
      <w:pPr>
        <w:pStyle w:val="Standard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Pravna osnova za izradu i donošenje Plana je u članku 86. Zakona o prostornom uređenju  („Narodne novine“ broj 153/13).</w:t>
      </w:r>
    </w:p>
    <w:p w:rsidR="008E57CC" w:rsidRPr="00BF5077" w:rsidRDefault="00D25CE7">
      <w:pPr>
        <w:pStyle w:val="StandardWeb"/>
        <w:shd w:val="clear" w:color="auto" w:fill="FFFFFF"/>
        <w:spacing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Plan se izrađuje u skladu s odredbama Zakona o prosto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rnom uređenju, Pravilnikom o sadržaju, mjerilima kartografskih prikaza, obveznim prostornim pokazateljima i standardu elaborata prostornih planova („Narodne novine“ broj 106/98., 39/04., 45/04., 163/04. i 9/11.) i ostalim važećim propisima iz područja pros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tornog uređenja kao i posebnim propisima.</w:t>
      </w:r>
    </w:p>
    <w:p w:rsidR="008E57CC" w:rsidRPr="00BF5077" w:rsidRDefault="00D25CE7">
      <w:pPr>
        <w:pStyle w:val="StandardWeb"/>
        <w:spacing w:before="240"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077">
        <w:rPr>
          <w:rFonts w:asciiTheme="minorHAnsi" w:hAnsiTheme="minorHAnsi" w:cstheme="minorHAnsi"/>
          <w:b/>
          <w:sz w:val="22"/>
          <w:szCs w:val="22"/>
        </w:rPr>
        <w:t>Članak 3.</w:t>
      </w:r>
    </w:p>
    <w:p w:rsidR="008E57CC" w:rsidRPr="00BF5077" w:rsidRDefault="00D25CE7">
      <w:pPr>
        <w:pStyle w:val="StandardWeb"/>
        <w:shd w:val="clear" w:color="auto" w:fill="FFFFFF"/>
        <w:spacing w:beforeAutospacing="0" w:after="0" w:after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sz w:val="22"/>
          <w:szCs w:val="22"/>
        </w:rPr>
        <w:t xml:space="preserve">Nositelj izrade Plana je Općina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>, Jedinstveni upravni odjel. Odgovorna osoba je Općinski načelnik.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Razlog za izradu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4.</w:t>
      </w:r>
    </w:p>
    <w:p w:rsidR="008E57CC" w:rsidRPr="00BF5077" w:rsidRDefault="00D25CE7">
      <w:pPr>
        <w:pStyle w:val="StandardWeb"/>
        <w:shd w:val="clear" w:color="auto" w:fill="FFFFFF"/>
        <w:spacing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Plan predstavlja neizgrađeno građevinsko područje izvan naselja, 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ugostiteljsko – turističke namjene, površine cca 2 ha, za koje je temeljem Prostornog plana uređenja Općine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 – sa smanjenim sadržajem (Glasnik Karlovačke županije br. 1/08 i </w:t>
      </w:r>
      <w:r w:rsidRPr="00BF5077">
        <w:rPr>
          <w:rFonts w:asciiTheme="minorHAnsi" w:hAnsiTheme="minorHAnsi" w:cstheme="minorHAnsi"/>
          <w:sz w:val="22"/>
          <w:szCs w:val="22"/>
        </w:rPr>
        <w:t xml:space="preserve">Službeni glasnik Općine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 xml:space="preserve"> br. 3/15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), određena obaveza izrade plana uže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g područja (urbanističkog plana uređenja) - Ugostiteljsko – turističke zone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Jurovo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lastRenderedPageBreak/>
        <w:t>Izradi Plana pristupit će se uslijed potrebe daljnjeg sagledavanja područja obuhvata, podjele područja na posebne prostorne cjeline, utvrđivanja osnovne mreže prometne i ko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munalne infrastrukture, propisivanja mjera zaštite okoliša i očuvanja prirodnih i kulturnih vrijednosti.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Obuhvat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5.</w:t>
      </w:r>
    </w:p>
    <w:p w:rsidR="008E57CC" w:rsidRPr="00BF5077" w:rsidRDefault="00D25CE7">
      <w:pPr>
        <w:pStyle w:val="StandardWeb"/>
        <w:shd w:val="clear" w:color="auto" w:fill="FFFFFF"/>
        <w:spacing w:after="0" w:after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Granica obuhvata Plana određena je Prostornim planom uređenja Općine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 i prikazana na kartografskom prikazu br. 3C 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»Područja primjene posebnih mjera uređenja i zaštite« u mjerilu 1:25000 i br. 4.B. »Građevinska područja naselja« u mjerilu 1:5000.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Obuhvat izrade Plana odnosi se na izdvojeno građevinsko područje izvana naselja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Jurovo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Sažeta ocjena stanja u obuhvatu Plan</w:t>
      </w: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6.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Plansko područje na koje se odnosi predviđena izrada Plana nalazi se na neizgrađenom području uz zapadnu granicu naselja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Jurovo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. Zemljište se sastoji od pašnjaka i livada, a na zapadnom dijelu nalazi se dio visokog raslinja. 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Ciljevi i programs</w:t>
      </w: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ka polazišta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7.</w:t>
      </w:r>
    </w:p>
    <w:p w:rsidR="008E57CC" w:rsidRPr="00BF5077" w:rsidRDefault="00D25CE7">
      <w:pPr>
        <w:pStyle w:val="StandardWeb"/>
        <w:shd w:val="clear" w:color="auto" w:fill="FFFFFF"/>
        <w:spacing w:after="0" w:afterAutospacing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sz w:val="22"/>
          <w:szCs w:val="22"/>
        </w:rPr>
        <w:t xml:space="preserve">Temeljem obveze iz članka 148. Prostornog plana uređenja Općine </w:t>
      </w:r>
      <w:proofErr w:type="spellStart"/>
      <w:r w:rsidRPr="00BF5077">
        <w:rPr>
          <w:rFonts w:asciiTheme="minorHAnsi" w:hAnsiTheme="minorHAnsi" w:cstheme="minorHAnsi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>, a na temelju zahtjeva vlasnika zemljišta proizašla je potreba za izradom Plana. Izradom Plana analitički se obrađuju prostorni i sadržajni parametri obuhv</w:t>
      </w:r>
      <w:r w:rsidRPr="00BF5077">
        <w:rPr>
          <w:rFonts w:asciiTheme="minorHAnsi" w:hAnsiTheme="minorHAnsi" w:cstheme="minorHAnsi"/>
          <w:sz w:val="22"/>
          <w:szCs w:val="22"/>
        </w:rPr>
        <w:t>ata Plana i upućuje na način njegova razvoja.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Zbog potrebe očuvanja krajobraznih vrijednosti područja, plansko rješenje mora biti takvo da se u najmanjoj mogućoj mjeri negativno utječe na sastav tla, hidrološke i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hidrogeološke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 prilike te osnovne krajobrazn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e elemente. Sva buduća izgradnja treba se svojim smještajem, gabaritima, izborom materijala i oblikovanjem kvalitetno uklopiti u ovaj predio.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Stručna podloga za izradu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8.</w:t>
      </w:r>
    </w:p>
    <w:p w:rsidR="008E57CC" w:rsidRPr="00BF5077" w:rsidRDefault="00D25CE7">
      <w:pPr>
        <w:pStyle w:val="StandardWeb"/>
        <w:shd w:val="clear" w:color="auto" w:fill="FFFFFF"/>
        <w:spacing w:after="0" w:after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Za potrebe izrade Plana koristit će se topografsko-katastarska podloga i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 Prostorni plan uređenja Općine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sz w:val="22"/>
          <w:szCs w:val="22"/>
        </w:rPr>
        <w:t>.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Koristit će se sva raspoloživa dokumentacija prostora koju iz područja svog djelokruga osiguravaju javnopravna tijela.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Način pribavljanja stručnih rješenja Plana</w:t>
      </w:r>
    </w:p>
    <w:p w:rsidR="008E57CC" w:rsidRPr="00BF5077" w:rsidRDefault="00D25CE7">
      <w:pPr>
        <w:pStyle w:val="StandardWeb"/>
        <w:spacing w:beforeAutospacing="0" w:after="12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5077">
        <w:rPr>
          <w:rFonts w:asciiTheme="minorHAnsi" w:hAnsiTheme="minorHAnsi" w:cstheme="minorHAnsi"/>
          <w:b/>
          <w:sz w:val="22"/>
          <w:szCs w:val="22"/>
        </w:rPr>
        <w:t>Članak 9.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sz w:val="22"/>
          <w:szCs w:val="22"/>
        </w:rPr>
        <w:t xml:space="preserve">Stručna rješenja koja za potrebe izrade </w:t>
      </w:r>
      <w:r w:rsidRPr="00BF5077">
        <w:rPr>
          <w:rFonts w:asciiTheme="minorHAnsi" w:hAnsiTheme="minorHAnsi" w:cstheme="minorHAnsi"/>
          <w:sz w:val="22"/>
          <w:szCs w:val="22"/>
        </w:rPr>
        <w:t>Plana iz područja svog djelokruga osiguravaju tijela i osobe određene posebnim propisima pribavit će se u skladu s odredbama članka 90. Zakona o prostornom uređenju.</w:t>
      </w:r>
    </w:p>
    <w:p w:rsidR="008E57CC" w:rsidRPr="00BF5077" w:rsidRDefault="00D25CE7">
      <w:pPr>
        <w:rPr>
          <w:rFonts w:eastAsia="Times New Roman" w:cstheme="minorHAnsi"/>
          <w:b/>
          <w:color w:val="000000"/>
          <w:lang w:eastAsia="hr-HR"/>
        </w:rPr>
      </w:pPr>
      <w:r w:rsidRPr="00BF5077">
        <w:rPr>
          <w:rFonts w:cstheme="minorHAnsi"/>
        </w:rPr>
        <w:br w:type="page"/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Vrsta i način pribavljanja katastarskih planova i odgovarajućih posebnih geodetskih </w:t>
      </w: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podloga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10.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Plan će se izraditi na kartografskim podlogama u mjerilu 1:1000.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Popis tijela i osoba određenih posebnim propisima, koja daju zahtjeve za izradu Plana iz područja svog djelokruga i drugih sudionika koji će sudjelovati u izradi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</w:t>
      </w: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ak 11.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U postupku izrade Plana tražit će se sudjelovanje i podaci, planske smjernice i drugi propisani dokumenti od sljedećih javnopravnih tijela:</w:t>
      </w:r>
    </w:p>
    <w:p w:rsidR="008E57CC" w:rsidRPr="00BF5077" w:rsidRDefault="00D25CE7">
      <w:pPr>
        <w:numPr>
          <w:ilvl w:val="0"/>
          <w:numId w:val="2"/>
        </w:numPr>
        <w:shd w:val="clear" w:color="auto" w:fill="FFFFFF"/>
        <w:spacing w:beforeAutospacing="1" w:after="0" w:line="240" w:lineRule="auto"/>
        <w:rPr>
          <w:rFonts w:eastAsia="Times New Roman" w:cstheme="minorHAnsi"/>
          <w:color w:val="000000"/>
          <w:lang w:eastAsia="hr-HR"/>
        </w:rPr>
      </w:pPr>
      <w:r w:rsidRPr="00BF5077">
        <w:rPr>
          <w:rFonts w:eastAsia="Times New Roman" w:cstheme="minorHAnsi"/>
          <w:lang w:eastAsia="hr-HR"/>
        </w:rPr>
        <w:t>MINISTARSTVO GRADITELJSTVA I PROSTORNOG UREĐENJA, Ulica Republike Austrije 20, Zagreb,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MINISTARSTVO ZAŠTITE O</w:t>
      </w:r>
      <w:r w:rsidRPr="00BF5077">
        <w:rPr>
          <w:rFonts w:eastAsia="Times New Roman" w:cstheme="minorHAnsi"/>
          <w:position w:val="-6"/>
        </w:rPr>
        <w:t>KOLIŠA I ENERGETIKE, Uprava za zaštitu prirode, Radnička cesta 80, 10000 Zagreb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 xml:space="preserve">MINISTARSTVO KULTURE, Uprava za zaštitu kulturne baštine, Konzervatorski odjel u Karlovcu, V. </w:t>
      </w:r>
      <w:proofErr w:type="spellStart"/>
      <w:r w:rsidRPr="00BF5077">
        <w:rPr>
          <w:rFonts w:eastAsia="Times New Roman" w:cstheme="minorHAnsi"/>
          <w:position w:val="-6"/>
        </w:rPr>
        <w:t>Vranicanija</w:t>
      </w:r>
      <w:proofErr w:type="spellEnd"/>
      <w:r w:rsidRPr="00BF5077">
        <w:rPr>
          <w:rFonts w:eastAsia="Times New Roman" w:cstheme="minorHAnsi"/>
          <w:position w:val="-6"/>
        </w:rPr>
        <w:t xml:space="preserve"> 6, 47000 Karlovac 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MINISTARSTVO POLJOPRIVREDE, Uprava za poljoprivredu</w:t>
      </w:r>
      <w:r w:rsidRPr="00BF5077">
        <w:rPr>
          <w:rFonts w:eastAsia="Times New Roman" w:cstheme="minorHAnsi"/>
          <w:position w:val="-6"/>
        </w:rPr>
        <w:t>, Ulica grada Vukovara 78, 10000 Zagreb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MINISTARSTVO POLJOPRIVREDE, Uprava šumarstva, lovstva i drvne industrije, Ul. grada Vukovara 78, 10000 Zagreb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MINISTARSTVO POLJOPRIVREDE, Uprava vodnoga gospodarstva, Ul. grada Vukovara 220, 10000 Zagreb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MINISTARSTVA</w:t>
      </w:r>
      <w:r w:rsidRPr="00BF5077">
        <w:rPr>
          <w:rFonts w:eastAsia="Times New Roman" w:cstheme="minorHAnsi"/>
          <w:position w:val="-6"/>
        </w:rPr>
        <w:t xml:space="preserve"> OBRANE ZAGREB, Uprava za materijalne resurse, Sektor za nekretnine, graditeljstvo i zaštitu okoliša, Služba za graditeljstvo i zaštitu okoliša, Sarajevska cesta 7, 10000 Zagreb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MINISTARSTVA UNUTARNJIH POSLOVA, POLICIJSKA UPRAVA KARLOVAČKA, Odjel upravnih,</w:t>
      </w:r>
      <w:r w:rsidRPr="00BF5077">
        <w:rPr>
          <w:rFonts w:eastAsia="Times New Roman" w:cstheme="minorHAnsi"/>
          <w:position w:val="-6"/>
        </w:rPr>
        <w:t xml:space="preserve"> inspekcijskih i poslova zaštite i spašavanja, Trg hrvatskih redarstvenika 6,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 xml:space="preserve">ZAVOD ZA PROSTORNO UREĐENJE KARLOVAČKE ŽUPANIJE, </w:t>
      </w:r>
      <w:proofErr w:type="spellStart"/>
      <w:r w:rsidRPr="00BF5077">
        <w:rPr>
          <w:rFonts w:eastAsia="Times New Roman" w:cstheme="minorHAnsi"/>
          <w:position w:val="-6"/>
        </w:rPr>
        <w:t>Križanićeva</w:t>
      </w:r>
      <w:proofErr w:type="spellEnd"/>
      <w:r w:rsidRPr="00BF5077">
        <w:rPr>
          <w:rFonts w:eastAsia="Times New Roman" w:cstheme="minorHAnsi"/>
          <w:position w:val="-6"/>
        </w:rPr>
        <w:t xml:space="preserve"> 11, 47000 Karlovac 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KARLOVAČKA ŽUPANIJA, Upravni odjel za prostorno uređenje, građenje i zaštitu okoli</w:t>
      </w:r>
      <w:r w:rsidRPr="00BF5077">
        <w:rPr>
          <w:rFonts w:eastAsia="Times New Roman" w:cstheme="minorHAnsi"/>
          <w:position w:val="-6"/>
        </w:rPr>
        <w:t xml:space="preserve">ša, Odsjek za zaštitu prirode i okoliša, , </w:t>
      </w:r>
      <w:proofErr w:type="spellStart"/>
      <w:r w:rsidRPr="00BF5077">
        <w:rPr>
          <w:rFonts w:eastAsia="Times New Roman" w:cstheme="minorHAnsi"/>
          <w:position w:val="-6"/>
        </w:rPr>
        <w:t>Križanićeva</w:t>
      </w:r>
      <w:proofErr w:type="spellEnd"/>
      <w:r w:rsidRPr="00BF5077">
        <w:rPr>
          <w:rFonts w:eastAsia="Times New Roman" w:cstheme="minorHAnsi"/>
          <w:position w:val="-6"/>
        </w:rPr>
        <w:t xml:space="preserve"> 11,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 xml:space="preserve">KARLOVAČKA ŽUPANIJA, Javne ustanove za upravljanje zaštićenim prirodnim vrijednostima Karlovačke županije "Natura </w:t>
      </w:r>
      <w:proofErr w:type="spellStart"/>
      <w:r w:rsidRPr="00BF5077">
        <w:rPr>
          <w:rFonts w:eastAsia="Times New Roman" w:cstheme="minorHAnsi"/>
          <w:position w:val="-6"/>
        </w:rPr>
        <w:t>viva</w:t>
      </w:r>
      <w:proofErr w:type="spellEnd"/>
      <w:r w:rsidRPr="00BF5077">
        <w:rPr>
          <w:rFonts w:eastAsia="Times New Roman" w:cstheme="minorHAnsi"/>
          <w:position w:val="-6"/>
        </w:rPr>
        <w:t>", Jurja Križanića 30,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KARLOVAČKA ŽUPANIJA, Uprav</w:t>
      </w:r>
      <w:r w:rsidRPr="00BF5077">
        <w:rPr>
          <w:rFonts w:eastAsia="Times New Roman" w:cstheme="minorHAnsi"/>
          <w:position w:val="-6"/>
        </w:rPr>
        <w:t xml:space="preserve">ni odjel za gospodarstvo, komunalnu infrastrukturu, obnovu i energetiku, </w:t>
      </w:r>
      <w:proofErr w:type="spellStart"/>
      <w:r w:rsidRPr="00BF5077">
        <w:rPr>
          <w:rFonts w:eastAsia="Times New Roman" w:cstheme="minorHAnsi"/>
          <w:position w:val="-6"/>
        </w:rPr>
        <w:t>Haulikova</w:t>
      </w:r>
      <w:proofErr w:type="spellEnd"/>
      <w:r w:rsidRPr="00BF5077">
        <w:rPr>
          <w:rFonts w:eastAsia="Times New Roman" w:cstheme="minorHAnsi"/>
          <w:position w:val="-6"/>
        </w:rPr>
        <w:t xml:space="preserve"> 14,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 xml:space="preserve">KARLOVAČKA ŽUPANIJA, Upravni odjel za prostorno uređenje, građenje i zaštitu okoliša, Ispostava Ozalj, </w:t>
      </w:r>
      <w:proofErr w:type="spellStart"/>
      <w:r w:rsidRPr="00BF5077">
        <w:rPr>
          <w:rFonts w:eastAsia="Times New Roman" w:cstheme="minorHAnsi"/>
          <w:position w:val="-6"/>
        </w:rPr>
        <w:t>Kurilovac</w:t>
      </w:r>
      <w:proofErr w:type="spellEnd"/>
      <w:r w:rsidRPr="00BF5077">
        <w:rPr>
          <w:rFonts w:eastAsia="Times New Roman" w:cstheme="minorHAnsi"/>
          <w:position w:val="-6"/>
        </w:rPr>
        <w:t xml:space="preserve"> 1, 47280 Ozalj 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</w:rPr>
      </w:pPr>
      <w:r w:rsidRPr="00BF5077">
        <w:rPr>
          <w:rFonts w:eastAsia="Times New Roman" w:cstheme="minorHAnsi"/>
          <w:position w:val="-6"/>
        </w:rPr>
        <w:t>DRŽAVNA UPRAVA ZA ZAŠTITU</w:t>
      </w:r>
      <w:r w:rsidRPr="00BF5077">
        <w:rPr>
          <w:rFonts w:eastAsia="Times New Roman" w:cstheme="minorHAnsi"/>
          <w:position w:val="-6"/>
        </w:rPr>
        <w:t xml:space="preserve"> I SPAŠAVANJE, Područni ured Karlovac, Dr. </w:t>
      </w:r>
      <w:proofErr w:type="spellStart"/>
      <w:r w:rsidRPr="00BF5077">
        <w:rPr>
          <w:rFonts w:eastAsia="Times New Roman" w:cstheme="minorHAnsi"/>
          <w:position w:val="-6"/>
        </w:rPr>
        <w:t>Vladka</w:t>
      </w:r>
      <w:proofErr w:type="spellEnd"/>
      <w:r w:rsidRPr="00BF5077">
        <w:rPr>
          <w:rFonts w:eastAsia="Times New Roman" w:cstheme="minorHAnsi"/>
          <w:position w:val="-6"/>
        </w:rPr>
        <w:t xml:space="preserve"> Mačeka 8,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t xml:space="preserve">HRVATSKE CESTE d.o.o., Ispostava Karlovac, Banija </w:t>
      </w:r>
      <w:proofErr w:type="spellStart"/>
      <w:r w:rsidRPr="00BF5077">
        <w:rPr>
          <w:rFonts w:eastAsia="Times New Roman" w:cstheme="minorHAnsi"/>
          <w:bCs/>
          <w:position w:val="-6"/>
        </w:rPr>
        <w:t>bb</w:t>
      </w:r>
      <w:proofErr w:type="spellEnd"/>
      <w:r w:rsidRPr="00BF5077">
        <w:rPr>
          <w:rFonts w:eastAsia="Times New Roman" w:cstheme="minorHAnsi"/>
          <w:bCs/>
          <w:position w:val="-6"/>
        </w:rPr>
        <w:t>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t xml:space="preserve">ŽUPANIJSKA UPRAVA ZA CESTE, Karlovac, Banija </w:t>
      </w:r>
      <w:proofErr w:type="spellStart"/>
      <w:r w:rsidRPr="00BF5077">
        <w:rPr>
          <w:rFonts w:eastAsia="Times New Roman" w:cstheme="minorHAnsi"/>
          <w:bCs/>
          <w:position w:val="-6"/>
        </w:rPr>
        <w:t>bb</w:t>
      </w:r>
      <w:proofErr w:type="spellEnd"/>
      <w:r w:rsidRPr="00BF5077">
        <w:rPr>
          <w:rFonts w:eastAsia="Times New Roman" w:cstheme="minorHAnsi"/>
          <w:bCs/>
          <w:position w:val="-6"/>
        </w:rPr>
        <w:t xml:space="preserve">, 47000 Karlovac 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t xml:space="preserve">HRVATSKE VODE d.o.o., </w:t>
      </w:r>
      <w:proofErr w:type="spellStart"/>
      <w:r w:rsidRPr="00BF5077">
        <w:rPr>
          <w:rFonts w:eastAsia="Times New Roman" w:cstheme="minorHAnsi"/>
          <w:bCs/>
          <w:position w:val="-6"/>
        </w:rPr>
        <w:t>Vodnogospodarski</w:t>
      </w:r>
      <w:proofErr w:type="spellEnd"/>
      <w:r w:rsidRPr="00BF5077">
        <w:rPr>
          <w:rFonts w:eastAsia="Times New Roman" w:cstheme="minorHAnsi"/>
          <w:bCs/>
          <w:position w:val="-6"/>
        </w:rPr>
        <w:t xml:space="preserve"> odjel za</w:t>
      </w:r>
      <w:r w:rsidRPr="00BF5077">
        <w:rPr>
          <w:rFonts w:eastAsia="Times New Roman" w:cstheme="minorHAnsi"/>
          <w:bCs/>
          <w:position w:val="-6"/>
        </w:rPr>
        <w:t xml:space="preserve"> vodno područje sliva Save, </w:t>
      </w:r>
      <w:proofErr w:type="spellStart"/>
      <w:r w:rsidRPr="00BF5077">
        <w:rPr>
          <w:rFonts w:eastAsia="Times New Roman" w:cstheme="minorHAnsi"/>
          <w:bCs/>
          <w:position w:val="-6"/>
        </w:rPr>
        <w:t>Vodnogospodarska</w:t>
      </w:r>
      <w:proofErr w:type="spellEnd"/>
      <w:r w:rsidRPr="00BF5077">
        <w:rPr>
          <w:rFonts w:eastAsia="Times New Roman" w:cstheme="minorHAnsi"/>
          <w:bCs/>
          <w:position w:val="-6"/>
        </w:rPr>
        <w:t xml:space="preserve"> ispostava Kupa, Obala Frane Račkog 9,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lastRenderedPageBreak/>
        <w:t xml:space="preserve">HEP D.P. „ELEKTRA KARLOVAC“, Pogon Ozalj, </w:t>
      </w:r>
      <w:proofErr w:type="spellStart"/>
      <w:r w:rsidRPr="00BF5077">
        <w:rPr>
          <w:rFonts w:eastAsia="Times New Roman" w:cstheme="minorHAnsi"/>
          <w:position w:val="-6"/>
        </w:rPr>
        <w:t>Kurilovac</w:t>
      </w:r>
      <w:proofErr w:type="spellEnd"/>
      <w:r w:rsidRPr="00BF5077">
        <w:rPr>
          <w:rFonts w:eastAsia="Times New Roman" w:cstheme="minorHAnsi"/>
          <w:position w:val="-6"/>
        </w:rPr>
        <w:t xml:space="preserve"> 14, 47280 Ozalj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t>HRVATSKE ŠUME, Uprava šuma Karlovac Put Davorina Trstenjaka 1, 47000 Karlovac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t>HRVATSKA AGE</w:t>
      </w:r>
      <w:r w:rsidRPr="00BF5077">
        <w:rPr>
          <w:rFonts w:eastAsia="Times New Roman" w:cstheme="minorHAnsi"/>
          <w:bCs/>
          <w:position w:val="-6"/>
        </w:rPr>
        <w:t>NCIJA ZA ELEKTRONIČKE KOMUNIKACIJE, Ulica Roberta Frangeša Mihanovića 9, 10110 Zagreb,</w:t>
      </w:r>
    </w:p>
    <w:p w:rsidR="008E57CC" w:rsidRPr="00BF5077" w:rsidRDefault="00D25CE7">
      <w:pPr>
        <w:numPr>
          <w:ilvl w:val="0"/>
          <w:numId w:val="2"/>
        </w:numPr>
        <w:overflowPunct w:val="0"/>
        <w:spacing w:after="40" w:line="240" w:lineRule="auto"/>
        <w:ind w:left="714" w:hanging="357"/>
        <w:textAlignment w:val="baseline"/>
        <w:rPr>
          <w:rFonts w:eastAsia="Times New Roman" w:cstheme="minorHAnsi"/>
          <w:bCs/>
        </w:rPr>
      </w:pPr>
      <w:r w:rsidRPr="00BF5077">
        <w:rPr>
          <w:rFonts w:eastAsia="Times New Roman" w:cstheme="minorHAnsi"/>
          <w:bCs/>
          <w:position w:val="-6"/>
        </w:rPr>
        <w:t>KOMUNALNO OZALJ d.o.o. Kolodvorska cesta 29, 47280, Ozalj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Ako se tijekom izrade Plana ukaže potreba, u postupak izrade mogu se uključiti i drugi sudionici.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Rok za izradu</w:t>
      </w: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12.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Za izradu Plana je utvrđuju se slijedeći rokovi:</w:t>
      </w:r>
    </w:p>
    <w:p w:rsidR="008E57CC" w:rsidRPr="00BF5077" w:rsidRDefault="00D25CE7">
      <w:pPr>
        <w:tabs>
          <w:tab w:val="left" w:pos="5940"/>
          <w:tab w:val="left" w:pos="6480"/>
          <w:tab w:val="left" w:pos="7200"/>
          <w:tab w:val="left" w:pos="7920"/>
          <w:tab w:val="left" w:pos="8540"/>
        </w:tabs>
        <w:spacing w:after="0" w:line="240" w:lineRule="auto"/>
        <w:ind w:left="720" w:hanging="720"/>
        <w:jc w:val="both"/>
        <w:rPr>
          <w:rFonts w:eastAsia="Times New Roman" w:cstheme="minorHAnsi"/>
        </w:rPr>
      </w:pPr>
      <w:r w:rsidRPr="00BF5077">
        <w:rPr>
          <w:rFonts w:eastAsia="Times New Roman" w:cstheme="minorHAnsi"/>
        </w:rPr>
        <w:tab/>
        <w:t xml:space="preserve">Dostava zahtjeva od strane javnopravnih tijela 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</w:p>
    <w:p w:rsidR="008E57CC" w:rsidRPr="00BF5077" w:rsidRDefault="00D25CE7">
      <w:pPr>
        <w:tabs>
          <w:tab w:val="left" w:pos="5940"/>
        </w:tabs>
        <w:spacing w:after="40" w:line="240" w:lineRule="auto"/>
        <w:ind w:left="720" w:hanging="720"/>
        <w:jc w:val="both"/>
        <w:rPr>
          <w:rFonts w:eastAsia="Times New Roman" w:cstheme="minorHAnsi"/>
          <w:i/>
        </w:rPr>
      </w:pPr>
      <w:r w:rsidRPr="00BF5077">
        <w:rPr>
          <w:rFonts w:eastAsia="Times New Roman" w:cstheme="minorHAnsi"/>
          <w:i/>
        </w:rPr>
        <w:tab/>
        <w:t>Sukladno Odluci o izradi može iznositi do 30 dana</w:t>
      </w:r>
    </w:p>
    <w:p w:rsidR="008E57CC" w:rsidRPr="00BF5077" w:rsidRDefault="00D25CE7">
      <w:pPr>
        <w:tabs>
          <w:tab w:val="left" w:pos="5940"/>
          <w:tab w:val="left" w:pos="6480"/>
          <w:tab w:val="left" w:pos="7200"/>
          <w:tab w:val="left" w:pos="7920"/>
          <w:tab w:val="left" w:pos="8540"/>
        </w:tabs>
        <w:spacing w:after="40" w:line="240" w:lineRule="auto"/>
        <w:ind w:left="720" w:hanging="720"/>
        <w:jc w:val="both"/>
        <w:rPr>
          <w:rFonts w:eastAsia="Times New Roman" w:cstheme="minorHAnsi"/>
        </w:rPr>
      </w:pPr>
      <w:r w:rsidRPr="00BF5077">
        <w:rPr>
          <w:rFonts w:eastAsia="Times New Roman" w:cstheme="minorHAnsi"/>
        </w:rPr>
        <w:t>1.</w:t>
      </w:r>
      <w:r w:rsidRPr="00BF5077">
        <w:rPr>
          <w:rFonts w:eastAsia="Times New Roman" w:cstheme="minorHAnsi"/>
        </w:rPr>
        <w:tab/>
        <w:t xml:space="preserve">Izrada nacrta prijedloga </w:t>
      </w:r>
      <w:r w:rsidRPr="00BF5077">
        <w:rPr>
          <w:rFonts w:eastAsia="Times New Roman" w:cstheme="minorHAnsi"/>
          <w:bCs/>
        </w:rPr>
        <w:t>UPU-a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  <w:t>45 dana</w:t>
      </w:r>
    </w:p>
    <w:p w:rsidR="008E57CC" w:rsidRPr="00BF5077" w:rsidRDefault="00D25CE7">
      <w:pPr>
        <w:tabs>
          <w:tab w:val="left" w:pos="5940"/>
          <w:tab w:val="left" w:pos="6480"/>
          <w:tab w:val="left" w:pos="7200"/>
          <w:tab w:val="left" w:pos="7920"/>
          <w:tab w:val="left" w:pos="8540"/>
        </w:tabs>
        <w:spacing w:after="40" w:line="240" w:lineRule="auto"/>
        <w:ind w:left="720" w:hanging="720"/>
        <w:jc w:val="both"/>
        <w:rPr>
          <w:rFonts w:eastAsia="Times New Roman" w:cstheme="minorHAnsi"/>
        </w:rPr>
      </w:pPr>
      <w:r w:rsidRPr="00BF5077">
        <w:rPr>
          <w:rFonts w:eastAsia="Times New Roman" w:cstheme="minorHAnsi"/>
        </w:rPr>
        <w:t>2.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 xml:space="preserve">Izrada prijedloga plana za javnu raspravu 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  <w:t>15 dana</w:t>
      </w:r>
    </w:p>
    <w:p w:rsidR="008E57CC" w:rsidRPr="00BF5077" w:rsidRDefault="00D25CE7">
      <w:pPr>
        <w:tabs>
          <w:tab w:val="left" w:pos="5940"/>
        </w:tabs>
        <w:spacing w:after="40" w:line="240" w:lineRule="auto"/>
        <w:ind w:left="720" w:hanging="720"/>
        <w:jc w:val="both"/>
        <w:rPr>
          <w:rFonts w:eastAsia="Times New Roman" w:cstheme="minorHAnsi"/>
          <w:i/>
        </w:rPr>
      </w:pPr>
      <w:r w:rsidRPr="00BF5077">
        <w:rPr>
          <w:rFonts w:eastAsia="Times New Roman" w:cstheme="minorHAnsi"/>
          <w:i/>
        </w:rPr>
        <w:t>3.</w:t>
      </w:r>
      <w:r w:rsidRPr="00BF5077">
        <w:rPr>
          <w:rFonts w:eastAsia="Times New Roman" w:cstheme="minorHAnsi"/>
          <w:i/>
        </w:rPr>
        <w:tab/>
        <w:t>Javna rasprava</w:t>
      </w:r>
    </w:p>
    <w:p w:rsidR="008E57CC" w:rsidRPr="00BF5077" w:rsidRDefault="00D25CE7">
      <w:pPr>
        <w:tabs>
          <w:tab w:val="left" w:pos="5940"/>
        </w:tabs>
        <w:spacing w:after="40" w:line="240" w:lineRule="auto"/>
        <w:ind w:left="720" w:hanging="720"/>
        <w:jc w:val="both"/>
        <w:rPr>
          <w:rFonts w:eastAsia="Times New Roman" w:cstheme="minorHAnsi"/>
          <w:i/>
        </w:rPr>
      </w:pPr>
      <w:r w:rsidRPr="00BF5077">
        <w:rPr>
          <w:rFonts w:eastAsia="Times New Roman" w:cstheme="minorHAnsi"/>
          <w:i/>
        </w:rPr>
        <w:tab/>
        <w:t>rok iznosi min 8 dana (objava) + 30 dana javna rasprava</w:t>
      </w:r>
    </w:p>
    <w:p w:rsidR="008E57CC" w:rsidRPr="00BF5077" w:rsidRDefault="00D25CE7">
      <w:pPr>
        <w:tabs>
          <w:tab w:val="left" w:pos="5940"/>
        </w:tabs>
        <w:spacing w:after="40" w:line="240" w:lineRule="auto"/>
        <w:ind w:left="720" w:hanging="720"/>
        <w:rPr>
          <w:rFonts w:eastAsia="Times New Roman" w:cstheme="minorHAnsi"/>
        </w:rPr>
      </w:pPr>
      <w:r w:rsidRPr="00BF5077">
        <w:rPr>
          <w:rFonts w:eastAsia="Times New Roman" w:cstheme="minorHAnsi"/>
        </w:rPr>
        <w:t>4.</w:t>
      </w:r>
      <w:r w:rsidRPr="00BF5077">
        <w:rPr>
          <w:rFonts w:eastAsia="Times New Roman" w:cstheme="minorHAnsi"/>
        </w:rPr>
        <w:tab/>
        <w:t xml:space="preserve">Izrada nacrta konačnog prijedloga UPU-a </w:t>
      </w:r>
      <w:r w:rsidRPr="00BF5077">
        <w:rPr>
          <w:rFonts w:eastAsia="Times New Roman" w:cstheme="minorHAnsi"/>
        </w:rPr>
        <w:br/>
        <w:t>i Izvješća o javnoj raspravi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  <w:t>30 dana</w:t>
      </w:r>
    </w:p>
    <w:p w:rsidR="008E57CC" w:rsidRPr="00BF5077" w:rsidRDefault="00D25CE7">
      <w:pPr>
        <w:tabs>
          <w:tab w:val="left" w:pos="5940"/>
        </w:tabs>
        <w:spacing w:after="60" w:line="240" w:lineRule="auto"/>
        <w:ind w:left="720" w:hanging="720"/>
        <w:rPr>
          <w:rFonts w:eastAsia="Times New Roman" w:cstheme="minorHAnsi"/>
        </w:rPr>
      </w:pPr>
      <w:r w:rsidRPr="00BF5077">
        <w:rPr>
          <w:rFonts w:eastAsia="Times New Roman" w:cstheme="minorHAnsi"/>
        </w:rPr>
        <w:t>5.</w:t>
      </w:r>
      <w:r w:rsidRPr="00BF5077">
        <w:rPr>
          <w:rFonts w:eastAsia="Times New Roman" w:cstheme="minorHAnsi"/>
        </w:rPr>
        <w:tab/>
        <w:t>izrada Konačnog prijedloga Plana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  <w:t>15 dana</w:t>
      </w:r>
    </w:p>
    <w:p w:rsidR="008E57CC" w:rsidRPr="00BF5077" w:rsidRDefault="00D25CE7">
      <w:pPr>
        <w:tabs>
          <w:tab w:val="left" w:pos="5940"/>
        </w:tabs>
        <w:spacing w:after="60" w:line="240" w:lineRule="auto"/>
        <w:ind w:left="720" w:hanging="720"/>
        <w:rPr>
          <w:rFonts w:eastAsia="Times New Roman" w:cstheme="minorHAnsi"/>
        </w:rPr>
      </w:pPr>
      <w:r w:rsidRPr="00BF5077">
        <w:rPr>
          <w:rFonts w:eastAsia="Times New Roman" w:cstheme="minorHAnsi"/>
        </w:rPr>
        <w:t>6.</w:t>
      </w:r>
      <w:r w:rsidRPr="00BF5077">
        <w:rPr>
          <w:rFonts w:eastAsia="Times New Roman" w:cstheme="minorHAnsi"/>
        </w:rPr>
        <w:tab/>
        <w:t>Predaja elaborata UPU-a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  <w:t>15 dana</w:t>
      </w:r>
    </w:p>
    <w:p w:rsidR="008E57CC" w:rsidRPr="00BF5077" w:rsidRDefault="00D25CE7">
      <w:pPr>
        <w:tabs>
          <w:tab w:val="left" w:pos="5940"/>
        </w:tabs>
        <w:spacing w:after="60" w:line="240" w:lineRule="auto"/>
        <w:ind w:left="720" w:hanging="720"/>
        <w:rPr>
          <w:rFonts w:eastAsia="Times New Roman" w:cstheme="minorHAnsi"/>
          <w:i/>
        </w:rPr>
      </w:pPr>
      <w:r w:rsidRPr="00BF5077">
        <w:rPr>
          <w:rFonts w:eastAsia="Times New Roman" w:cstheme="minorHAnsi"/>
          <w:i/>
        </w:rPr>
        <w:tab/>
        <w:t>Po usvajanju UPU-a na Općinskom vijeću</w:t>
      </w:r>
    </w:p>
    <w:p w:rsidR="008E57CC" w:rsidRPr="00BF5077" w:rsidRDefault="00D25CE7">
      <w:pPr>
        <w:tabs>
          <w:tab w:val="left" w:pos="5940"/>
        </w:tabs>
        <w:spacing w:after="120" w:line="240" w:lineRule="auto"/>
        <w:ind w:left="4321" w:firstLine="357"/>
        <w:jc w:val="both"/>
        <w:rPr>
          <w:rFonts w:eastAsia="Times New Roman" w:cstheme="minorHAnsi"/>
          <w:b/>
        </w:rPr>
      </w:pPr>
      <w:r w:rsidRPr="00BF5077">
        <w:rPr>
          <w:rFonts w:eastAsia="Times New Roman" w:cstheme="minorHAnsi"/>
          <w:b/>
          <w:bCs/>
        </w:rPr>
        <w:t>ukupno</w:t>
      </w:r>
      <w:r w:rsidRPr="00BF5077">
        <w:rPr>
          <w:rFonts w:eastAsia="Times New Roman" w:cstheme="minorHAnsi"/>
        </w:rPr>
        <w:t>:</w:t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</w:rPr>
        <w:tab/>
      </w:r>
      <w:r w:rsidRPr="00BF5077">
        <w:rPr>
          <w:rFonts w:eastAsia="Times New Roman" w:cstheme="minorHAnsi"/>
          <w:b/>
        </w:rPr>
        <w:t xml:space="preserve">120 dana </w:t>
      </w:r>
    </w:p>
    <w:p w:rsidR="008E57CC" w:rsidRPr="00BF5077" w:rsidRDefault="00D25CE7">
      <w:pPr>
        <w:spacing w:after="0" w:line="240" w:lineRule="auto"/>
        <w:jc w:val="both"/>
        <w:rPr>
          <w:rFonts w:eastAsia="Times New Roman" w:cstheme="minorHAnsi"/>
        </w:rPr>
      </w:pPr>
      <w:r w:rsidRPr="00BF5077">
        <w:rPr>
          <w:rFonts w:eastAsia="Times New Roman" w:cstheme="minorHAnsi"/>
        </w:rPr>
        <w:t xml:space="preserve">Rok ne uključuje vrijeme potrebno za provedbu procedure javne rasprave i ishođenja zahtjeva i mišljenja prema </w:t>
      </w:r>
      <w:proofErr w:type="spellStart"/>
      <w:r w:rsidRPr="00BF5077">
        <w:rPr>
          <w:rFonts w:eastAsia="Times New Roman" w:cstheme="minorHAnsi"/>
        </w:rPr>
        <w:t>Odluci,vrijeme</w:t>
      </w:r>
      <w:proofErr w:type="spellEnd"/>
      <w:r w:rsidRPr="00BF5077">
        <w:rPr>
          <w:rFonts w:eastAsia="Times New Roman" w:cstheme="minorHAnsi"/>
        </w:rPr>
        <w:t xml:space="preserve"> potrebno za utvrđivanje </w:t>
      </w:r>
      <w:r w:rsidRPr="00BF5077">
        <w:rPr>
          <w:rFonts w:eastAsia="Times New Roman" w:cstheme="minorHAnsi"/>
        </w:rPr>
        <w:t xml:space="preserve">prijedloga plana i konačnog prijedloga plana od strane Općine </w:t>
      </w:r>
      <w:proofErr w:type="spellStart"/>
      <w:r w:rsidRPr="00BF5077">
        <w:rPr>
          <w:rFonts w:eastAsia="Times New Roman" w:cstheme="minorHAnsi"/>
        </w:rPr>
        <w:t>Žakanje</w:t>
      </w:r>
      <w:proofErr w:type="spellEnd"/>
      <w:r w:rsidRPr="00BF5077">
        <w:rPr>
          <w:rFonts w:eastAsia="Times New Roman" w:cstheme="minorHAnsi"/>
        </w:rPr>
        <w:t xml:space="preserve"> te vrijeme potrebno za usvajanje plana na Općinskom vijeću.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Rokovi iz stavka 1. ovog članka iz opravdanih razloga mogu se produljiti uz suglasnost Nositelja izrade i Izrađivača Plana.</w:t>
      </w:r>
    </w:p>
    <w:p w:rsidR="008E57CC" w:rsidRPr="00BF5077" w:rsidRDefault="008E57CC">
      <w:pPr>
        <w:pStyle w:val="StandardWeb"/>
        <w:shd w:val="clear" w:color="auto" w:fill="FFFFFF"/>
        <w:spacing w:before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Zabrana i vrijeme trajanja zabrane izdavanja akata kojima se odobravaju zahvati u prostoru, odnosno građenje, tijekom izrade i donošenja  Plana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13.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Tijekom izrade Plana nije moguće izdavanja akata kojima se odobravaju zahvati u prostoru odnosno građ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enje u obuhvatu Plana.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Izvori financiranja izrade Plana</w:t>
      </w:r>
    </w:p>
    <w:p w:rsidR="008E57CC" w:rsidRPr="00BF5077" w:rsidRDefault="00D25CE7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14.</w:t>
      </w:r>
    </w:p>
    <w:p w:rsidR="008E57CC" w:rsidRPr="00BF5077" w:rsidRDefault="00D25CE7">
      <w:pPr>
        <w:pStyle w:val="StandardWeb"/>
        <w:shd w:val="clear" w:color="auto" w:fill="FFFFFF"/>
        <w:spacing w:after="0" w:after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Troškove izrade Plana može se osigurati iz drugih izvora sukladno članku 63. te člancima 167. i 168. Zakona o prostornom uređenju</w:t>
      </w:r>
    </w:p>
    <w:p w:rsidR="008E57CC" w:rsidRPr="00BF5077" w:rsidRDefault="00D25CE7">
      <w:pPr>
        <w:pStyle w:val="StandardWeb"/>
        <w:shd w:val="clear" w:color="auto" w:fill="FFFFFF"/>
        <w:spacing w:beforeAutospacing="0"/>
        <w:ind w:firstLine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lastRenderedPageBreak/>
        <w:t>Sredstva za izradu Plana osigurat će podnositelj zahtjeva z</w:t>
      </w:r>
      <w:r w:rsidRPr="00BF5077">
        <w:rPr>
          <w:rFonts w:asciiTheme="minorHAnsi" w:hAnsiTheme="minorHAnsi" w:cstheme="minorHAnsi"/>
          <w:color w:val="000000"/>
          <w:sz w:val="22"/>
          <w:szCs w:val="22"/>
        </w:rPr>
        <w:t>a izradu Plana.</w:t>
      </w:r>
    </w:p>
    <w:p w:rsidR="008E57CC" w:rsidRPr="00BF5077" w:rsidRDefault="00D25CE7">
      <w:pPr>
        <w:pStyle w:val="StandardWeb"/>
        <w:shd w:val="clear" w:color="auto" w:fill="FFFFFF"/>
        <w:spacing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Završna odredba</w:t>
      </w:r>
    </w:p>
    <w:p w:rsidR="008E57CC" w:rsidRPr="00BF5077" w:rsidRDefault="00D25CE7">
      <w:pPr>
        <w:pStyle w:val="StandardWeb"/>
        <w:shd w:val="clear" w:color="auto" w:fill="FFFFFF"/>
        <w:spacing w:beforeAutospacing="0" w:after="12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Članak 15.</w:t>
      </w:r>
    </w:p>
    <w:p w:rsidR="008E57CC" w:rsidRPr="00BF5077" w:rsidRDefault="00D25CE7">
      <w:pPr>
        <w:pStyle w:val="StandardWeb"/>
        <w:shd w:val="clear" w:color="auto" w:fill="FFFFFF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Ova Odluka stupa na snagu osmoga dana od dana objave u Službenim glasniku Općine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Žakanje</w:t>
      </w:r>
      <w:proofErr w:type="spellEnd"/>
      <w:r w:rsidRPr="00BF507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E57CC" w:rsidRPr="00BF5077" w:rsidRDefault="008E57CC">
      <w:pPr>
        <w:pStyle w:val="StandardWeb"/>
        <w:shd w:val="clear" w:color="auto" w:fill="FFFFFF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8E57CC" w:rsidRPr="00BF5077" w:rsidRDefault="00D25CE7">
      <w:pPr>
        <w:pStyle w:val="StandardWeb"/>
        <w:shd w:val="clear" w:color="auto" w:fill="FFFFFF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>OPĆINSKO VIJEĆE OPĆINE ŽAKANJE</w:t>
      </w:r>
    </w:p>
    <w:p w:rsidR="008E57CC" w:rsidRPr="00BF5077" w:rsidRDefault="00D25CE7">
      <w:pPr>
        <w:pStyle w:val="Standard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8E57CC" w:rsidRPr="00BF5077" w:rsidRDefault="00D25CE7">
      <w:pPr>
        <w:pStyle w:val="StandardWeb"/>
        <w:shd w:val="clear" w:color="auto" w:fill="FFFFFF"/>
        <w:spacing w:beforeAutospacing="0" w:after="0" w:afterAutospacing="0"/>
        <w:ind w:left="5245"/>
        <w:jc w:val="center"/>
        <w:rPr>
          <w:rFonts w:asciiTheme="minorHAnsi" w:hAnsiTheme="minorHAnsi" w:cstheme="minorHAnsi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>Predsjednica Općinskog vijeća</w:t>
      </w:r>
    </w:p>
    <w:p w:rsidR="008E57CC" w:rsidRPr="00BF5077" w:rsidRDefault="00D25CE7">
      <w:pPr>
        <w:pStyle w:val="StandardWeb"/>
        <w:shd w:val="clear" w:color="auto" w:fill="FFFFFF"/>
        <w:spacing w:beforeAutospacing="0" w:after="0" w:afterAutospacing="0"/>
        <w:ind w:left="524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F5077">
        <w:rPr>
          <w:rFonts w:asciiTheme="minorHAnsi" w:hAnsiTheme="minorHAnsi" w:cstheme="minorHAnsi"/>
          <w:color w:val="000000"/>
          <w:sz w:val="22"/>
          <w:szCs w:val="22"/>
        </w:rPr>
        <w:t xml:space="preserve">Općine </w:t>
      </w:r>
      <w:proofErr w:type="spellStart"/>
      <w:r w:rsidRPr="00BF5077">
        <w:rPr>
          <w:rFonts w:asciiTheme="minorHAnsi" w:hAnsiTheme="minorHAnsi" w:cstheme="minorHAnsi"/>
          <w:color w:val="000000"/>
          <w:sz w:val="22"/>
          <w:szCs w:val="22"/>
        </w:rPr>
        <w:t>Žakanje</w:t>
      </w:r>
      <w:proofErr w:type="spellEnd"/>
    </w:p>
    <w:p w:rsidR="008E57CC" w:rsidRPr="00BF5077" w:rsidRDefault="00D25CE7">
      <w:pPr>
        <w:pStyle w:val="StandardWeb"/>
        <w:shd w:val="clear" w:color="auto" w:fill="FFFFFF"/>
        <w:spacing w:beforeAutospacing="0" w:after="0" w:afterAutospacing="0"/>
        <w:ind w:left="5245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proofErr w:type="spellStart"/>
      <w:r w:rsidRPr="00BF507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dr.sc.Vesna</w:t>
      </w:r>
      <w:proofErr w:type="spellEnd"/>
      <w:r w:rsidRPr="00BF507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F507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Hajsan</w:t>
      </w:r>
      <w:proofErr w:type="spellEnd"/>
      <w:r w:rsidRPr="00BF5077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-Dolina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r</w:t>
      </w:r>
      <w:bookmarkStart w:id="0" w:name="_GoBack"/>
      <w:bookmarkEnd w:id="0"/>
    </w:p>
    <w:p w:rsidR="008E57CC" w:rsidRPr="00BF5077" w:rsidRDefault="008E57CC">
      <w:pPr>
        <w:pStyle w:val="StandardWeb"/>
        <w:shd w:val="clear" w:color="auto" w:fill="FFFFFF"/>
        <w:spacing w:beforeAutospacing="0" w:after="0" w:afterAutospacing="0"/>
        <w:ind w:left="6372" w:firstLine="708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8E57CC" w:rsidRPr="00BF5077" w:rsidRDefault="008E57CC">
      <w:pPr>
        <w:pStyle w:val="StandardWeb"/>
        <w:shd w:val="clear" w:color="auto" w:fill="FFFFFF"/>
        <w:spacing w:beforeAutospacing="0" w:after="0" w:afterAutospacing="0"/>
        <w:ind w:left="6372" w:firstLine="708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8E57CC" w:rsidRPr="00BF5077" w:rsidRDefault="008E57CC">
      <w:pPr>
        <w:pStyle w:val="StandardWeb"/>
        <w:shd w:val="clear" w:color="auto" w:fill="FFFFFF"/>
        <w:spacing w:beforeAutospacing="0" w:after="0" w:afterAutospacing="0"/>
        <w:ind w:left="6372" w:firstLine="708"/>
        <w:jc w:val="center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:rsidR="008E57CC" w:rsidRDefault="00D25CE7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r-HR"/>
        </w:rPr>
      </w:pPr>
      <w:r w:rsidRPr="00BF5077">
        <w:rPr>
          <w:rFonts w:cstheme="minorHAnsi"/>
        </w:rPr>
        <w:br w:type="page"/>
      </w:r>
    </w:p>
    <w:p w:rsidR="008E57CC" w:rsidRDefault="008E57CC">
      <w:pPr>
        <w:pStyle w:val="StandardWeb"/>
        <w:shd w:val="clear" w:color="auto" w:fill="FFFFFF"/>
        <w:spacing w:beforeAutospacing="0" w:after="0" w:afterAutospacing="0"/>
        <w:rPr>
          <w:b/>
          <w:bCs/>
          <w:i/>
          <w:color w:val="FF0000"/>
          <w:highlight w:val="yellow"/>
        </w:rPr>
      </w:pPr>
    </w:p>
    <w:p w:rsidR="008E57CC" w:rsidRDefault="008E57CC">
      <w:pPr>
        <w:pStyle w:val="StandardWeb"/>
        <w:shd w:val="clear" w:color="auto" w:fill="FFFFFF"/>
        <w:spacing w:beforeAutospacing="0" w:after="0" w:afterAutospacing="0"/>
        <w:rPr>
          <w:b/>
          <w:bCs/>
          <w:i/>
          <w:color w:val="000000"/>
        </w:rPr>
      </w:pPr>
    </w:p>
    <w:p w:rsidR="008E57CC" w:rsidRDefault="00D25CE7">
      <w:pPr>
        <w:pStyle w:val="StandardWeb"/>
        <w:shd w:val="clear" w:color="auto" w:fill="FFFFFF"/>
        <w:spacing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OBRAZLOŽENJE</w:t>
      </w:r>
    </w:p>
    <w:p w:rsidR="008E57CC" w:rsidRDefault="00D25CE7">
      <w:pPr>
        <w:pStyle w:val="StandardWeb"/>
        <w:shd w:val="clear" w:color="auto" w:fill="FFFFFF"/>
        <w:spacing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Odluke o izradi </w:t>
      </w:r>
    </w:p>
    <w:p w:rsidR="008E57CC" w:rsidRDefault="00D25CE7">
      <w:pPr>
        <w:pStyle w:val="StandardWeb"/>
        <w:shd w:val="clear" w:color="auto" w:fill="FFFFFF"/>
        <w:spacing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Urbanističkog plana uređenja </w:t>
      </w:r>
    </w:p>
    <w:p w:rsidR="008E57CC" w:rsidRDefault="00D25CE7">
      <w:pPr>
        <w:pStyle w:val="StandardWeb"/>
        <w:shd w:val="clear" w:color="auto" w:fill="FFFFFF"/>
        <w:spacing w:beforeAutospacing="0" w:after="0" w:afterAutospacing="0"/>
        <w:jc w:val="center"/>
        <w:rPr>
          <w:bCs/>
          <w:color w:val="000000"/>
        </w:rPr>
      </w:pPr>
      <w:r>
        <w:rPr>
          <w:b/>
          <w:bCs/>
          <w:color w:val="000000"/>
        </w:rPr>
        <w:t xml:space="preserve">ugostiteljsko – turističke zone </w:t>
      </w:r>
      <w:proofErr w:type="spellStart"/>
      <w:r>
        <w:rPr>
          <w:b/>
          <w:bCs/>
          <w:color w:val="000000"/>
        </w:rPr>
        <w:t>Jurovo</w:t>
      </w:r>
      <w:proofErr w:type="spellEnd"/>
    </w:p>
    <w:p w:rsidR="008E57CC" w:rsidRDefault="008E57CC">
      <w:pPr>
        <w:pStyle w:val="StandardWeb"/>
        <w:shd w:val="clear" w:color="auto" w:fill="FFFFFF"/>
        <w:spacing w:after="0"/>
        <w:ind w:firstLine="708"/>
        <w:rPr>
          <w:bCs/>
          <w:color w:val="000000"/>
        </w:rPr>
      </w:pPr>
    </w:p>
    <w:p w:rsidR="008E57CC" w:rsidRDefault="00D25CE7">
      <w:pPr>
        <w:pStyle w:val="StandardWeb"/>
        <w:shd w:val="clear" w:color="auto" w:fill="FFFFFF"/>
        <w:spacing w:after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I. PRAVNA OSNOVA ZA DONOŠENJE ODLUKE</w:t>
      </w:r>
    </w:p>
    <w:p w:rsidR="008E57CC" w:rsidRDefault="00D25CE7">
      <w:pPr>
        <w:pStyle w:val="StandardWeb"/>
        <w:shd w:val="clear" w:color="auto" w:fill="FFFFFF"/>
        <w:spacing w:after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Pravna osnova za donošenje Odluke o izradi urbanističkog plana uređenja Ugostiteljsko – turističke zone </w:t>
      </w:r>
      <w:proofErr w:type="spellStart"/>
      <w:r>
        <w:rPr>
          <w:bCs/>
          <w:color w:val="000000"/>
        </w:rPr>
        <w:t>Jurovo</w:t>
      </w:r>
      <w:proofErr w:type="spellEnd"/>
      <w:r>
        <w:rPr>
          <w:bCs/>
          <w:color w:val="000000"/>
        </w:rPr>
        <w:t xml:space="preserve"> (u </w:t>
      </w:r>
      <w:r>
        <w:rPr>
          <w:bCs/>
          <w:color w:val="000000"/>
        </w:rPr>
        <w:t xml:space="preserve">daljnjem tekstu: Izrada Plana) je u članku 86. Zakona o prostornom uređenju („Narodne novine“ broj 153/13.) koji propisuje obvezu predstavničkog tijela jedinice lokalne samouprave, dakle Općinskog vijeća Općine </w:t>
      </w:r>
      <w:proofErr w:type="spellStart"/>
      <w:r>
        <w:rPr>
          <w:bCs/>
          <w:color w:val="000000"/>
        </w:rPr>
        <w:t>Žakanej</w:t>
      </w:r>
      <w:proofErr w:type="spellEnd"/>
      <w:r>
        <w:rPr>
          <w:bCs/>
          <w:color w:val="000000"/>
        </w:rPr>
        <w:t xml:space="preserve"> da, kada utvrdi potrebu za izradu Pla</w:t>
      </w:r>
      <w:r>
        <w:rPr>
          <w:bCs/>
          <w:color w:val="000000"/>
        </w:rPr>
        <w:t>na donese odluku o izradi tog Plana.</w:t>
      </w:r>
    </w:p>
    <w:p w:rsidR="008E57CC" w:rsidRDefault="00D25CE7">
      <w:pPr>
        <w:pStyle w:val="StandardWeb"/>
        <w:shd w:val="clear" w:color="auto" w:fill="FFFFFF"/>
        <w:spacing w:after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II. RAZLOZI ZA DONOŠENJE ODLUKE</w:t>
      </w:r>
    </w:p>
    <w:p w:rsidR="008E57CC" w:rsidRDefault="00D25CE7">
      <w:pPr>
        <w:pStyle w:val="StandardWeb"/>
        <w:shd w:val="clear" w:color="auto" w:fill="FFFFFF"/>
        <w:spacing w:beforeAutospacing="0" w:after="120" w:afterAutospacing="0"/>
        <w:ind w:firstLine="709"/>
        <w:rPr>
          <w:bCs/>
          <w:color w:val="000000"/>
        </w:rPr>
      </w:pPr>
      <w:r>
        <w:rPr>
          <w:bCs/>
          <w:color w:val="000000"/>
        </w:rPr>
        <w:t xml:space="preserve">Razlozi za donošenje Urbanističkog plana uređenja Ugostiteljsko – turističke zone </w:t>
      </w:r>
      <w:proofErr w:type="spellStart"/>
      <w:r>
        <w:rPr>
          <w:bCs/>
          <w:color w:val="000000"/>
        </w:rPr>
        <w:t>Jurovo</w:t>
      </w:r>
      <w:proofErr w:type="spellEnd"/>
      <w:r>
        <w:rPr>
          <w:bCs/>
          <w:color w:val="000000"/>
        </w:rPr>
        <w:t xml:space="preserve"> su:</w:t>
      </w:r>
    </w:p>
    <w:p w:rsidR="008E57CC" w:rsidRDefault="00D25CE7">
      <w:pPr>
        <w:pStyle w:val="StandardWeb"/>
        <w:shd w:val="clear" w:color="auto" w:fill="FFFFFF"/>
        <w:spacing w:beforeAutospacing="0" w:after="120" w:afterAutospacing="0"/>
        <w:ind w:firstLine="709"/>
        <w:rPr>
          <w:bCs/>
          <w:color w:val="000000"/>
        </w:rPr>
      </w:pPr>
      <w:r>
        <w:rPr>
          <w:bCs/>
          <w:color w:val="000000"/>
        </w:rPr>
        <w:t>- utvrđivanje namjene zemljišta,</w:t>
      </w:r>
    </w:p>
    <w:p w:rsidR="008E57CC" w:rsidRDefault="00D25CE7">
      <w:pPr>
        <w:pStyle w:val="StandardWeb"/>
        <w:shd w:val="clear" w:color="auto" w:fill="FFFFFF"/>
        <w:spacing w:beforeAutospacing="0" w:after="120" w:afterAutospacing="0"/>
        <w:ind w:firstLine="709"/>
        <w:rPr>
          <w:bCs/>
          <w:color w:val="000000"/>
        </w:rPr>
      </w:pPr>
      <w:r>
        <w:rPr>
          <w:bCs/>
          <w:color w:val="000000"/>
        </w:rPr>
        <w:t>- utvrđivanje uvjeta gradnje,</w:t>
      </w:r>
    </w:p>
    <w:p w:rsidR="008E57CC" w:rsidRDefault="00D25CE7">
      <w:pPr>
        <w:pStyle w:val="StandardWeb"/>
        <w:shd w:val="clear" w:color="auto" w:fill="FFFFFF"/>
        <w:spacing w:beforeAutospacing="0" w:after="120" w:afterAutospacing="0"/>
        <w:ind w:firstLine="709"/>
        <w:rPr>
          <w:bCs/>
          <w:color w:val="000000"/>
        </w:rPr>
      </w:pPr>
      <w:r>
        <w:rPr>
          <w:bCs/>
          <w:color w:val="000000"/>
        </w:rPr>
        <w:t>- planiranje odgovarajuće prome</w:t>
      </w:r>
      <w:r>
        <w:rPr>
          <w:bCs/>
          <w:color w:val="000000"/>
        </w:rPr>
        <w:t>tne i komunalne infrastrukture,</w:t>
      </w:r>
    </w:p>
    <w:p w:rsidR="008E57CC" w:rsidRDefault="00D25CE7">
      <w:pPr>
        <w:pStyle w:val="StandardWeb"/>
        <w:shd w:val="clear" w:color="auto" w:fill="FFFFFF"/>
        <w:spacing w:beforeAutospacing="0" w:after="240" w:afterAutospacing="0"/>
        <w:ind w:firstLine="709"/>
        <w:rPr>
          <w:bCs/>
          <w:color w:val="000000"/>
        </w:rPr>
      </w:pPr>
      <w:r>
        <w:rPr>
          <w:bCs/>
          <w:color w:val="000000"/>
        </w:rPr>
        <w:t>- uređenje javnih površina i prostora.</w:t>
      </w:r>
    </w:p>
    <w:p w:rsidR="008E57CC" w:rsidRDefault="00D25CE7">
      <w:pPr>
        <w:pStyle w:val="StandardWeb"/>
        <w:shd w:val="clear" w:color="auto" w:fill="FFFFFF"/>
        <w:spacing w:after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III. FINANCIJSKA SREDSTVA POTREBNA ZA REALIZACIJU ODLUKE</w:t>
      </w:r>
    </w:p>
    <w:p w:rsidR="008E57CC" w:rsidRDefault="00D25CE7">
      <w:pPr>
        <w:pStyle w:val="StandardWeb"/>
        <w:shd w:val="clear" w:color="auto" w:fill="FFFFFF"/>
        <w:spacing w:after="0"/>
        <w:ind w:firstLine="708"/>
        <w:rPr>
          <w:bCs/>
          <w:color w:val="000000"/>
        </w:rPr>
      </w:pPr>
      <w:r>
        <w:rPr>
          <w:bCs/>
          <w:color w:val="000000"/>
        </w:rPr>
        <w:t>Sredstva za izradu plana osigurava vlasnik zemljišta koji traži izradu ovog Plana, s kojim će se potpisati sporazum o financiran</w:t>
      </w:r>
      <w:r>
        <w:rPr>
          <w:bCs/>
          <w:color w:val="000000"/>
        </w:rPr>
        <w:t>ju izrade Plana.</w:t>
      </w:r>
    </w:p>
    <w:p w:rsidR="008E57CC" w:rsidRDefault="00D25CE7">
      <w:pPr>
        <w:pStyle w:val="StandardWeb"/>
        <w:shd w:val="clear" w:color="auto" w:fill="FFFFFF"/>
        <w:spacing w:after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IV. PRIJEDLOG ODLUKE</w:t>
      </w:r>
    </w:p>
    <w:p w:rsidR="008E57CC" w:rsidRDefault="00D25CE7">
      <w:pPr>
        <w:pStyle w:val="StandardWeb"/>
        <w:shd w:val="clear" w:color="auto" w:fill="FFFFFF"/>
        <w:spacing w:after="0"/>
        <w:ind w:firstLine="708"/>
      </w:pPr>
      <w:r>
        <w:rPr>
          <w:bCs/>
          <w:color w:val="000000"/>
        </w:rPr>
        <w:t xml:space="preserve">Prijedlog Odluke o izradi plana u tekstu kako ga je utvrdio Jedinstveni upravni odjel Općine </w:t>
      </w:r>
      <w:proofErr w:type="spellStart"/>
      <w:r>
        <w:rPr>
          <w:bCs/>
          <w:color w:val="000000"/>
        </w:rPr>
        <w:t>Žakanje</w:t>
      </w:r>
      <w:proofErr w:type="spellEnd"/>
      <w:r>
        <w:rPr>
          <w:bCs/>
          <w:color w:val="000000"/>
        </w:rPr>
        <w:t xml:space="preserve">, dostavlja se Općinskom vijeću Općine </w:t>
      </w:r>
      <w:proofErr w:type="spellStart"/>
      <w:r>
        <w:rPr>
          <w:bCs/>
          <w:color w:val="000000"/>
        </w:rPr>
        <w:t>Žakanje</w:t>
      </w:r>
      <w:proofErr w:type="spellEnd"/>
      <w:r>
        <w:rPr>
          <w:bCs/>
          <w:color w:val="000000"/>
        </w:rPr>
        <w:t xml:space="preserve"> na razmatranje i usvajanje.</w:t>
      </w:r>
    </w:p>
    <w:sectPr w:rsidR="008E57CC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F5489"/>
    <w:multiLevelType w:val="multilevel"/>
    <w:tmpl w:val="C6E8578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BA244EF"/>
    <w:multiLevelType w:val="multilevel"/>
    <w:tmpl w:val="8CA2C2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CC"/>
    <w:rsid w:val="008E57CC"/>
    <w:rsid w:val="00BF5077"/>
    <w:rsid w:val="00D2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4AFD"/>
  <w15:docId w15:val="{08CF6703-065A-402C-8CD8-9DC1FE3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slov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2106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tandardWeb">
    <w:name w:val="Normal (Web)"/>
    <w:basedOn w:val="Normal"/>
    <w:unhideWhenUsed/>
    <w:qFormat/>
    <w:rsid w:val="00D743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harCharCharCharCharChar">
    <w:name w:val="Char Char Char Char Char Char"/>
    <w:basedOn w:val="Normal"/>
    <w:qFormat/>
    <w:rsid w:val="00BC3F3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210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8423A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1477</Words>
  <Characters>8422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Jeromela</dc:creator>
  <dc:description/>
  <cp:lastModifiedBy>Windows User</cp:lastModifiedBy>
  <cp:revision>12</cp:revision>
  <cp:lastPrinted>2017-04-14T08:13:00Z</cp:lastPrinted>
  <dcterms:created xsi:type="dcterms:W3CDTF">2017-03-13T11:08:00Z</dcterms:created>
  <dcterms:modified xsi:type="dcterms:W3CDTF">2017-04-14T08:13:00Z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