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0899183"/>
        <w:docPartObj>
          <w:docPartGallery w:val="Cover Pages"/>
          <w:docPartUnique/>
        </w:docPartObj>
      </w:sdtPr>
      <w:sdtContent>
        <w:p w14:paraId="7F320AAE" w14:textId="6A9FE8CA" w:rsidR="00822D1D" w:rsidRDefault="00822D1D" w:rsidP="002B4188">
          <w:pPr>
            <w:spacing w:line="360" w:lineRule="auto"/>
          </w:pPr>
          <w:r>
            <w:rPr>
              <w:noProof/>
            </w:rPr>
            <mc:AlternateContent>
              <mc:Choice Requires="wpg">
                <w:drawing>
                  <wp:anchor distT="0" distB="0" distL="114300" distR="114300" simplePos="0" relativeHeight="251659264" behindDoc="1" locked="0" layoutInCell="1" allowOverlap="1" wp14:anchorId="3DD0A23B" wp14:editId="07EC965E">
                    <wp:simplePos x="0" y="0"/>
                    <wp:positionH relativeFrom="page">
                      <wp:align>center</wp:align>
                    </wp:positionH>
                    <wp:positionV relativeFrom="page">
                      <wp:align>center</wp:align>
                    </wp:positionV>
                    <wp:extent cx="6852920" cy="9142730"/>
                    <wp:effectExtent l="0" t="0" r="2540" b="133985"/>
                    <wp:wrapNone/>
                    <wp:docPr id="119" name="Grupa 121"/>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Pravokutni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Pravokutni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9356ABF" w14:textId="757E98EB" w:rsidR="00822D1D" w:rsidRDefault="00822D1D">
                                      <w:pPr>
                                        <w:pStyle w:val="Bezproreda"/>
                                        <w:rPr>
                                          <w:color w:val="FFFFFF" w:themeColor="background1"/>
                                          <w:sz w:val="32"/>
                                          <w:szCs w:val="32"/>
                                        </w:rPr>
                                      </w:pPr>
                                      <w:r>
                                        <w:rPr>
                                          <w:color w:val="FFFFFF" w:themeColor="background1"/>
                                          <w:sz w:val="32"/>
                                          <w:szCs w:val="32"/>
                                        </w:rPr>
                                        <w:t>IZRAĐIVAČ: Općina Žakanje</w:t>
                                      </w:r>
                                    </w:p>
                                  </w:sdtContent>
                                </w:sdt>
                                <w:p w14:paraId="514CF408" w14:textId="6171CD34" w:rsidR="00822D1D" w:rsidRDefault="00822D1D">
                                  <w:pPr>
                                    <w:pStyle w:val="Bezproreda"/>
                                    <w:rPr>
                                      <w:caps/>
                                      <w:color w:val="FFFFFF" w:themeColor="background1"/>
                                    </w:rPr>
                                  </w:pPr>
                                  <w:r>
                                    <w:rPr>
                                      <w:caps/>
                                      <w:color w:val="FFFFFF" w:themeColor="background1"/>
                                    </w:rPr>
                                    <w:t>Kolovoz, 2025. godine</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ni okvir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595959" w:themeColor="text1" w:themeTint="A6"/>
                                      <w:sz w:val="90"/>
                                      <w:szCs w:val="90"/>
                                    </w:rPr>
                                    <w:alias w:val="Naslov"/>
                                    <w:tag w:val=""/>
                                    <w:id w:val="-1476986296"/>
                                    <w:dataBinding w:prefixMappings="xmlns:ns0='http://purl.org/dc/elements/1.1/' xmlns:ns1='http://schemas.openxmlformats.org/package/2006/metadata/core-properties' " w:xpath="/ns1:coreProperties[1]/ns0:title[1]" w:storeItemID="{6C3C8BC8-F283-45AE-878A-BAB7291924A1}"/>
                                    <w:text/>
                                  </w:sdtPr>
                                  <w:sdtContent>
                                    <w:p w14:paraId="389DE9E9" w14:textId="4A7F5E5C" w:rsidR="00822D1D" w:rsidRPr="00822D1D" w:rsidRDefault="00822D1D" w:rsidP="00822D1D">
                                      <w:pPr>
                                        <w:pStyle w:val="Bezproreda"/>
                                        <w:pBdr>
                                          <w:bottom w:val="single" w:sz="6" w:space="4" w:color="7F7F7F" w:themeColor="text1" w:themeTint="80"/>
                                        </w:pBdr>
                                        <w:jc w:val="center"/>
                                        <w:rPr>
                                          <w:rFonts w:asciiTheme="majorHAnsi" w:eastAsiaTheme="majorEastAsia" w:hAnsiTheme="majorHAnsi" w:cstheme="majorBidi"/>
                                          <w:b/>
                                          <w:bCs/>
                                          <w:color w:val="595959" w:themeColor="text1" w:themeTint="A6"/>
                                          <w:sz w:val="90"/>
                                          <w:szCs w:val="90"/>
                                        </w:rPr>
                                      </w:pPr>
                                      <w:r w:rsidRPr="00822D1D">
                                        <w:rPr>
                                          <w:rFonts w:asciiTheme="majorHAnsi" w:eastAsiaTheme="majorEastAsia" w:hAnsiTheme="majorHAnsi" w:cstheme="majorBidi"/>
                                          <w:b/>
                                          <w:bCs/>
                                          <w:color w:val="595959" w:themeColor="text1" w:themeTint="A6"/>
                                          <w:sz w:val="90"/>
                                          <w:szCs w:val="90"/>
                                        </w:rPr>
                                        <w:t>PROVEDBENI PROGRAM OPĆINE ŽAKANJE</w:t>
                                      </w:r>
                                    </w:p>
                                  </w:sdtContent>
                                </w:sdt>
                                <w:sdt>
                                  <w:sdtPr>
                                    <w:rPr>
                                      <w:caps/>
                                      <w:color w:val="44546A" w:themeColor="text2"/>
                                      <w:sz w:val="36"/>
                                      <w:szCs w:val="36"/>
                                    </w:rPr>
                                    <w:alias w:val="Podnaslov"/>
                                    <w:tag w:val=""/>
                                    <w:id w:val="157346227"/>
                                    <w:dataBinding w:prefixMappings="xmlns:ns0='http://purl.org/dc/elements/1.1/' xmlns:ns1='http://schemas.openxmlformats.org/package/2006/metadata/core-properties' " w:xpath="/ns1:coreProperties[1]/ns0:subject[1]" w:storeItemID="{6C3C8BC8-F283-45AE-878A-BAB7291924A1}"/>
                                    <w:text/>
                                  </w:sdtPr>
                                  <w:sdtContent>
                                    <w:p w14:paraId="1D236045" w14:textId="12B88C98" w:rsidR="00822D1D" w:rsidRDefault="000C0E40" w:rsidP="00822D1D">
                                      <w:pPr>
                                        <w:pStyle w:val="Bezproreda"/>
                                        <w:spacing w:before="240"/>
                                        <w:jc w:val="center"/>
                                        <w:rPr>
                                          <w:caps/>
                                          <w:color w:val="44546A" w:themeColor="text2"/>
                                          <w:sz w:val="36"/>
                                          <w:szCs w:val="36"/>
                                        </w:rPr>
                                      </w:pPr>
                                      <w:r>
                                        <w:rPr>
                                          <w:caps/>
                                          <w:color w:val="44546A" w:themeColor="text2"/>
                                          <w:sz w:val="36"/>
                                          <w:szCs w:val="36"/>
                                        </w:rPr>
                                        <w:t>ZA RAZDOBLJE OD 2025. DO 2029. GODINE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DD0A23B" id="Grupa 121"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">
                    <v:rect id="Pravokutni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Pravokutni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9356ABF" w14:textId="757E98EB" w:rsidR="00822D1D" w:rsidRDefault="00822D1D">
                                <w:pPr>
                                  <w:pStyle w:val="Bezproreda"/>
                                  <w:rPr>
                                    <w:color w:val="FFFFFF" w:themeColor="background1"/>
                                    <w:sz w:val="32"/>
                                    <w:szCs w:val="32"/>
                                  </w:rPr>
                                </w:pPr>
                                <w:r>
                                  <w:rPr>
                                    <w:color w:val="FFFFFF" w:themeColor="background1"/>
                                    <w:sz w:val="32"/>
                                    <w:szCs w:val="32"/>
                                  </w:rPr>
                                  <w:t>IZRAĐIVAČ: Općina Žakanje</w:t>
                                </w:r>
                              </w:p>
                            </w:sdtContent>
                          </w:sdt>
                          <w:p w14:paraId="514CF408" w14:textId="6171CD34" w:rsidR="00822D1D" w:rsidRDefault="00822D1D">
                            <w:pPr>
                              <w:pStyle w:val="Bezproreda"/>
                              <w:rPr>
                                <w:caps/>
                                <w:color w:val="FFFFFF" w:themeColor="background1"/>
                              </w:rPr>
                            </w:pPr>
                            <w:r>
                              <w:rPr>
                                <w:caps/>
                                <w:color w:val="FFFFFF" w:themeColor="background1"/>
                              </w:rPr>
                              <w:t>Kolovoz, 2025. godine</w:t>
                            </w:r>
                          </w:p>
                        </w:txbxContent>
                      </v:textbox>
                    </v:rect>
                    <v:shapetype id="_x0000_t202" coordsize="21600,21600" o:spt="202" path="m,l,21600r21600,l21600,xe">
                      <v:stroke joinstyle="miter"/>
                      <v:path gradientshapeok="t" o:connecttype="rect"/>
                    </v:shapetype>
                    <v:shape id="Tekstni okvir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b/>
                                <w:bCs/>
                                <w:color w:val="595959" w:themeColor="text1" w:themeTint="A6"/>
                                <w:sz w:val="90"/>
                                <w:szCs w:val="90"/>
                              </w:rPr>
                              <w:alias w:val="Naslov"/>
                              <w:tag w:val=""/>
                              <w:id w:val="-1476986296"/>
                              <w:dataBinding w:prefixMappings="xmlns:ns0='http://purl.org/dc/elements/1.1/' xmlns:ns1='http://schemas.openxmlformats.org/package/2006/metadata/core-properties' " w:xpath="/ns1:coreProperties[1]/ns0:title[1]" w:storeItemID="{6C3C8BC8-F283-45AE-878A-BAB7291924A1}"/>
                              <w:text/>
                            </w:sdtPr>
                            <w:sdtContent>
                              <w:p w14:paraId="389DE9E9" w14:textId="4A7F5E5C" w:rsidR="00822D1D" w:rsidRPr="00822D1D" w:rsidRDefault="00822D1D" w:rsidP="00822D1D">
                                <w:pPr>
                                  <w:pStyle w:val="Bezproreda"/>
                                  <w:pBdr>
                                    <w:bottom w:val="single" w:sz="6" w:space="4" w:color="7F7F7F" w:themeColor="text1" w:themeTint="80"/>
                                  </w:pBdr>
                                  <w:jc w:val="center"/>
                                  <w:rPr>
                                    <w:rFonts w:asciiTheme="majorHAnsi" w:eastAsiaTheme="majorEastAsia" w:hAnsiTheme="majorHAnsi" w:cstheme="majorBidi"/>
                                    <w:b/>
                                    <w:bCs/>
                                    <w:color w:val="595959" w:themeColor="text1" w:themeTint="A6"/>
                                    <w:sz w:val="90"/>
                                    <w:szCs w:val="90"/>
                                  </w:rPr>
                                </w:pPr>
                                <w:r w:rsidRPr="00822D1D">
                                  <w:rPr>
                                    <w:rFonts w:asciiTheme="majorHAnsi" w:eastAsiaTheme="majorEastAsia" w:hAnsiTheme="majorHAnsi" w:cstheme="majorBidi"/>
                                    <w:b/>
                                    <w:bCs/>
                                    <w:color w:val="595959" w:themeColor="text1" w:themeTint="A6"/>
                                    <w:sz w:val="90"/>
                                    <w:szCs w:val="90"/>
                                  </w:rPr>
                                  <w:t>PROVEDBENI PROGRAM OPĆINE ŽAKANJE</w:t>
                                </w:r>
                              </w:p>
                            </w:sdtContent>
                          </w:sdt>
                          <w:sdt>
                            <w:sdtPr>
                              <w:rPr>
                                <w:caps/>
                                <w:color w:val="44546A" w:themeColor="text2"/>
                                <w:sz w:val="36"/>
                                <w:szCs w:val="36"/>
                              </w:rPr>
                              <w:alias w:val="Podnaslov"/>
                              <w:tag w:val=""/>
                              <w:id w:val="157346227"/>
                              <w:dataBinding w:prefixMappings="xmlns:ns0='http://purl.org/dc/elements/1.1/' xmlns:ns1='http://schemas.openxmlformats.org/package/2006/metadata/core-properties' " w:xpath="/ns1:coreProperties[1]/ns0:subject[1]" w:storeItemID="{6C3C8BC8-F283-45AE-878A-BAB7291924A1}"/>
                              <w:text/>
                            </w:sdtPr>
                            <w:sdtContent>
                              <w:p w14:paraId="1D236045" w14:textId="12B88C98" w:rsidR="00822D1D" w:rsidRDefault="000C0E40" w:rsidP="00822D1D">
                                <w:pPr>
                                  <w:pStyle w:val="Bezproreda"/>
                                  <w:spacing w:before="240"/>
                                  <w:jc w:val="center"/>
                                  <w:rPr>
                                    <w:caps/>
                                    <w:color w:val="44546A" w:themeColor="text2"/>
                                    <w:sz w:val="36"/>
                                    <w:szCs w:val="36"/>
                                  </w:rPr>
                                </w:pPr>
                                <w:r>
                                  <w:rPr>
                                    <w:caps/>
                                    <w:color w:val="44546A" w:themeColor="text2"/>
                                    <w:sz w:val="36"/>
                                    <w:szCs w:val="36"/>
                                  </w:rPr>
                                  <w:t>ZA RAZDOBLJE OD 2025. DO 2029. GODINE</w:t>
                                </w:r>
                              </w:p>
                            </w:sdtContent>
                          </w:sdt>
                        </w:txbxContent>
                      </v:textbox>
                    </v:shape>
                    <w10:wrap anchorx="page" anchory="page"/>
                  </v:group>
                </w:pict>
              </mc:Fallback>
            </mc:AlternateContent>
          </w:r>
        </w:p>
        <w:p w14:paraId="1A527A30" w14:textId="456B01FA" w:rsidR="00822D1D" w:rsidRDefault="00822D1D" w:rsidP="002B4188">
          <w:pPr>
            <w:spacing w:line="360" w:lineRule="auto"/>
          </w:pPr>
          <w:r>
            <w:br w:type="page"/>
          </w:r>
        </w:p>
      </w:sdtContent>
    </w:sdt>
    <w:sdt>
      <w:sdtPr>
        <w:rPr>
          <w:rFonts w:asciiTheme="minorHAnsi" w:eastAsiaTheme="minorHAnsi" w:hAnsiTheme="minorHAnsi" w:cstheme="minorBidi"/>
          <w:color w:val="auto"/>
          <w:kern w:val="2"/>
          <w:sz w:val="22"/>
          <w:szCs w:val="22"/>
          <w:lang w:eastAsia="en-US"/>
          <w14:ligatures w14:val="standardContextual"/>
        </w:rPr>
        <w:id w:val="1088115144"/>
        <w:docPartObj>
          <w:docPartGallery w:val="Table of Contents"/>
          <w:docPartUnique/>
        </w:docPartObj>
      </w:sdtPr>
      <w:sdtEndPr>
        <w:rPr>
          <w:b/>
          <w:bCs/>
        </w:rPr>
      </w:sdtEndPr>
      <w:sdtContent>
        <w:p w14:paraId="26FCBAFB" w14:textId="72AAE059" w:rsidR="00CB46FA" w:rsidRDefault="00CB46FA">
          <w:pPr>
            <w:pStyle w:val="TOCNaslov"/>
          </w:pPr>
          <w:r>
            <w:t>Sadržaj</w:t>
          </w:r>
        </w:p>
        <w:p w14:paraId="26FA5CCA" w14:textId="0F01AB7D" w:rsidR="002977A8" w:rsidRDefault="00CB46FA">
          <w:pPr>
            <w:pStyle w:val="Sadraj1"/>
            <w:tabs>
              <w:tab w:val="left" w:pos="480"/>
              <w:tab w:val="right" w:leader="dot" w:pos="9628"/>
            </w:tabs>
            <w:rPr>
              <w:rFonts w:eastAsiaTheme="minorEastAsia"/>
              <w:noProof/>
              <w:sz w:val="24"/>
              <w:szCs w:val="24"/>
              <w:lang w:eastAsia="hr-HR"/>
            </w:rPr>
          </w:pPr>
          <w:r>
            <w:fldChar w:fldCharType="begin"/>
          </w:r>
          <w:r>
            <w:instrText xml:space="preserve"> TOC \o "1-3" \h \z \u </w:instrText>
          </w:r>
          <w:r>
            <w:fldChar w:fldCharType="separate"/>
          </w:r>
          <w:hyperlink w:anchor="_Toc218681596" w:history="1">
            <w:r w:rsidR="002977A8" w:rsidRPr="00EE32BA">
              <w:rPr>
                <w:rStyle w:val="Hiperveza"/>
                <w:noProof/>
              </w:rPr>
              <w:t>1.</w:t>
            </w:r>
            <w:r w:rsidR="002977A8">
              <w:rPr>
                <w:rFonts w:eastAsiaTheme="minorEastAsia"/>
                <w:noProof/>
                <w:sz w:val="24"/>
                <w:szCs w:val="24"/>
                <w:lang w:eastAsia="hr-HR"/>
              </w:rPr>
              <w:tab/>
            </w:r>
            <w:r w:rsidR="002977A8" w:rsidRPr="00EE32BA">
              <w:rPr>
                <w:rStyle w:val="Hiperveza"/>
                <w:noProof/>
              </w:rPr>
              <w:t>Predgovor</w:t>
            </w:r>
            <w:r w:rsidR="002977A8">
              <w:rPr>
                <w:noProof/>
                <w:webHidden/>
              </w:rPr>
              <w:tab/>
            </w:r>
            <w:r w:rsidR="002977A8">
              <w:rPr>
                <w:noProof/>
                <w:webHidden/>
              </w:rPr>
              <w:fldChar w:fldCharType="begin"/>
            </w:r>
            <w:r w:rsidR="002977A8">
              <w:rPr>
                <w:noProof/>
                <w:webHidden/>
              </w:rPr>
              <w:instrText xml:space="preserve"> PAGEREF _Toc218681596 \h </w:instrText>
            </w:r>
            <w:r w:rsidR="002977A8">
              <w:rPr>
                <w:noProof/>
                <w:webHidden/>
              </w:rPr>
            </w:r>
            <w:r w:rsidR="002977A8">
              <w:rPr>
                <w:noProof/>
                <w:webHidden/>
              </w:rPr>
              <w:fldChar w:fldCharType="separate"/>
            </w:r>
            <w:r w:rsidR="002977A8">
              <w:rPr>
                <w:noProof/>
                <w:webHidden/>
              </w:rPr>
              <w:t>2</w:t>
            </w:r>
            <w:r w:rsidR="002977A8">
              <w:rPr>
                <w:noProof/>
                <w:webHidden/>
              </w:rPr>
              <w:fldChar w:fldCharType="end"/>
            </w:r>
          </w:hyperlink>
        </w:p>
        <w:p w14:paraId="6DC67830" w14:textId="38878E9F" w:rsidR="002977A8" w:rsidRDefault="002977A8">
          <w:pPr>
            <w:pStyle w:val="Sadraj1"/>
            <w:tabs>
              <w:tab w:val="left" w:pos="480"/>
              <w:tab w:val="right" w:leader="dot" w:pos="9628"/>
            </w:tabs>
            <w:rPr>
              <w:rFonts w:eastAsiaTheme="minorEastAsia"/>
              <w:noProof/>
              <w:sz w:val="24"/>
              <w:szCs w:val="24"/>
              <w:lang w:eastAsia="hr-HR"/>
            </w:rPr>
          </w:pPr>
          <w:hyperlink w:anchor="_Toc218681597" w:history="1">
            <w:r w:rsidRPr="00EE32BA">
              <w:rPr>
                <w:rStyle w:val="Hiperveza"/>
                <w:noProof/>
              </w:rPr>
              <w:t>2.</w:t>
            </w:r>
            <w:r>
              <w:rPr>
                <w:rFonts w:eastAsiaTheme="minorEastAsia"/>
                <w:noProof/>
                <w:sz w:val="24"/>
                <w:szCs w:val="24"/>
                <w:lang w:eastAsia="hr-HR"/>
              </w:rPr>
              <w:tab/>
            </w:r>
            <w:r w:rsidRPr="00EE32BA">
              <w:rPr>
                <w:rStyle w:val="Hiperveza"/>
                <w:noProof/>
              </w:rPr>
              <w:t>Uvod</w:t>
            </w:r>
            <w:r>
              <w:rPr>
                <w:noProof/>
                <w:webHidden/>
              </w:rPr>
              <w:tab/>
            </w:r>
            <w:r>
              <w:rPr>
                <w:noProof/>
                <w:webHidden/>
              </w:rPr>
              <w:fldChar w:fldCharType="begin"/>
            </w:r>
            <w:r>
              <w:rPr>
                <w:noProof/>
                <w:webHidden/>
              </w:rPr>
              <w:instrText xml:space="preserve"> PAGEREF _Toc218681597 \h </w:instrText>
            </w:r>
            <w:r>
              <w:rPr>
                <w:noProof/>
                <w:webHidden/>
              </w:rPr>
            </w:r>
            <w:r>
              <w:rPr>
                <w:noProof/>
                <w:webHidden/>
              </w:rPr>
              <w:fldChar w:fldCharType="separate"/>
            </w:r>
            <w:r>
              <w:rPr>
                <w:noProof/>
                <w:webHidden/>
              </w:rPr>
              <w:t>3</w:t>
            </w:r>
            <w:r>
              <w:rPr>
                <w:noProof/>
                <w:webHidden/>
              </w:rPr>
              <w:fldChar w:fldCharType="end"/>
            </w:r>
          </w:hyperlink>
        </w:p>
        <w:p w14:paraId="71FDBC3A" w14:textId="4EDF99D8" w:rsidR="002977A8" w:rsidRDefault="002977A8">
          <w:pPr>
            <w:pStyle w:val="Sadraj2"/>
            <w:tabs>
              <w:tab w:val="left" w:pos="960"/>
              <w:tab w:val="right" w:leader="dot" w:pos="9628"/>
            </w:tabs>
            <w:rPr>
              <w:rFonts w:eastAsiaTheme="minorEastAsia"/>
              <w:noProof/>
              <w:sz w:val="24"/>
              <w:szCs w:val="24"/>
              <w:lang w:eastAsia="hr-HR"/>
            </w:rPr>
          </w:pPr>
          <w:hyperlink w:anchor="_Toc218681598" w:history="1">
            <w:r w:rsidRPr="00EE32BA">
              <w:rPr>
                <w:rStyle w:val="Hiperveza"/>
                <w:noProof/>
              </w:rPr>
              <w:t>2.1.</w:t>
            </w:r>
            <w:r>
              <w:rPr>
                <w:rFonts w:eastAsiaTheme="minorEastAsia"/>
                <w:noProof/>
                <w:sz w:val="24"/>
                <w:szCs w:val="24"/>
                <w:lang w:eastAsia="hr-HR"/>
              </w:rPr>
              <w:tab/>
            </w:r>
            <w:r w:rsidRPr="00EE32BA">
              <w:rPr>
                <w:rStyle w:val="Hiperveza"/>
                <w:noProof/>
              </w:rPr>
              <w:t>Djelokrug JLS</w:t>
            </w:r>
            <w:r>
              <w:rPr>
                <w:noProof/>
                <w:webHidden/>
              </w:rPr>
              <w:tab/>
            </w:r>
            <w:r>
              <w:rPr>
                <w:noProof/>
                <w:webHidden/>
              </w:rPr>
              <w:fldChar w:fldCharType="begin"/>
            </w:r>
            <w:r>
              <w:rPr>
                <w:noProof/>
                <w:webHidden/>
              </w:rPr>
              <w:instrText xml:space="preserve"> PAGEREF _Toc218681598 \h </w:instrText>
            </w:r>
            <w:r>
              <w:rPr>
                <w:noProof/>
                <w:webHidden/>
              </w:rPr>
            </w:r>
            <w:r>
              <w:rPr>
                <w:noProof/>
                <w:webHidden/>
              </w:rPr>
              <w:fldChar w:fldCharType="separate"/>
            </w:r>
            <w:r>
              <w:rPr>
                <w:noProof/>
                <w:webHidden/>
              </w:rPr>
              <w:t>4</w:t>
            </w:r>
            <w:r>
              <w:rPr>
                <w:noProof/>
                <w:webHidden/>
              </w:rPr>
              <w:fldChar w:fldCharType="end"/>
            </w:r>
          </w:hyperlink>
        </w:p>
        <w:p w14:paraId="2E2AE167" w14:textId="5AE10FC8" w:rsidR="002977A8" w:rsidRDefault="002977A8">
          <w:pPr>
            <w:pStyle w:val="Sadraj2"/>
            <w:tabs>
              <w:tab w:val="left" w:pos="960"/>
              <w:tab w:val="right" w:leader="dot" w:pos="9628"/>
            </w:tabs>
            <w:rPr>
              <w:rFonts w:eastAsiaTheme="minorEastAsia"/>
              <w:noProof/>
              <w:sz w:val="24"/>
              <w:szCs w:val="24"/>
              <w:lang w:eastAsia="hr-HR"/>
            </w:rPr>
          </w:pPr>
          <w:hyperlink w:anchor="_Toc218681599" w:history="1">
            <w:r w:rsidRPr="00EE32BA">
              <w:rPr>
                <w:rStyle w:val="Hiperveza"/>
                <w:noProof/>
              </w:rPr>
              <w:t>2.2.</w:t>
            </w:r>
            <w:r>
              <w:rPr>
                <w:rFonts w:eastAsiaTheme="minorEastAsia"/>
                <w:noProof/>
                <w:sz w:val="24"/>
                <w:szCs w:val="24"/>
                <w:lang w:eastAsia="hr-HR"/>
              </w:rPr>
              <w:tab/>
            </w:r>
            <w:r w:rsidRPr="00EE32BA">
              <w:rPr>
                <w:rStyle w:val="Hiperveza"/>
                <w:noProof/>
              </w:rPr>
              <w:t>Vizija Općine Žakanje</w:t>
            </w:r>
            <w:r>
              <w:rPr>
                <w:noProof/>
                <w:webHidden/>
              </w:rPr>
              <w:tab/>
            </w:r>
            <w:r>
              <w:rPr>
                <w:noProof/>
                <w:webHidden/>
              </w:rPr>
              <w:fldChar w:fldCharType="begin"/>
            </w:r>
            <w:r>
              <w:rPr>
                <w:noProof/>
                <w:webHidden/>
              </w:rPr>
              <w:instrText xml:space="preserve"> PAGEREF _Toc218681599 \h </w:instrText>
            </w:r>
            <w:r>
              <w:rPr>
                <w:noProof/>
                <w:webHidden/>
              </w:rPr>
            </w:r>
            <w:r>
              <w:rPr>
                <w:noProof/>
                <w:webHidden/>
              </w:rPr>
              <w:fldChar w:fldCharType="separate"/>
            </w:r>
            <w:r>
              <w:rPr>
                <w:noProof/>
                <w:webHidden/>
              </w:rPr>
              <w:t>5</w:t>
            </w:r>
            <w:r>
              <w:rPr>
                <w:noProof/>
                <w:webHidden/>
              </w:rPr>
              <w:fldChar w:fldCharType="end"/>
            </w:r>
          </w:hyperlink>
        </w:p>
        <w:p w14:paraId="3E15E849" w14:textId="0AD55177" w:rsidR="002977A8" w:rsidRDefault="002977A8">
          <w:pPr>
            <w:pStyle w:val="Sadraj2"/>
            <w:tabs>
              <w:tab w:val="left" w:pos="960"/>
              <w:tab w:val="right" w:leader="dot" w:pos="9628"/>
            </w:tabs>
            <w:rPr>
              <w:rFonts w:eastAsiaTheme="minorEastAsia"/>
              <w:noProof/>
              <w:sz w:val="24"/>
              <w:szCs w:val="24"/>
              <w:lang w:eastAsia="hr-HR"/>
            </w:rPr>
          </w:pPr>
          <w:hyperlink w:anchor="_Toc218681600" w:history="1">
            <w:r w:rsidRPr="00EE32BA">
              <w:rPr>
                <w:rStyle w:val="Hiperveza"/>
                <w:noProof/>
              </w:rPr>
              <w:t>2.3.</w:t>
            </w:r>
            <w:r>
              <w:rPr>
                <w:rFonts w:eastAsiaTheme="minorEastAsia"/>
                <w:noProof/>
                <w:sz w:val="24"/>
                <w:szCs w:val="24"/>
                <w:lang w:eastAsia="hr-HR"/>
              </w:rPr>
              <w:tab/>
            </w:r>
            <w:r w:rsidRPr="00EE32BA">
              <w:rPr>
                <w:rStyle w:val="Hiperveza"/>
                <w:noProof/>
              </w:rPr>
              <w:t>Misija Općine Žakanje</w:t>
            </w:r>
            <w:r>
              <w:rPr>
                <w:noProof/>
                <w:webHidden/>
              </w:rPr>
              <w:tab/>
            </w:r>
            <w:r>
              <w:rPr>
                <w:noProof/>
                <w:webHidden/>
              </w:rPr>
              <w:fldChar w:fldCharType="begin"/>
            </w:r>
            <w:r>
              <w:rPr>
                <w:noProof/>
                <w:webHidden/>
              </w:rPr>
              <w:instrText xml:space="preserve"> PAGEREF _Toc218681600 \h </w:instrText>
            </w:r>
            <w:r>
              <w:rPr>
                <w:noProof/>
                <w:webHidden/>
              </w:rPr>
            </w:r>
            <w:r>
              <w:rPr>
                <w:noProof/>
                <w:webHidden/>
              </w:rPr>
              <w:fldChar w:fldCharType="separate"/>
            </w:r>
            <w:r>
              <w:rPr>
                <w:noProof/>
                <w:webHidden/>
              </w:rPr>
              <w:t>5</w:t>
            </w:r>
            <w:r>
              <w:rPr>
                <w:noProof/>
                <w:webHidden/>
              </w:rPr>
              <w:fldChar w:fldCharType="end"/>
            </w:r>
          </w:hyperlink>
        </w:p>
        <w:p w14:paraId="697D1760" w14:textId="6A5736D2" w:rsidR="002977A8" w:rsidRDefault="002977A8">
          <w:pPr>
            <w:pStyle w:val="Sadraj2"/>
            <w:tabs>
              <w:tab w:val="left" w:pos="960"/>
              <w:tab w:val="right" w:leader="dot" w:pos="9628"/>
            </w:tabs>
            <w:rPr>
              <w:rFonts w:eastAsiaTheme="minorEastAsia"/>
              <w:noProof/>
              <w:sz w:val="24"/>
              <w:szCs w:val="24"/>
              <w:lang w:eastAsia="hr-HR"/>
            </w:rPr>
          </w:pPr>
          <w:hyperlink w:anchor="_Toc218681601" w:history="1">
            <w:r w:rsidRPr="00EE32BA">
              <w:rPr>
                <w:rStyle w:val="Hiperveza"/>
                <w:noProof/>
              </w:rPr>
              <w:t>2.4.</w:t>
            </w:r>
            <w:r>
              <w:rPr>
                <w:rFonts w:eastAsiaTheme="minorEastAsia"/>
                <w:noProof/>
                <w:sz w:val="24"/>
                <w:szCs w:val="24"/>
                <w:lang w:eastAsia="hr-HR"/>
              </w:rPr>
              <w:tab/>
            </w:r>
            <w:r w:rsidRPr="00EE32BA">
              <w:rPr>
                <w:rStyle w:val="Hiperveza"/>
                <w:noProof/>
              </w:rPr>
              <w:t>Organizacijska struktura Općine Žakanje</w:t>
            </w:r>
            <w:r>
              <w:rPr>
                <w:noProof/>
                <w:webHidden/>
              </w:rPr>
              <w:tab/>
            </w:r>
            <w:r>
              <w:rPr>
                <w:noProof/>
                <w:webHidden/>
              </w:rPr>
              <w:fldChar w:fldCharType="begin"/>
            </w:r>
            <w:r>
              <w:rPr>
                <w:noProof/>
                <w:webHidden/>
              </w:rPr>
              <w:instrText xml:space="preserve"> PAGEREF _Toc218681601 \h </w:instrText>
            </w:r>
            <w:r>
              <w:rPr>
                <w:noProof/>
                <w:webHidden/>
              </w:rPr>
            </w:r>
            <w:r>
              <w:rPr>
                <w:noProof/>
                <w:webHidden/>
              </w:rPr>
              <w:fldChar w:fldCharType="separate"/>
            </w:r>
            <w:r>
              <w:rPr>
                <w:noProof/>
                <w:webHidden/>
              </w:rPr>
              <w:t>5</w:t>
            </w:r>
            <w:r>
              <w:rPr>
                <w:noProof/>
                <w:webHidden/>
              </w:rPr>
              <w:fldChar w:fldCharType="end"/>
            </w:r>
          </w:hyperlink>
        </w:p>
        <w:p w14:paraId="7EF6BC6D" w14:textId="3D5DC93E" w:rsidR="002977A8" w:rsidRDefault="002977A8">
          <w:pPr>
            <w:pStyle w:val="Sadraj1"/>
            <w:tabs>
              <w:tab w:val="left" w:pos="480"/>
              <w:tab w:val="right" w:leader="dot" w:pos="9628"/>
            </w:tabs>
            <w:rPr>
              <w:rFonts w:eastAsiaTheme="minorEastAsia"/>
              <w:noProof/>
              <w:sz w:val="24"/>
              <w:szCs w:val="24"/>
              <w:lang w:eastAsia="hr-HR"/>
            </w:rPr>
          </w:pPr>
          <w:hyperlink w:anchor="_Toc218681602" w:history="1">
            <w:r w:rsidRPr="00EE32BA">
              <w:rPr>
                <w:rStyle w:val="Hiperveza"/>
                <w:noProof/>
              </w:rPr>
              <w:t>3.</w:t>
            </w:r>
            <w:r>
              <w:rPr>
                <w:rFonts w:eastAsiaTheme="minorEastAsia"/>
                <w:noProof/>
                <w:sz w:val="24"/>
                <w:szCs w:val="24"/>
                <w:lang w:eastAsia="hr-HR"/>
              </w:rPr>
              <w:tab/>
            </w:r>
            <w:r w:rsidRPr="00EE32BA">
              <w:rPr>
                <w:rStyle w:val="Hiperveza"/>
                <w:noProof/>
              </w:rPr>
              <w:t>Opis kratkoročnih razvojnih izazova i potencijala u samoupravnom području Općine Žakanje</w:t>
            </w:r>
            <w:r>
              <w:rPr>
                <w:noProof/>
                <w:webHidden/>
              </w:rPr>
              <w:tab/>
            </w:r>
            <w:r>
              <w:rPr>
                <w:noProof/>
                <w:webHidden/>
              </w:rPr>
              <w:fldChar w:fldCharType="begin"/>
            </w:r>
            <w:r>
              <w:rPr>
                <w:noProof/>
                <w:webHidden/>
              </w:rPr>
              <w:instrText xml:space="preserve"> PAGEREF _Toc218681602 \h </w:instrText>
            </w:r>
            <w:r>
              <w:rPr>
                <w:noProof/>
                <w:webHidden/>
              </w:rPr>
            </w:r>
            <w:r>
              <w:rPr>
                <w:noProof/>
                <w:webHidden/>
              </w:rPr>
              <w:fldChar w:fldCharType="separate"/>
            </w:r>
            <w:r>
              <w:rPr>
                <w:noProof/>
                <w:webHidden/>
              </w:rPr>
              <w:t>9</w:t>
            </w:r>
            <w:r>
              <w:rPr>
                <w:noProof/>
                <w:webHidden/>
              </w:rPr>
              <w:fldChar w:fldCharType="end"/>
            </w:r>
          </w:hyperlink>
        </w:p>
        <w:p w14:paraId="5AA799C8" w14:textId="1D1B76C1" w:rsidR="002977A8" w:rsidRDefault="002977A8">
          <w:pPr>
            <w:pStyle w:val="Sadraj2"/>
            <w:tabs>
              <w:tab w:val="left" w:pos="960"/>
              <w:tab w:val="right" w:leader="dot" w:pos="9628"/>
            </w:tabs>
            <w:rPr>
              <w:rFonts w:eastAsiaTheme="minorEastAsia"/>
              <w:noProof/>
              <w:sz w:val="24"/>
              <w:szCs w:val="24"/>
              <w:lang w:eastAsia="hr-HR"/>
            </w:rPr>
          </w:pPr>
          <w:hyperlink w:anchor="_Toc218681603" w:history="1">
            <w:r w:rsidRPr="00EE32BA">
              <w:rPr>
                <w:rStyle w:val="Hiperveza"/>
                <w:noProof/>
              </w:rPr>
              <w:t>3.1.</w:t>
            </w:r>
            <w:r>
              <w:rPr>
                <w:rFonts w:eastAsiaTheme="minorEastAsia"/>
                <w:noProof/>
                <w:sz w:val="24"/>
                <w:szCs w:val="24"/>
                <w:lang w:eastAsia="hr-HR"/>
              </w:rPr>
              <w:tab/>
            </w:r>
            <w:r w:rsidRPr="00EE32BA">
              <w:rPr>
                <w:rStyle w:val="Hiperveza"/>
                <w:noProof/>
              </w:rPr>
              <w:t>Kratkoročni razvojni izazovi i potrebe</w:t>
            </w:r>
            <w:r>
              <w:rPr>
                <w:noProof/>
                <w:webHidden/>
              </w:rPr>
              <w:tab/>
            </w:r>
            <w:r>
              <w:rPr>
                <w:noProof/>
                <w:webHidden/>
              </w:rPr>
              <w:fldChar w:fldCharType="begin"/>
            </w:r>
            <w:r>
              <w:rPr>
                <w:noProof/>
                <w:webHidden/>
              </w:rPr>
              <w:instrText xml:space="preserve"> PAGEREF _Toc218681603 \h </w:instrText>
            </w:r>
            <w:r>
              <w:rPr>
                <w:noProof/>
                <w:webHidden/>
              </w:rPr>
            </w:r>
            <w:r>
              <w:rPr>
                <w:noProof/>
                <w:webHidden/>
              </w:rPr>
              <w:fldChar w:fldCharType="separate"/>
            </w:r>
            <w:r>
              <w:rPr>
                <w:noProof/>
                <w:webHidden/>
              </w:rPr>
              <w:t>9</w:t>
            </w:r>
            <w:r>
              <w:rPr>
                <w:noProof/>
                <w:webHidden/>
              </w:rPr>
              <w:fldChar w:fldCharType="end"/>
            </w:r>
          </w:hyperlink>
        </w:p>
        <w:p w14:paraId="6AC374FB" w14:textId="548C38DE" w:rsidR="002977A8" w:rsidRDefault="002977A8">
          <w:pPr>
            <w:pStyle w:val="Sadraj2"/>
            <w:tabs>
              <w:tab w:val="left" w:pos="960"/>
              <w:tab w:val="right" w:leader="dot" w:pos="9628"/>
            </w:tabs>
            <w:rPr>
              <w:rFonts w:eastAsiaTheme="minorEastAsia"/>
              <w:noProof/>
              <w:sz w:val="24"/>
              <w:szCs w:val="24"/>
              <w:lang w:eastAsia="hr-HR"/>
            </w:rPr>
          </w:pPr>
          <w:hyperlink w:anchor="_Toc218681604" w:history="1">
            <w:r w:rsidRPr="00EE32BA">
              <w:rPr>
                <w:rStyle w:val="Hiperveza"/>
                <w:noProof/>
              </w:rPr>
              <w:t>3.2.</w:t>
            </w:r>
            <w:r>
              <w:rPr>
                <w:rFonts w:eastAsiaTheme="minorEastAsia"/>
                <w:noProof/>
                <w:sz w:val="24"/>
                <w:szCs w:val="24"/>
                <w:lang w:eastAsia="hr-HR"/>
              </w:rPr>
              <w:tab/>
            </w:r>
            <w:r w:rsidRPr="00EE32BA">
              <w:rPr>
                <w:rStyle w:val="Hiperveza"/>
                <w:noProof/>
              </w:rPr>
              <w:t>Razvojni potencijali Općine Žakanje</w:t>
            </w:r>
            <w:r>
              <w:rPr>
                <w:noProof/>
                <w:webHidden/>
              </w:rPr>
              <w:tab/>
            </w:r>
            <w:r>
              <w:rPr>
                <w:noProof/>
                <w:webHidden/>
              </w:rPr>
              <w:fldChar w:fldCharType="begin"/>
            </w:r>
            <w:r>
              <w:rPr>
                <w:noProof/>
                <w:webHidden/>
              </w:rPr>
              <w:instrText xml:space="preserve"> PAGEREF _Toc218681604 \h </w:instrText>
            </w:r>
            <w:r>
              <w:rPr>
                <w:noProof/>
                <w:webHidden/>
              </w:rPr>
            </w:r>
            <w:r>
              <w:rPr>
                <w:noProof/>
                <w:webHidden/>
              </w:rPr>
              <w:fldChar w:fldCharType="separate"/>
            </w:r>
            <w:r>
              <w:rPr>
                <w:noProof/>
                <w:webHidden/>
              </w:rPr>
              <w:t>10</w:t>
            </w:r>
            <w:r>
              <w:rPr>
                <w:noProof/>
                <w:webHidden/>
              </w:rPr>
              <w:fldChar w:fldCharType="end"/>
            </w:r>
          </w:hyperlink>
        </w:p>
        <w:p w14:paraId="676BAD87" w14:textId="03E99DE5" w:rsidR="002977A8" w:rsidRDefault="002977A8">
          <w:pPr>
            <w:pStyle w:val="Sadraj1"/>
            <w:tabs>
              <w:tab w:val="left" w:pos="480"/>
              <w:tab w:val="right" w:leader="dot" w:pos="9628"/>
            </w:tabs>
            <w:rPr>
              <w:rFonts w:eastAsiaTheme="minorEastAsia"/>
              <w:noProof/>
              <w:sz w:val="24"/>
              <w:szCs w:val="24"/>
              <w:lang w:eastAsia="hr-HR"/>
            </w:rPr>
          </w:pPr>
          <w:hyperlink w:anchor="_Toc218681605" w:history="1">
            <w:r w:rsidRPr="00EE32BA">
              <w:rPr>
                <w:rStyle w:val="Hiperveza"/>
                <w:noProof/>
              </w:rPr>
              <w:t>4.</w:t>
            </w:r>
            <w:r>
              <w:rPr>
                <w:rFonts w:eastAsiaTheme="minorEastAsia"/>
                <w:noProof/>
                <w:sz w:val="24"/>
                <w:szCs w:val="24"/>
                <w:lang w:eastAsia="hr-HR"/>
              </w:rPr>
              <w:tab/>
            </w:r>
            <w:r w:rsidRPr="00EE32BA">
              <w:rPr>
                <w:rStyle w:val="Hiperveza"/>
                <w:noProof/>
              </w:rPr>
              <w:t>Doprinos provedbi ciljeva i prioriteta iz povezanih akata strateškog planiranja</w:t>
            </w:r>
            <w:r>
              <w:rPr>
                <w:noProof/>
                <w:webHidden/>
              </w:rPr>
              <w:tab/>
            </w:r>
            <w:r>
              <w:rPr>
                <w:noProof/>
                <w:webHidden/>
              </w:rPr>
              <w:fldChar w:fldCharType="begin"/>
            </w:r>
            <w:r>
              <w:rPr>
                <w:noProof/>
                <w:webHidden/>
              </w:rPr>
              <w:instrText xml:space="preserve"> PAGEREF _Toc218681605 \h </w:instrText>
            </w:r>
            <w:r>
              <w:rPr>
                <w:noProof/>
                <w:webHidden/>
              </w:rPr>
            </w:r>
            <w:r>
              <w:rPr>
                <w:noProof/>
                <w:webHidden/>
              </w:rPr>
              <w:fldChar w:fldCharType="separate"/>
            </w:r>
            <w:r>
              <w:rPr>
                <w:noProof/>
                <w:webHidden/>
              </w:rPr>
              <w:t>11</w:t>
            </w:r>
            <w:r>
              <w:rPr>
                <w:noProof/>
                <w:webHidden/>
              </w:rPr>
              <w:fldChar w:fldCharType="end"/>
            </w:r>
          </w:hyperlink>
        </w:p>
        <w:p w14:paraId="28ED06E9" w14:textId="245628BA" w:rsidR="002977A8" w:rsidRDefault="002977A8">
          <w:pPr>
            <w:pStyle w:val="Sadraj2"/>
            <w:tabs>
              <w:tab w:val="left" w:pos="960"/>
              <w:tab w:val="right" w:leader="dot" w:pos="9628"/>
            </w:tabs>
            <w:rPr>
              <w:rFonts w:eastAsiaTheme="minorEastAsia"/>
              <w:noProof/>
              <w:sz w:val="24"/>
              <w:szCs w:val="24"/>
              <w:lang w:eastAsia="hr-HR"/>
            </w:rPr>
          </w:pPr>
          <w:hyperlink w:anchor="_Toc218681606" w:history="1">
            <w:r w:rsidRPr="00EE32BA">
              <w:rPr>
                <w:rStyle w:val="Hiperveza"/>
                <w:noProof/>
              </w:rPr>
              <w:t>4.1.</w:t>
            </w:r>
            <w:r>
              <w:rPr>
                <w:rFonts w:eastAsiaTheme="minorEastAsia"/>
                <w:noProof/>
                <w:sz w:val="24"/>
                <w:szCs w:val="24"/>
                <w:lang w:eastAsia="hr-HR"/>
              </w:rPr>
              <w:tab/>
            </w:r>
            <w:r w:rsidRPr="00EE32BA">
              <w:rPr>
                <w:rStyle w:val="Hiperveza"/>
                <w:noProof/>
              </w:rPr>
              <w:t>Doprinos provedbi posebnih ciljeva i prioriteta iz hijerarhijski nadređenih akata strateškog planiranja</w:t>
            </w:r>
            <w:r>
              <w:rPr>
                <w:noProof/>
                <w:webHidden/>
              </w:rPr>
              <w:tab/>
            </w:r>
            <w:r>
              <w:rPr>
                <w:noProof/>
                <w:webHidden/>
              </w:rPr>
              <w:fldChar w:fldCharType="begin"/>
            </w:r>
            <w:r>
              <w:rPr>
                <w:noProof/>
                <w:webHidden/>
              </w:rPr>
              <w:instrText xml:space="preserve"> PAGEREF _Toc218681606 \h </w:instrText>
            </w:r>
            <w:r>
              <w:rPr>
                <w:noProof/>
                <w:webHidden/>
              </w:rPr>
            </w:r>
            <w:r>
              <w:rPr>
                <w:noProof/>
                <w:webHidden/>
              </w:rPr>
              <w:fldChar w:fldCharType="separate"/>
            </w:r>
            <w:r>
              <w:rPr>
                <w:noProof/>
                <w:webHidden/>
              </w:rPr>
              <w:t>11</w:t>
            </w:r>
            <w:r>
              <w:rPr>
                <w:noProof/>
                <w:webHidden/>
              </w:rPr>
              <w:fldChar w:fldCharType="end"/>
            </w:r>
          </w:hyperlink>
        </w:p>
        <w:p w14:paraId="282EDD95" w14:textId="7B581B2E" w:rsidR="002977A8" w:rsidRDefault="002977A8">
          <w:pPr>
            <w:pStyle w:val="Sadraj2"/>
            <w:tabs>
              <w:tab w:val="left" w:pos="960"/>
              <w:tab w:val="right" w:leader="dot" w:pos="9628"/>
            </w:tabs>
            <w:rPr>
              <w:rFonts w:eastAsiaTheme="minorEastAsia"/>
              <w:noProof/>
              <w:sz w:val="24"/>
              <w:szCs w:val="24"/>
              <w:lang w:eastAsia="hr-HR"/>
            </w:rPr>
          </w:pPr>
          <w:hyperlink w:anchor="_Toc218681607" w:history="1">
            <w:r w:rsidRPr="00EE32BA">
              <w:rPr>
                <w:rStyle w:val="Hiperveza"/>
                <w:noProof/>
              </w:rPr>
              <w:t>4.2.</w:t>
            </w:r>
            <w:r>
              <w:rPr>
                <w:rFonts w:eastAsiaTheme="minorEastAsia"/>
                <w:noProof/>
                <w:sz w:val="24"/>
                <w:szCs w:val="24"/>
                <w:lang w:eastAsia="hr-HR"/>
              </w:rPr>
              <w:tab/>
            </w:r>
            <w:r w:rsidRPr="00EE32BA">
              <w:rPr>
                <w:rStyle w:val="Hiperveza"/>
                <w:noProof/>
              </w:rPr>
              <w:t>Doprinos provedbi Programa Ujedinjenih naroda za održivi razvoj do 2030. godine</w:t>
            </w:r>
            <w:r>
              <w:rPr>
                <w:noProof/>
                <w:webHidden/>
              </w:rPr>
              <w:tab/>
            </w:r>
            <w:r>
              <w:rPr>
                <w:noProof/>
                <w:webHidden/>
              </w:rPr>
              <w:fldChar w:fldCharType="begin"/>
            </w:r>
            <w:r>
              <w:rPr>
                <w:noProof/>
                <w:webHidden/>
              </w:rPr>
              <w:instrText xml:space="preserve"> PAGEREF _Toc218681607 \h </w:instrText>
            </w:r>
            <w:r>
              <w:rPr>
                <w:noProof/>
                <w:webHidden/>
              </w:rPr>
            </w:r>
            <w:r>
              <w:rPr>
                <w:noProof/>
                <w:webHidden/>
              </w:rPr>
              <w:fldChar w:fldCharType="separate"/>
            </w:r>
            <w:r>
              <w:rPr>
                <w:noProof/>
                <w:webHidden/>
              </w:rPr>
              <w:t>16</w:t>
            </w:r>
            <w:r>
              <w:rPr>
                <w:noProof/>
                <w:webHidden/>
              </w:rPr>
              <w:fldChar w:fldCharType="end"/>
            </w:r>
          </w:hyperlink>
        </w:p>
        <w:p w14:paraId="28F754CD" w14:textId="6F4F5EE3" w:rsidR="002977A8" w:rsidRDefault="002977A8">
          <w:pPr>
            <w:pStyle w:val="Sadraj1"/>
            <w:tabs>
              <w:tab w:val="left" w:pos="480"/>
              <w:tab w:val="right" w:leader="dot" w:pos="9628"/>
            </w:tabs>
            <w:rPr>
              <w:rFonts w:eastAsiaTheme="minorEastAsia"/>
              <w:noProof/>
              <w:sz w:val="24"/>
              <w:szCs w:val="24"/>
              <w:lang w:eastAsia="hr-HR"/>
            </w:rPr>
          </w:pPr>
          <w:hyperlink w:anchor="_Toc218681608" w:history="1">
            <w:r w:rsidRPr="00EE32BA">
              <w:rPr>
                <w:rStyle w:val="Hiperveza"/>
                <w:noProof/>
              </w:rPr>
              <w:t>5.</w:t>
            </w:r>
            <w:r>
              <w:rPr>
                <w:rFonts w:eastAsiaTheme="minorEastAsia"/>
                <w:noProof/>
                <w:sz w:val="24"/>
                <w:szCs w:val="24"/>
                <w:lang w:eastAsia="hr-HR"/>
              </w:rPr>
              <w:tab/>
            </w:r>
            <w:r w:rsidRPr="00EE32BA">
              <w:rPr>
                <w:rStyle w:val="Hiperveza"/>
                <w:noProof/>
              </w:rPr>
              <w:t>Popis mjera s opisom, ključnim aktivnostima i pokazateljima rezultata</w:t>
            </w:r>
            <w:r>
              <w:rPr>
                <w:noProof/>
                <w:webHidden/>
              </w:rPr>
              <w:tab/>
            </w:r>
            <w:r>
              <w:rPr>
                <w:noProof/>
                <w:webHidden/>
              </w:rPr>
              <w:fldChar w:fldCharType="begin"/>
            </w:r>
            <w:r>
              <w:rPr>
                <w:noProof/>
                <w:webHidden/>
              </w:rPr>
              <w:instrText xml:space="preserve"> PAGEREF _Toc218681608 \h </w:instrText>
            </w:r>
            <w:r>
              <w:rPr>
                <w:noProof/>
                <w:webHidden/>
              </w:rPr>
            </w:r>
            <w:r>
              <w:rPr>
                <w:noProof/>
                <w:webHidden/>
              </w:rPr>
              <w:fldChar w:fldCharType="separate"/>
            </w:r>
            <w:r>
              <w:rPr>
                <w:noProof/>
                <w:webHidden/>
              </w:rPr>
              <w:t>18</w:t>
            </w:r>
            <w:r>
              <w:rPr>
                <w:noProof/>
                <w:webHidden/>
              </w:rPr>
              <w:fldChar w:fldCharType="end"/>
            </w:r>
          </w:hyperlink>
        </w:p>
        <w:p w14:paraId="337D14BD" w14:textId="16642A0B" w:rsidR="002977A8" w:rsidRDefault="002977A8">
          <w:pPr>
            <w:pStyle w:val="Sadraj1"/>
            <w:tabs>
              <w:tab w:val="left" w:pos="480"/>
              <w:tab w:val="right" w:leader="dot" w:pos="9628"/>
            </w:tabs>
            <w:rPr>
              <w:rFonts w:eastAsiaTheme="minorEastAsia"/>
              <w:noProof/>
              <w:sz w:val="24"/>
              <w:szCs w:val="24"/>
              <w:lang w:eastAsia="hr-HR"/>
            </w:rPr>
          </w:pPr>
          <w:hyperlink w:anchor="_Toc218681609" w:history="1">
            <w:r w:rsidRPr="00EE32BA">
              <w:rPr>
                <w:rStyle w:val="Hiperveza"/>
                <w:noProof/>
              </w:rPr>
              <w:t>6.</w:t>
            </w:r>
            <w:r>
              <w:rPr>
                <w:rFonts w:eastAsiaTheme="minorEastAsia"/>
                <w:noProof/>
                <w:sz w:val="24"/>
                <w:szCs w:val="24"/>
                <w:lang w:eastAsia="hr-HR"/>
              </w:rPr>
              <w:tab/>
            </w:r>
            <w:r w:rsidRPr="00EE32BA">
              <w:rPr>
                <w:rStyle w:val="Hiperveza"/>
                <w:noProof/>
              </w:rPr>
              <w:t>Okvir za praćenje provedbe</w:t>
            </w:r>
            <w:r>
              <w:rPr>
                <w:noProof/>
                <w:webHidden/>
              </w:rPr>
              <w:tab/>
            </w:r>
            <w:r>
              <w:rPr>
                <w:noProof/>
                <w:webHidden/>
              </w:rPr>
              <w:fldChar w:fldCharType="begin"/>
            </w:r>
            <w:r>
              <w:rPr>
                <w:noProof/>
                <w:webHidden/>
              </w:rPr>
              <w:instrText xml:space="preserve"> PAGEREF _Toc218681609 \h </w:instrText>
            </w:r>
            <w:r>
              <w:rPr>
                <w:noProof/>
                <w:webHidden/>
              </w:rPr>
            </w:r>
            <w:r>
              <w:rPr>
                <w:noProof/>
                <w:webHidden/>
              </w:rPr>
              <w:fldChar w:fldCharType="separate"/>
            </w:r>
            <w:r>
              <w:rPr>
                <w:noProof/>
                <w:webHidden/>
              </w:rPr>
              <w:t>29</w:t>
            </w:r>
            <w:r>
              <w:rPr>
                <w:noProof/>
                <w:webHidden/>
              </w:rPr>
              <w:fldChar w:fldCharType="end"/>
            </w:r>
          </w:hyperlink>
        </w:p>
        <w:p w14:paraId="60916F73" w14:textId="6E3AE23D" w:rsidR="002977A8" w:rsidRDefault="002977A8">
          <w:pPr>
            <w:pStyle w:val="Sadraj1"/>
            <w:tabs>
              <w:tab w:val="left" w:pos="480"/>
              <w:tab w:val="right" w:leader="dot" w:pos="9628"/>
            </w:tabs>
            <w:rPr>
              <w:rFonts w:eastAsiaTheme="minorEastAsia"/>
              <w:noProof/>
              <w:sz w:val="24"/>
              <w:szCs w:val="24"/>
              <w:lang w:eastAsia="hr-HR"/>
            </w:rPr>
          </w:pPr>
          <w:hyperlink w:anchor="_Toc218681610" w:history="1">
            <w:r w:rsidRPr="00EE32BA">
              <w:rPr>
                <w:rStyle w:val="Hiperveza"/>
                <w:noProof/>
              </w:rPr>
              <w:t>7.</w:t>
            </w:r>
            <w:r>
              <w:rPr>
                <w:rFonts w:eastAsiaTheme="minorEastAsia"/>
                <w:noProof/>
                <w:sz w:val="24"/>
                <w:szCs w:val="24"/>
                <w:lang w:eastAsia="hr-HR"/>
              </w:rPr>
              <w:tab/>
            </w:r>
            <w:r w:rsidRPr="00EE32BA">
              <w:rPr>
                <w:rStyle w:val="Hiperveza"/>
                <w:noProof/>
              </w:rPr>
              <w:t>Prilog 1. Prikaz provedbenog programa</w:t>
            </w:r>
            <w:r>
              <w:rPr>
                <w:noProof/>
                <w:webHidden/>
              </w:rPr>
              <w:tab/>
            </w:r>
            <w:r>
              <w:rPr>
                <w:noProof/>
                <w:webHidden/>
              </w:rPr>
              <w:fldChar w:fldCharType="begin"/>
            </w:r>
            <w:r>
              <w:rPr>
                <w:noProof/>
                <w:webHidden/>
              </w:rPr>
              <w:instrText xml:space="preserve"> PAGEREF _Toc218681610 \h </w:instrText>
            </w:r>
            <w:r>
              <w:rPr>
                <w:noProof/>
                <w:webHidden/>
              </w:rPr>
            </w:r>
            <w:r>
              <w:rPr>
                <w:noProof/>
                <w:webHidden/>
              </w:rPr>
              <w:fldChar w:fldCharType="separate"/>
            </w:r>
            <w:r>
              <w:rPr>
                <w:noProof/>
                <w:webHidden/>
              </w:rPr>
              <w:t>30</w:t>
            </w:r>
            <w:r>
              <w:rPr>
                <w:noProof/>
                <w:webHidden/>
              </w:rPr>
              <w:fldChar w:fldCharType="end"/>
            </w:r>
          </w:hyperlink>
        </w:p>
        <w:p w14:paraId="489DF611" w14:textId="466D71FB" w:rsidR="00CB46FA" w:rsidRDefault="00CB46FA">
          <w:r>
            <w:rPr>
              <w:b/>
              <w:bCs/>
            </w:rPr>
            <w:fldChar w:fldCharType="end"/>
          </w:r>
        </w:p>
      </w:sdtContent>
    </w:sdt>
    <w:p w14:paraId="18DF443F" w14:textId="77777777" w:rsidR="00B533F7" w:rsidRDefault="00B533F7" w:rsidP="002B4188">
      <w:pPr>
        <w:spacing w:line="360" w:lineRule="auto"/>
      </w:pPr>
    </w:p>
    <w:p w14:paraId="56E6B7F6" w14:textId="77777777" w:rsidR="00B533F7" w:rsidRDefault="00B533F7" w:rsidP="002B4188">
      <w:pPr>
        <w:spacing w:line="360" w:lineRule="auto"/>
      </w:pPr>
    </w:p>
    <w:p w14:paraId="778341EE" w14:textId="77777777" w:rsidR="00B533F7" w:rsidRDefault="00B533F7" w:rsidP="002B4188">
      <w:pPr>
        <w:spacing w:line="360" w:lineRule="auto"/>
      </w:pPr>
    </w:p>
    <w:p w14:paraId="704C1FD0" w14:textId="77777777" w:rsidR="00B533F7" w:rsidRDefault="00B533F7" w:rsidP="002B4188">
      <w:pPr>
        <w:spacing w:line="360" w:lineRule="auto"/>
      </w:pPr>
    </w:p>
    <w:p w14:paraId="07B258C1" w14:textId="77777777" w:rsidR="00B533F7" w:rsidRDefault="00B533F7" w:rsidP="002B4188">
      <w:pPr>
        <w:spacing w:line="360" w:lineRule="auto"/>
      </w:pPr>
    </w:p>
    <w:p w14:paraId="0625DEA9" w14:textId="77777777" w:rsidR="00B533F7" w:rsidRDefault="00B533F7" w:rsidP="002B4188">
      <w:pPr>
        <w:spacing w:line="360" w:lineRule="auto"/>
      </w:pPr>
    </w:p>
    <w:p w14:paraId="056A30DF" w14:textId="77777777" w:rsidR="00B533F7" w:rsidRDefault="00B533F7" w:rsidP="002B4188">
      <w:pPr>
        <w:spacing w:line="360" w:lineRule="auto"/>
      </w:pPr>
    </w:p>
    <w:p w14:paraId="49971DE9" w14:textId="77777777" w:rsidR="00B533F7" w:rsidRDefault="00B533F7" w:rsidP="002B4188">
      <w:pPr>
        <w:spacing w:line="360" w:lineRule="auto"/>
      </w:pPr>
    </w:p>
    <w:p w14:paraId="0BDA3428" w14:textId="77777777" w:rsidR="00B533F7" w:rsidRDefault="00B533F7" w:rsidP="002B4188">
      <w:pPr>
        <w:spacing w:line="360" w:lineRule="auto"/>
      </w:pPr>
    </w:p>
    <w:p w14:paraId="69C11EFC" w14:textId="77777777" w:rsidR="00B533F7" w:rsidRDefault="00B533F7" w:rsidP="002B4188">
      <w:pPr>
        <w:spacing w:line="360" w:lineRule="auto"/>
      </w:pPr>
    </w:p>
    <w:p w14:paraId="7E5C7595" w14:textId="77777777" w:rsidR="00B533F7" w:rsidRDefault="00B533F7" w:rsidP="002B4188">
      <w:pPr>
        <w:spacing w:line="360" w:lineRule="auto"/>
      </w:pPr>
    </w:p>
    <w:p w14:paraId="765212CD" w14:textId="77777777" w:rsidR="00B533F7" w:rsidRDefault="00B533F7" w:rsidP="002B4188">
      <w:pPr>
        <w:spacing w:line="360" w:lineRule="auto"/>
      </w:pPr>
    </w:p>
    <w:p w14:paraId="5F8F0126" w14:textId="77777777" w:rsidR="00B533F7" w:rsidRDefault="00B533F7" w:rsidP="002B4188">
      <w:pPr>
        <w:spacing w:line="360" w:lineRule="auto"/>
      </w:pPr>
    </w:p>
    <w:p w14:paraId="0B63754C" w14:textId="77777777" w:rsidR="00B533F7" w:rsidRDefault="00B533F7" w:rsidP="002B4188">
      <w:pPr>
        <w:spacing w:line="360" w:lineRule="auto"/>
      </w:pPr>
    </w:p>
    <w:p w14:paraId="31E89C30" w14:textId="77777777" w:rsidR="00B533F7" w:rsidRDefault="00B533F7" w:rsidP="002B4188">
      <w:pPr>
        <w:spacing w:line="360" w:lineRule="auto"/>
      </w:pPr>
    </w:p>
    <w:p w14:paraId="38D0277A" w14:textId="77777777" w:rsidR="00B533F7" w:rsidRDefault="00B533F7" w:rsidP="002B4188">
      <w:pPr>
        <w:spacing w:line="360" w:lineRule="auto"/>
      </w:pPr>
    </w:p>
    <w:p w14:paraId="75435417" w14:textId="77777777" w:rsidR="00B533F7" w:rsidRDefault="00B533F7" w:rsidP="002B4188">
      <w:pPr>
        <w:spacing w:line="360" w:lineRule="auto"/>
      </w:pPr>
    </w:p>
    <w:p w14:paraId="5275CE74" w14:textId="77777777" w:rsidR="00B533F7" w:rsidRDefault="00B533F7" w:rsidP="002B4188">
      <w:pPr>
        <w:spacing w:line="360" w:lineRule="auto"/>
      </w:pPr>
    </w:p>
    <w:p w14:paraId="5CB82E04" w14:textId="77777777" w:rsidR="00B533F7" w:rsidRDefault="00B533F7" w:rsidP="002B4188">
      <w:pPr>
        <w:spacing w:line="360" w:lineRule="auto"/>
      </w:pPr>
    </w:p>
    <w:p w14:paraId="1D30A401" w14:textId="2800D976" w:rsidR="00B533F7" w:rsidRDefault="00B533F7" w:rsidP="00FB0888">
      <w:pPr>
        <w:pStyle w:val="Naslov1"/>
        <w:spacing w:line="360" w:lineRule="auto"/>
      </w:pPr>
      <w:bookmarkStart w:id="0" w:name="_Toc218681596"/>
      <w:r w:rsidRPr="00B533F7">
        <w:lastRenderedPageBreak/>
        <w:t>Predgovor</w:t>
      </w:r>
      <w:bookmarkEnd w:id="0"/>
    </w:p>
    <w:p w14:paraId="0AA0BE57" w14:textId="4C6D4674" w:rsidR="00B533F7" w:rsidRDefault="00B533F7" w:rsidP="00FB0888">
      <w:pPr>
        <w:spacing w:line="360" w:lineRule="auto"/>
        <w:jc w:val="both"/>
      </w:pPr>
      <w:r>
        <w:t xml:space="preserve">Provedbeni program Općine Žakanje za razdoblje od 2025. do 2028. godine predstavlja ključni planski dokument kojim se definiraju prioriteti, mjere i aktivnosti usmjerene na održiv i uravnotežen razvoj naše općine. Program je izrađen sukladno </w:t>
      </w:r>
      <w:r w:rsidR="00BA21C3" w:rsidRPr="00BA21C3">
        <w:t>Zakonu o sustavu strateškog planiranja i upravljanja razvojem Republike Hrvatske (NN 123/17, 151/22)</w:t>
      </w:r>
      <w:r>
        <w:t xml:space="preserve"> te Uredbi o smjernicama za izradu akata strateškog planiranja, a proizlazi iz vizije Općine Žakanje kao ugodnog mjesta za život, rad i ulaganje, koje se razvija u skladu s potrebama svojih stanovnika i mogućnostima prostora.</w:t>
      </w:r>
    </w:p>
    <w:p w14:paraId="53B2C6AD" w14:textId="77777777" w:rsidR="00B533F7" w:rsidRDefault="00B533F7" w:rsidP="00FB0888">
      <w:pPr>
        <w:spacing w:line="360" w:lineRule="auto"/>
        <w:jc w:val="both"/>
      </w:pPr>
    </w:p>
    <w:p w14:paraId="0C7CC819" w14:textId="77777777" w:rsidR="00B533F7" w:rsidRDefault="00B533F7" w:rsidP="00FB0888">
      <w:pPr>
        <w:spacing w:line="360" w:lineRule="auto"/>
        <w:jc w:val="both"/>
      </w:pPr>
      <w:r>
        <w:t>U fokusu ovog četverogodišnjeg razdoblja bit će daljnje jačanje institucionalnih kapaciteta općinske uprave, unapređenje komunalne i prometne infrastrukture, poboljšanje kvalitete života stanovnika, održivi gospodarski razvoj te zaštita okoliša i plansko upravljanje prostorom.</w:t>
      </w:r>
    </w:p>
    <w:p w14:paraId="2A15141E" w14:textId="77777777" w:rsidR="00B533F7" w:rsidRDefault="00B533F7" w:rsidP="00FB0888">
      <w:pPr>
        <w:spacing w:line="360" w:lineRule="auto"/>
        <w:jc w:val="both"/>
      </w:pPr>
    </w:p>
    <w:p w14:paraId="05B17CBF" w14:textId="77777777" w:rsidR="00B533F7" w:rsidRDefault="00B533F7" w:rsidP="00FB0888">
      <w:pPr>
        <w:spacing w:line="360" w:lineRule="auto"/>
        <w:jc w:val="both"/>
      </w:pPr>
      <w:r>
        <w:t xml:space="preserve">Poseban naglasak stavljen je na digitalizaciju općinske uprave i razvoj novih e-usluga, što će građanima omogućiti brže, jednostavnije i transparentnije poslovanje s Općinom. U području infrastrukture planira se modernizacija i gradnja nerazvrstanih cesta, javne rasvjete, parkirališta i komunalne infrastrukture groblja, kao i daljnje uređenje središta </w:t>
      </w:r>
      <w:proofErr w:type="spellStart"/>
      <w:r>
        <w:t>Žakanja</w:t>
      </w:r>
      <w:proofErr w:type="spellEnd"/>
      <w:r>
        <w:t xml:space="preserve"> te razvoj širokopojasne mreže nove generacije.</w:t>
      </w:r>
    </w:p>
    <w:p w14:paraId="050B678F" w14:textId="77777777" w:rsidR="00B533F7" w:rsidRDefault="00B533F7" w:rsidP="00FB0888">
      <w:pPr>
        <w:spacing w:line="360" w:lineRule="auto"/>
        <w:jc w:val="both"/>
      </w:pPr>
    </w:p>
    <w:p w14:paraId="219086F5" w14:textId="77777777" w:rsidR="00B533F7" w:rsidRDefault="00B533F7" w:rsidP="00FB0888">
      <w:pPr>
        <w:spacing w:line="360" w:lineRule="auto"/>
        <w:jc w:val="both"/>
      </w:pPr>
      <w:r>
        <w:t>U segmentu kvalitete života naglasak je na razvoju kulturnih i sportskih sadržaja, potpori predškolskom odgoju i obrazovanju, kao i provedbi demografskih i socijalnih mjera koje doprinose ostanku i povratku mladih obitelji na naše područje. Gospodarski razvoj temeljit će se na potpori poljoprivredi, obrtništvu i poduzetništvu, uz naglasak na održivost i korištenje lokalnih resursa.</w:t>
      </w:r>
    </w:p>
    <w:p w14:paraId="40962CB6" w14:textId="77777777" w:rsidR="00B533F7" w:rsidRDefault="00B533F7" w:rsidP="00FB0888">
      <w:pPr>
        <w:spacing w:line="360" w:lineRule="auto"/>
        <w:jc w:val="both"/>
      </w:pPr>
    </w:p>
    <w:p w14:paraId="5C3E1570" w14:textId="77777777" w:rsidR="00B533F7" w:rsidRDefault="00B533F7" w:rsidP="00FB0888">
      <w:pPr>
        <w:spacing w:line="360" w:lineRule="auto"/>
        <w:jc w:val="both"/>
      </w:pPr>
      <w:r>
        <w:t>Općina Žakanje prepoznaje važnost očuvanja prirodnih vrijednosti te će kroz mjere zaštite okoliša, prostorno uređenje i zelenu infrastrukturu poticati uravnotežen odnos između razvoja i zaštite prostora.</w:t>
      </w:r>
    </w:p>
    <w:p w14:paraId="54C942ED" w14:textId="77777777" w:rsidR="00B533F7" w:rsidRDefault="00B533F7" w:rsidP="00FB0888">
      <w:pPr>
        <w:spacing w:line="360" w:lineRule="auto"/>
        <w:jc w:val="both"/>
      </w:pPr>
    </w:p>
    <w:p w14:paraId="481964C0" w14:textId="77777777" w:rsidR="00B533F7" w:rsidRDefault="00B533F7" w:rsidP="00FB0888">
      <w:pPr>
        <w:spacing w:line="360" w:lineRule="auto"/>
        <w:jc w:val="both"/>
      </w:pPr>
      <w:r>
        <w:t xml:space="preserve">S provedbom ovog programa nastavljamo graditi općinu koja je uređena, digitalno povezana, gospodarski aktivna i društveno </w:t>
      </w:r>
      <w:proofErr w:type="spellStart"/>
      <w:r>
        <w:t>uključiva</w:t>
      </w:r>
      <w:proofErr w:type="spellEnd"/>
      <w:r>
        <w:t xml:space="preserve"> — općinu koja svojim stanovnicima nudi sigurnost, kvalitetu života i osjećaj pripadnosti.</w:t>
      </w:r>
    </w:p>
    <w:p w14:paraId="113AEDBF" w14:textId="77777777" w:rsidR="00B533F7" w:rsidRDefault="00B533F7" w:rsidP="00FB0888">
      <w:pPr>
        <w:spacing w:line="360" w:lineRule="auto"/>
        <w:jc w:val="both"/>
      </w:pPr>
    </w:p>
    <w:p w14:paraId="36CBF747" w14:textId="1CBF839E" w:rsidR="00B533F7" w:rsidRDefault="00B533F7" w:rsidP="00FB0888">
      <w:pPr>
        <w:spacing w:line="360" w:lineRule="auto"/>
        <w:jc w:val="both"/>
      </w:pPr>
      <w:r>
        <w:t>Zahvaljujem svim suradnicima, vijećnicima, ustanovama, udrugama i građanima koji svojim idejama i angažmanom doprinose razvoju naše zajednice. Samo zajedničkim radom možemo ostvariti ciljeve koje smo si postavili i osigurati da Žakanje ostane mjesto u kojem se ugodno živi i s ponosom ostaje.</w:t>
      </w:r>
    </w:p>
    <w:p w14:paraId="12D685BD" w14:textId="77777777" w:rsidR="00B533F7" w:rsidRDefault="00B533F7" w:rsidP="00FB0888">
      <w:pPr>
        <w:spacing w:line="360" w:lineRule="auto"/>
        <w:jc w:val="both"/>
      </w:pPr>
    </w:p>
    <w:p w14:paraId="7451B8D5" w14:textId="10E837C9" w:rsidR="00B533F7" w:rsidRDefault="00B533F7" w:rsidP="00FB0888">
      <w:pPr>
        <w:spacing w:line="360" w:lineRule="auto"/>
        <w:jc w:val="both"/>
      </w:pPr>
      <w:r>
        <w:t>Danijel Jurkaš, Općinski načelnik</w:t>
      </w:r>
    </w:p>
    <w:p w14:paraId="06765409" w14:textId="01ABB0B5" w:rsidR="002B4188" w:rsidRDefault="002B4188" w:rsidP="00FB0888">
      <w:pPr>
        <w:pStyle w:val="Naslov1"/>
        <w:spacing w:line="360" w:lineRule="auto"/>
      </w:pPr>
      <w:bookmarkStart w:id="1" w:name="_Toc218681597"/>
      <w:r>
        <w:lastRenderedPageBreak/>
        <w:t>Uvod</w:t>
      </w:r>
      <w:bookmarkEnd w:id="1"/>
    </w:p>
    <w:p w14:paraId="14AFC195" w14:textId="77777777" w:rsidR="002B4188" w:rsidRDefault="002B4188" w:rsidP="00FB0888">
      <w:pPr>
        <w:spacing w:line="360" w:lineRule="auto"/>
        <w:jc w:val="both"/>
      </w:pPr>
      <w:r w:rsidRPr="002B4188">
        <w:t xml:space="preserve">Provedbeni program jedinice lokalne samouprave, prema Zakonu o sustavu strateškog planiranja i upravljanja razvojem Republike Hrvatske (NN 123/17, 151/22), jest kratkoročni akt strateškog planiranja koji se u pravilu donosi na rok od četiri godine, odnosno na rok trajanja mandata novoimenovanog izvršnog tijela jedinice lokalne samouprave. Kao provedbeni akt strateškog planiranja na lokalnoj razini, Provedbeni program ima za cilj osigurati provedbu definiranih prioriteta, posebnih ciljeva i mjera, uz točno određene pokazatelje rezultata i izvore financiranja. </w:t>
      </w:r>
    </w:p>
    <w:p w14:paraId="2C1D750C" w14:textId="77777777" w:rsidR="002B4188" w:rsidRDefault="002B4188" w:rsidP="00FB0888">
      <w:pPr>
        <w:spacing w:line="360" w:lineRule="auto"/>
        <w:jc w:val="both"/>
      </w:pPr>
    </w:p>
    <w:p w14:paraId="76780EBF" w14:textId="3DBEB1A5" w:rsidR="002B4188" w:rsidRDefault="002B4188" w:rsidP="00FB0888">
      <w:pPr>
        <w:spacing w:line="360" w:lineRule="auto"/>
        <w:jc w:val="both"/>
      </w:pPr>
      <w:r w:rsidRPr="002B4188">
        <w:t xml:space="preserve">Obveza izrade provedbenih programa jedinice lokalne i područne (regionalne) samouprave temelji se na odredbama Zakona o sustavu strateškog planiranja i upravljanja razvojem Republike Hrvatske (NN 123/17, 151/22) i Uredbe o smjernicama za izradu akata strateškog planiranja od nacionalnog značaja i od značaja za jedinice lokalne i područne (regionalne) samouprave (NN 37/23). Provedbeni program </w:t>
      </w:r>
      <w:r>
        <w:t>Općine Žakanje</w:t>
      </w:r>
      <w:r w:rsidRPr="002B4188">
        <w:t xml:space="preserve"> za razdoblje 2025. – 2029. godine donosi </w:t>
      </w:r>
      <w:r>
        <w:t>Općinski načelnik</w:t>
      </w:r>
      <w:r w:rsidRPr="002B4188">
        <w:t xml:space="preserve"> kao izvršno tijelo za mandatno razdoblje, najkasnije u roku od 120 dana od dana stupanja na dužnost. </w:t>
      </w:r>
    </w:p>
    <w:p w14:paraId="3E3621E2" w14:textId="77777777" w:rsidR="002B4188" w:rsidRDefault="002B4188" w:rsidP="00FB0888">
      <w:pPr>
        <w:spacing w:line="360" w:lineRule="auto"/>
        <w:jc w:val="both"/>
      </w:pPr>
    </w:p>
    <w:p w14:paraId="6D362BDA" w14:textId="76DAAD45" w:rsidR="002B4188" w:rsidRDefault="002B4188" w:rsidP="00FB0888">
      <w:pPr>
        <w:spacing w:line="360" w:lineRule="auto"/>
        <w:jc w:val="both"/>
      </w:pPr>
      <w:r w:rsidRPr="002B4188">
        <w:t>Mjere definirane u Provedbenom programu usklađene su s Nacionalnom razvojnom strategijom Republike Hrvatske do 2030. godine, kao hijerarhijski najvišim aktom strateškog planiranja sukladno odredbama Zakona o sustavu strateškog planiranja i upravljanja razvojem Republike Hrvatske (NN 123/17, 151/22) te Planom razvoja Karlovačke županije 2021. - 2027., čija provedba se podupire provedbom razrađenih mjera. Rokovi i postupci praćenja i izvještavanja o provedbi akata strateškog propisani su Pravilnikom o rokovima i postupcima praćenja i izvještavanja o provedbi akata strateškog planiranja od nacionalnog značaja i od značaja za jedinice lokalne i područne (regionalne) samouprave (NN 44/23). Za potrebe praćenja napretka u provedbi mjera i ostvarivanju povezanih pokazatelja rezultata, nositelji izrade provedbenog programa obvezni su izvještavati izvršno tijelo dva puta godišnje (polugodišnje izvješće i godišnje izvješće o provedbi provedbenog programa).</w:t>
      </w:r>
    </w:p>
    <w:p w14:paraId="571A2326" w14:textId="77777777" w:rsidR="002B4188" w:rsidRDefault="002B4188" w:rsidP="00FB0888">
      <w:pPr>
        <w:spacing w:line="360" w:lineRule="auto"/>
        <w:jc w:val="both"/>
      </w:pPr>
    </w:p>
    <w:p w14:paraId="023053F5" w14:textId="77777777" w:rsidR="002B4188" w:rsidRDefault="002B4188" w:rsidP="00FB0888">
      <w:pPr>
        <w:spacing w:line="360" w:lineRule="auto"/>
        <w:jc w:val="both"/>
      </w:pPr>
    </w:p>
    <w:p w14:paraId="408F99CF" w14:textId="77777777" w:rsidR="002B4188" w:rsidRDefault="002B4188" w:rsidP="00FB0888">
      <w:pPr>
        <w:spacing w:line="360" w:lineRule="auto"/>
        <w:jc w:val="both"/>
      </w:pPr>
    </w:p>
    <w:p w14:paraId="57932366" w14:textId="77777777" w:rsidR="002B4188" w:rsidRDefault="002B4188" w:rsidP="00FB0888">
      <w:pPr>
        <w:spacing w:line="360" w:lineRule="auto"/>
        <w:jc w:val="both"/>
      </w:pPr>
    </w:p>
    <w:p w14:paraId="25D329B2" w14:textId="77777777" w:rsidR="002B4188" w:rsidRDefault="002B4188" w:rsidP="00FB0888">
      <w:pPr>
        <w:spacing w:line="360" w:lineRule="auto"/>
        <w:jc w:val="both"/>
      </w:pPr>
    </w:p>
    <w:p w14:paraId="2C709404" w14:textId="77777777" w:rsidR="000527D0" w:rsidRDefault="000527D0" w:rsidP="00FB0888">
      <w:pPr>
        <w:spacing w:line="360" w:lineRule="auto"/>
        <w:jc w:val="both"/>
      </w:pPr>
    </w:p>
    <w:p w14:paraId="035C3D77" w14:textId="77777777" w:rsidR="002B4188" w:rsidRDefault="002B4188" w:rsidP="00FB0888">
      <w:pPr>
        <w:spacing w:line="360" w:lineRule="auto"/>
        <w:jc w:val="both"/>
      </w:pPr>
    </w:p>
    <w:p w14:paraId="3C18279C" w14:textId="77777777" w:rsidR="002B4188" w:rsidRDefault="002B4188" w:rsidP="00FB0888">
      <w:pPr>
        <w:spacing w:line="360" w:lineRule="auto"/>
        <w:jc w:val="both"/>
      </w:pPr>
    </w:p>
    <w:p w14:paraId="7270DDBC" w14:textId="476DB135" w:rsidR="002B4188" w:rsidRPr="002B4188" w:rsidRDefault="002B4188" w:rsidP="00FB0888">
      <w:pPr>
        <w:pStyle w:val="Naslov2"/>
        <w:numPr>
          <w:ilvl w:val="1"/>
          <w:numId w:val="2"/>
        </w:numPr>
        <w:spacing w:line="360" w:lineRule="auto"/>
      </w:pPr>
      <w:bookmarkStart w:id="2" w:name="_Toc218681598"/>
      <w:r w:rsidRPr="002B4188">
        <w:lastRenderedPageBreak/>
        <w:t>Djelokrug JLS</w:t>
      </w:r>
      <w:bookmarkEnd w:id="2"/>
    </w:p>
    <w:p w14:paraId="5AB51C4F" w14:textId="75EB2143" w:rsidR="008C357A" w:rsidRDefault="008C357A" w:rsidP="00FB0888">
      <w:pPr>
        <w:spacing w:line="360" w:lineRule="auto"/>
        <w:jc w:val="both"/>
      </w:pPr>
      <w:r>
        <w:t>Općina Žakanje je samostalna u odlučivanju u poslovima iz samoupravnog djelokruga u skladu s Ustavom Republike Hrvatske i zakonom.</w:t>
      </w:r>
    </w:p>
    <w:p w14:paraId="710BF2CA" w14:textId="77777777" w:rsidR="008C357A" w:rsidRDefault="008C357A" w:rsidP="00FB0888">
      <w:pPr>
        <w:spacing w:line="360" w:lineRule="auto"/>
        <w:jc w:val="both"/>
      </w:pPr>
    </w:p>
    <w:p w14:paraId="726E2564" w14:textId="77777777" w:rsidR="008C357A" w:rsidRDefault="008C357A" w:rsidP="00FB0888">
      <w:pPr>
        <w:spacing w:line="360" w:lineRule="auto"/>
        <w:jc w:val="both"/>
      </w:pPr>
      <w:r>
        <w:t>Općina Žakanje u samoupravnom djelokrugu obavlja poslove lokalnog značaja kojima se neposredno ostvaruju potrebe građana, a koji nisu Ustavom ili zakonom dodijeljeni državnim tijelima i to osobito poslove koji se odnose na:</w:t>
      </w:r>
    </w:p>
    <w:p w14:paraId="069D70D5" w14:textId="17C60C0B" w:rsidR="008C357A" w:rsidRDefault="008C357A" w:rsidP="00FB0888">
      <w:pPr>
        <w:pStyle w:val="Odlomakpopisa"/>
        <w:numPr>
          <w:ilvl w:val="0"/>
          <w:numId w:val="5"/>
        </w:numPr>
        <w:spacing w:line="360" w:lineRule="auto"/>
        <w:ind w:left="284" w:hanging="284"/>
        <w:jc w:val="both"/>
      </w:pPr>
      <w:r>
        <w:t>uređenje naselja i stanovanje,</w:t>
      </w:r>
    </w:p>
    <w:p w14:paraId="60FE4676" w14:textId="2CA8F16A" w:rsidR="008C357A" w:rsidRDefault="008C357A" w:rsidP="00FB0888">
      <w:pPr>
        <w:pStyle w:val="Odlomakpopisa"/>
        <w:numPr>
          <w:ilvl w:val="0"/>
          <w:numId w:val="5"/>
        </w:numPr>
        <w:spacing w:line="360" w:lineRule="auto"/>
        <w:ind w:left="284" w:hanging="284"/>
        <w:jc w:val="both"/>
      </w:pPr>
      <w:r>
        <w:t>prostorno i urbanističko planiranje,</w:t>
      </w:r>
    </w:p>
    <w:p w14:paraId="15E207B8" w14:textId="07327732" w:rsidR="008C357A" w:rsidRDefault="008C357A" w:rsidP="00FB0888">
      <w:pPr>
        <w:pStyle w:val="Odlomakpopisa"/>
        <w:numPr>
          <w:ilvl w:val="0"/>
          <w:numId w:val="5"/>
        </w:numPr>
        <w:spacing w:line="360" w:lineRule="auto"/>
        <w:ind w:left="284" w:hanging="284"/>
        <w:jc w:val="both"/>
      </w:pPr>
      <w:r>
        <w:t>komunalno gospodarstvo,</w:t>
      </w:r>
    </w:p>
    <w:p w14:paraId="1B4ED212" w14:textId="0F4F2F32" w:rsidR="008C357A" w:rsidRDefault="008C357A" w:rsidP="00FB0888">
      <w:pPr>
        <w:pStyle w:val="Odlomakpopisa"/>
        <w:numPr>
          <w:ilvl w:val="0"/>
          <w:numId w:val="5"/>
        </w:numPr>
        <w:spacing w:line="360" w:lineRule="auto"/>
        <w:ind w:left="284" w:hanging="284"/>
        <w:jc w:val="both"/>
      </w:pPr>
      <w:r>
        <w:t>brigu o djeci,</w:t>
      </w:r>
    </w:p>
    <w:p w14:paraId="39DDC72B" w14:textId="26798EDD" w:rsidR="008C357A" w:rsidRDefault="008C357A" w:rsidP="00FB0888">
      <w:pPr>
        <w:pStyle w:val="Odlomakpopisa"/>
        <w:numPr>
          <w:ilvl w:val="0"/>
          <w:numId w:val="5"/>
        </w:numPr>
        <w:spacing w:line="360" w:lineRule="auto"/>
        <w:ind w:left="284" w:hanging="284"/>
        <w:jc w:val="both"/>
      </w:pPr>
      <w:r>
        <w:t>socijalnu skrb,</w:t>
      </w:r>
    </w:p>
    <w:p w14:paraId="0C2E932B" w14:textId="1E680F5D" w:rsidR="008C357A" w:rsidRDefault="008C357A" w:rsidP="00FB0888">
      <w:pPr>
        <w:pStyle w:val="Odlomakpopisa"/>
        <w:numPr>
          <w:ilvl w:val="0"/>
          <w:numId w:val="5"/>
        </w:numPr>
        <w:spacing w:line="360" w:lineRule="auto"/>
        <w:ind w:left="284" w:hanging="284"/>
        <w:jc w:val="both"/>
      </w:pPr>
      <w:r>
        <w:t>primarnu zdravstvenu zaštitu,</w:t>
      </w:r>
    </w:p>
    <w:p w14:paraId="71D0843A" w14:textId="53791D10" w:rsidR="008C357A" w:rsidRDefault="008C357A" w:rsidP="00FB0888">
      <w:pPr>
        <w:pStyle w:val="Odlomakpopisa"/>
        <w:numPr>
          <w:ilvl w:val="0"/>
          <w:numId w:val="5"/>
        </w:numPr>
        <w:spacing w:line="360" w:lineRule="auto"/>
        <w:ind w:left="284" w:hanging="284"/>
        <w:jc w:val="both"/>
      </w:pPr>
      <w:r>
        <w:t>odgoj i osnovno obrazovanje,</w:t>
      </w:r>
    </w:p>
    <w:p w14:paraId="676D9A55" w14:textId="2054693D" w:rsidR="008C357A" w:rsidRDefault="008C357A" w:rsidP="00FB0888">
      <w:pPr>
        <w:pStyle w:val="Odlomakpopisa"/>
        <w:numPr>
          <w:ilvl w:val="0"/>
          <w:numId w:val="5"/>
        </w:numPr>
        <w:spacing w:line="360" w:lineRule="auto"/>
        <w:ind w:left="284" w:hanging="284"/>
        <w:jc w:val="both"/>
      </w:pPr>
      <w:r>
        <w:t>kulturu, tjelesnu kulturu i šport,</w:t>
      </w:r>
    </w:p>
    <w:p w14:paraId="72C6930E" w14:textId="3C5F22A9" w:rsidR="008C357A" w:rsidRDefault="008C357A" w:rsidP="00FB0888">
      <w:pPr>
        <w:pStyle w:val="Odlomakpopisa"/>
        <w:numPr>
          <w:ilvl w:val="0"/>
          <w:numId w:val="5"/>
        </w:numPr>
        <w:spacing w:line="360" w:lineRule="auto"/>
        <w:ind w:left="284" w:hanging="284"/>
        <w:jc w:val="both"/>
      </w:pPr>
      <w:r>
        <w:t>zaštitu potrošača,</w:t>
      </w:r>
    </w:p>
    <w:p w14:paraId="47047AAB" w14:textId="1EC03C57" w:rsidR="008C357A" w:rsidRDefault="008C357A" w:rsidP="00FB0888">
      <w:pPr>
        <w:pStyle w:val="Odlomakpopisa"/>
        <w:numPr>
          <w:ilvl w:val="0"/>
          <w:numId w:val="5"/>
        </w:numPr>
        <w:spacing w:line="360" w:lineRule="auto"/>
        <w:ind w:left="284" w:hanging="284"/>
        <w:jc w:val="both"/>
      </w:pPr>
      <w:r>
        <w:t>zaštitu i unapređenje prirodnog okoliša,</w:t>
      </w:r>
    </w:p>
    <w:p w14:paraId="11E2D242" w14:textId="633EF3EB" w:rsidR="008C357A" w:rsidRDefault="008C357A" w:rsidP="00FB0888">
      <w:pPr>
        <w:pStyle w:val="Odlomakpopisa"/>
        <w:numPr>
          <w:ilvl w:val="0"/>
          <w:numId w:val="5"/>
        </w:numPr>
        <w:spacing w:line="360" w:lineRule="auto"/>
        <w:ind w:left="284" w:hanging="284"/>
        <w:jc w:val="both"/>
      </w:pPr>
      <w:r>
        <w:t>protupožarnu i civilnu zaštitu,</w:t>
      </w:r>
    </w:p>
    <w:p w14:paraId="45A8E32D" w14:textId="558261BD" w:rsidR="008C357A" w:rsidRDefault="008C357A" w:rsidP="00FB0888">
      <w:pPr>
        <w:pStyle w:val="Odlomakpopisa"/>
        <w:numPr>
          <w:ilvl w:val="0"/>
          <w:numId w:val="5"/>
        </w:numPr>
        <w:spacing w:line="360" w:lineRule="auto"/>
        <w:ind w:left="284" w:hanging="284"/>
        <w:jc w:val="both"/>
      </w:pPr>
      <w:r>
        <w:t>promet na svom području,</w:t>
      </w:r>
    </w:p>
    <w:p w14:paraId="7B200DD6" w14:textId="5E319516" w:rsidR="008C357A" w:rsidRDefault="008C357A" w:rsidP="00FB0888">
      <w:pPr>
        <w:pStyle w:val="Odlomakpopisa"/>
        <w:numPr>
          <w:ilvl w:val="0"/>
          <w:numId w:val="5"/>
        </w:numPr>
        <w:spacing w:line="360" w:lineRule="auto"/>
        <w:ind w:left="284" w:hanging="284"/>
        <w:jc w:val="both"/>
      </w:pPr>
      <w:r>
        <w:t>ostale poslove sukladno posebnim zakonima.</w:t>
      </w:r>
    </w:p>
    <w:p w14:paraId="17BFB871" w14:textId="77777777" w:rsidR="008C357A" w:rsidRDefault="008C357A" w:rsidP="00FB0888">
      <w:pPr>
        <w:spacing w:line="360" w:lineRule="auto"/>
        <w:jc w:val="both"/>
      </w:pPr>
    </w:p>
    <w:p w14:paraId="50B97CCD" w14:textId="77777777" w:rsidR="008C357A" w:rsidRDefault="008C357A" w:rsidP="00FB0888">
      <w:pPr>
        <w:spacing w:line="360" w:lineRule="auto"/>
        <w:jc w:val="both"/>
      </w:pPr>
      <w:r>
        <w:t>U obavljanju poslova iz svog djelokruga Općina Žakanje djeluje u interesu svojih građana, potiče sudjelovanje javnosti u odlučivanju te surađuje s Karlovačkom županijom, susjednim općinama i gradovima te državnim institucijama i partnerima iz Europske unije.</w:t>
      </w:r>
    </w:p>
    <w:p w14:paraId="76F59F82" w14:textId="77777777" w:rsidR="008C357A" w:rsidRDefault="008C357A" w:rsidP="00FB0888">
      <w:pPr>
        <w:spacing w:line="360" w:lineRule="auto"/>
        <w:jc w:val="both"/>
      </w:pPr>
    </w:p>
    <w:p w14:paraId="56E3DE08" w14:textId="47F532AA" w:rsidR="008C357A" w:rsidRDefault="008C357A" w:rsidP="00FB0888">
      <w:pPr>
        <w:spacing w:line="360" w:lineRule="auto"/>
        <w:jc w:val="both"/>
      </w:pPr>
      <w:r>
        <w:t>Na taj način ostvaruje se svrha lokalne samouprave – osiguravanje kvalitetnih javnih usluga, unapređenje životnih uvjeta i ravnomjeran razvoj svih naselja Općine Žakanje.</w:t>
      </w:r>
    </w:p>
    <w:p w14:paraId="7D629625" w14:textId="77777777" w:rsidR="008C357A" w:rsidRDefault="008C357A" w:rsidP="00FB0888">
      <w:pPr>
        <w:spacing w:line="360" w:lineRule="auto"/>
        <w:jc w:val="both"/>
      </w:pPr>
    </w:p>
    <w:p w14:paraId="565F140D" w14:textId="77777777" w:rsidR="008C357A" w:rsidRDefault="008C357A" w:rsidP="00FB0888">
      <w:pPr>
        <w:spacing w:line="360" w:lineRule="auto"/>
        <w:jc w:val="both"/>
      </w:pPr>
    </w:p>
    <w:p w14:paraId="0FFE9872" w14:textId="77777777" w:rsidR="008C357A" w:rsidRDefault="008C357A" w:rsidP="00FB0888">
      <w:pPr>
        <w:spacing w:line="360" w:lineRule="auto"/>
        <w:jc w:val="both"/>
      </w:pPr>
    </w:p>
    <w:p w14:paraId="4DF91A8F" w14:textId="77777777" w:rsidR="008C357A" w:rsidRDefault="008C357A" w:rsidP="00FB0888">
      <w:pPr>
        <w:spacing w:line="360" w:lineRule="auto"/>
        <w:jc w:val="both"/>
      </w:pPr>
    </w:p>
    <w:p w14:paraId="161B1319" w14:textId="77777777" w:rsidR="008C357A" w:rsidRDefault="008C357A" w:rsidP="00FB0888">
      <w:pPr>
        <w:spacing w:line="360" w:lineRule="auto"/>
        <w:jc w:val="both"/>
      </w:pPr>
    </w:p>
    <w:p w14:paraId="67C923AD" w14:textId="77777777" w:rsidR="008C357A" w:rsidRDefault="008C357A" w:rsidP="00FB0888">
      <w:pPr>
        <w:spacing w:line="360" w:lineRule="auto"/>
        <w:jc w:val="both"/>
      </w:pPr>
    </w:p>
    <w:p w14:paraId="57A8BDF4" w14:textId="77777777" w:rsidR="008C357A" w:rsidRDefault="008C357A" w:rsidP="00FB0888">
      <w:pPr>
        <w:spacing w:line="360" w:lineRule="auto"/>
        <w:jc w:val="both"/>
      </w:pPr>
    </w:p>
    <w:p w14:paraId="1E535319" w14:textId="31656080" w:rsidR="008C357A" w:rsidRDefault="008C357A" w:rsidP="00FB0888">
      <w:pPr>
        <w:pStyle w:val="Naslov2"/>
        <w:numPr>
          <w:ilvl w:val="1"/>
          <w:numId w:val="2"/>
        </w:numPr>
        <w:spacing w:line="360" w:lineRule="auto"/>
      </w:pPr>
      <w:bookmarkStart w:id="3" w:name="_Toc218681599"/>
      <w:r>
        <w:lastRenderedPageBreak/>
        <w:t>Vizija Općine Žakanje</w:t>
      </w:r>
      <w:bookmarkEnd w:id="3"/>
    </w:p>
    <w:p w14:paraId="7D03B282" w14:textId="1933E38C" w:rsidR="007F569A" w:rsidRDefault="00FB0888" w:rsidP="00FB0888">
      <w:pPr>
        <w:spacing w:line="360" w:lineRule="auto"/>
      </w:pPr>
      <w:r>
        <w:rPr>
          <w:noProof/>
        </w:rPr>
        <mc:AlternateContent>
          <mc:Choice Requires="wps">
            <w:drawing>
              <wp:anchor distT="228600" distB="228600" distL="228600" distR="228600" simplePos="0" relativeHeight="251661312" behindDoc="0" locked="0" layoutInCell="1" allowOverlap="1" wp14:anchorId="1119FF06" wp14:editId="0B973A57">
                <wp:simplePos x="0" y="0"/>
                <wp:positionH relativeFrom="margin">
                  <wp:posOffset>-29845</wp:posOffset>
                </wp:positionH>
                <wp:positionV relativeFrom="margin">
                  <wp:posOffset>861060</wp:posOffset>
                </wp:positionV>
                <wp:extent cx="6214110" cy="2349500"/>
                <wp:effectExtent l="0" t="0" r="91440" b="0"/>
                <wp:wrapSquare wrapText="bothSides"/>
                <wp:docPr id="123" name="Pravokutnik 123"/>
                <wp:cNvGraphicFramePr/>
                <a:graphic xmlns:a="http://schemas.openxmlformats.org/drawingml/2006/main">
                  <a:graphicData uri="http://schemas.microsoft.com/office/word/2010/wordprocessingShape">
                    <wps:wsp>
                      <wps:cNvSpPr/>
                      <wps:spPr>
                        <a:xfrm>
                          <a:off x="0" y="0"/>
                          <a:ext cx="6214110" cy="2349500"/>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84A5E7" w14:textId="74D0FB62" w:rsidR="0030151F" w:rsidRDefault="0030151F" w:rsidP="0030151F">
                            <w:pPr>
                              <w:jc w:val="both"/>
                              <w:rPr>
                                <w:color w:val="FFFFFF" w:themeColor="background1"/>
                                <w:sz w:val="26"/>
                                <w:szCs w:val="26"/>
                              </w:rPr>
                            </w:pPr>
                            <w:r w:rsidRPr="0030151F">
                              <w:rPr>
                                <w:color w:val="FFFFFF" w:themeColor="background1"/>
                                <w:sz w:val="26"/>
                                <w:szCs w:val="26"/>
                              </w:rPr>
                              <w:t xml:space="preserve">Općina Žakanje </w:t>
                            </w:r>
                            <w:r>
                              <w:rPr>
                                <w:color w:val="FFFFFF" w:themeColor="background1"/>
                                <w:sz w:val="26"/>
                                <w:szCs w:val="26"/>
                              </w:rPr>
                              <w:t>kao</w:t>
                            </w:r>
                            <w:r w:rsidRPr="0030151F">
                              <w:rPr>
                                <w:color w:val="FFFFFF" w:themeColor="background1"/>
                                <w:sz w:val="26"/>
                                <w:szCs w:val="26"/>
                              </w:rPr>
                              <w:t xml:space="preserve"> održiva, digitalno povezana i gospodarski razvijena zajednica s kvalitetnom infrastrukturom, učinkovitom upravom i očuvanim prirodnim i kulturnim vrijednostima, koja pruža podršku obiteljima, mladima i poduzetnicima, te aktivno sudjeluje u stvaranju uvjeta za ostanak i povratak stanovništva.</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119FF06" id="Pravokutnik 123" o:spid="_x0000_s1030" style="position:absolute;margin-left:-2.35pt;margin-top:67.8pt;width:489.3pt;height:185pt;z-index:25166131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" fillcolor="#ed7d31 [3205]" stroked="f" strokeweight="1pt">
                <v:shadow on="t" color="#4472c4 [3204]" origin="-.5" offset="7.2pt,0"/>
                <v:textbox style="mso-fit-shape-to-text:t" inset=",14.4pt,,14.4pt">
                  <w:txbxContent>
                    <w:p w14:paraId="5F84A5E7" w14:textId="74D0FB62" w:rsidR="0030151F" w:rsidRDefault="0030151F" w:rsidP="0030151F">
                      <w:pPr>
                        <w:jc w:val="both"/>
                        <w:rPr>
                          <w:color w:val="FFFFFF" w:themeColor="background1"/>
                          <w:sz w:val="26"/>
                          <w:szCs w:val="26"/>
                        </w:rPr>
                      </w:pPr>
                      <w:r w:rsidRPr="0030151F">
                        <w:rPr>
                          <w:color w:val="FFFFFF" w:themeColor="background1"/>
                          <w:sz w:val="26"/>
                          <w:szCs w:val="26"/>
                        </w:rPr>
                        <w:t xml:space="preserve">Općina Žakanje </w:t>
                      </w:r>
                      <w:r>
                        <w:rPr>
                          <w:color w:val="FFFFFF" w:themeColor="background1"/>
                          <w:sz w:val="26"/>
                          <w:szCs w:val="26"/>
                        </w:rPr>
                        <w:t>kao</w:t>
                      </w:r>
                      <w:r w:rsidRPr="0030151F">
                        <w:rPr>
                          <w:color w:val="FFFFFF" w:themeColor="background1"/>
                          <w:sz w:val="26"/>
                          <w:szCs w:val="26"/>
                        </w:rPr>
                        <w:t xml:space="preserve"> održiva, digitalno povezana i gospodarski razvijena zajednica s kvalitetnom infrastrukturom, učinkovitom upravom i očuvanim prirodnim i kulturnim vrijednostima, koja pruža podršku obiteljima, mladima i poduzetnicima, te aktivno sudjeluje u stvaranju uvjeta za ostanak i povratak stanovništva.</w:t>
                      </w:r>
                    </w:p>
                  </w:txbxContent>
                </v:textbox>
                <w10:wrap type="square" anchorx="margin" anchory="margin"/>
              </v:rect>
            </w:pict>
          </mc:Fallback>
        </mc:AlternateContent>
      </w:r>
      <w:r w:rsidR="0030151F">
        <w:t>Vizija Općine Žakanje za mandatno razdoblje glasi:</w:t>
      </w:r>
    </w:p>
    <w:p w14:paraId="493238CC" w14:textId="738CCE0E" w:rsidR="00B64E0F" w:rsidRDefault="00B64E0F" w:rsidP="00FB0888">
      <w:pPr>
        <w:pStyle w:val="Naslov2"/>
        <w:numPr>
          <w:ilvl w:val="1"/>
          <w:numId w:val="2"/>
        </w:numPr>
        <w:spacing w:line="360" w:lineRule="auto"/>
      </w:pPr>
      <w:bookmarkStart w:id="4" w:name="_Toc218681600"/>
      <w:r>
        <w:t>Misija Općine Žakanje</w:t>
      </w:r>
      <w:bookmarkEnd w:id="4"/>
    </w:p>
    <w:p w14:paraId="0BD5549F" w14:textId="43A5DF44" w:rsidR="00B64E0F" w:rsidRDefault="009E73B9" w:rsidP="00FB0888">
      <w:pPr>
        <w:spacing w:line="360" w:lineRule="auto"/>
      </w:pPr>
      <w:r>
        <w:rPr>
          <w:noProof/>
        </w:rPr>
        <mc:AlternateContent>
          <mc:Choice Requires="wps">
            <w:drawing>
              <wp:anchor distT="228600" distB="228600" distL="228600" distR="228600" simplePos="0" relativeHeight="251663360" behindDoc="0" locked="0" layoutInCell="1" allowOverlap="1" wp14:anchorId="16A966AC" wp14:editId="0B1C54BB">
                <wp:simplePos x="0" y="0"/>
                <wp:positionH relativeFrom="margin">
                  <wp:posOffset>17145</wp:posOffset>
                </wp:positionH>
                <wp:positionV relativeFrom="margin">
                  <wp:posOffset>3223260</wp:posOffset>
                </wp:positionV>
                <wp:extent cx="6115050" cy="2349500"/>
                <wp:effectExtent l="0" t="0" r="95250" b="7620"/>
                <wp:wrapSquare wrapText="bothSides"/>
                <wp:docPr id="122847054" name="Pravokutnik 122847054"/>
                <wp:cNvGraphicFramePr/>
                <a:graphic xmlns:a="http://schemas.openxmlformats.org/drawingml/2006/main">
                  <a:graphicData uri="http://schemas.microsoft.com/office/word/2010/wordprocessingShape">
                    <wps:wsp>
                      <wps:cNvSpPr/>
                      <wps:spPr>
                        <a:xfrm>
                          <a:off x="0" y="0"/>
                          <a:ext cx="6115050" cy="2349500"/>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A93F60" w14:textId="08B4989E" w:rsidR="00560E6D" w:rsidRDefault="00560E6D" w:rsidP="00560E6D">
                            <w:pPr>
                              <w:jc w:val="both"/>
                              <w:rPr>
                                <w:color w:val="FFFFFF" w:themeColor="background1"/>
                                <w:sz w:val="26"/>
                                <w:szCs w:val="26"/>
                              </w:rPr>
                            </w:pPr>
                            <w:r w:rsidRPr="00560E6D">
                              <w:rPr>
                                <w:color w:val="FFFFFF" w:themeColor="background1"/>
                                <w:sz w:val="26"/>
                                <w:szCs w:val="26"/>
                              </w:rPr>
                              <w:t>Općina Žakanje svojim stanovnicima, obiteljima, mladima i poduzetnicima pruža</w:t>
                            </w:r>
                            <w:r>
                              <w:rPr>
                                <w:color w:val="FFFFFF" w:themeColor="background1"/>
                                <w:sz w:val="26"/>
                                <w:szCs w:val="26"/>
                              </w:rPr>
                              <w:t>t će</w:t>
                            </w:r>
                            <w:r w:rsidRPr="00560E6D">
                              <w:rPr>
                                <w:color w:val="FFFFFF" w:themeColor="background1"/>
                                <w:sz w:val="26"/>
                                <w:szCs w:val="26"/>
                              </w:rPr>
                              <w:t xml:space="preserve"> kvalitetne javne usluge, poti</w:t>
                            </w:r>
                            <w:r>
                              <w:rPr>
                                <w:color w:val="FFFFFF" w:themeColor="background1"/>
                                <w:sz w:val="26"/>
                                <w:szCs w:val="26"/>
                              </w:rPr>
                              <w:t>cati</w:t>
                            </w:r>
                            <w:r w:rsidRPr="00560E6D">
                              <w:rPr>
                                <w:color w:val="FFFFFF" w:themeColor="background1"/>
                                <w:sz w:val="26"/>
                                <w:szCs w:val="26"/>
                              </w:rPr>
                              <w:t xml:space="preserve"> održiv gospodarski i društveni razvoj, razvija</w:t>
                            </w:r>
                            <w:r>
                              <w:rPr>
                                <w:color w:val="FFFFFF" w:themeColor="background1"/>
                                <w:sz w:val="26"/>
                                <w:szCs w:val="26"/>
                              </w:rPr>
                              <w:t>ti</w:t>
                            </w:r>
                            <w:r w:rsidRPr="00560E6D">
                              <w:rPr>
                                <w:color w:val="FFFFFF" w:themeColor="background1"/>
                                <w:sz w:val="26"/>
                                <w:szCs w:val="26"/>
                              </w:rPr>
                              <w:t xml:space="preserve"> infrastrukturne i digitalne kapacitete te čuva</w:t>
                            </w:r>
                            <w:r>
                              <w:rPr>
                                <w:color w:val="FFFFFF" w:themeColor="background1"/>
                                <w:sz w:val="26"/>
                                <w:szCs w:val="26"/>
                              </w:rPr>
                              <w:t>ti</w:t>
                            </w:r>
                            <w:r w:rsidRPr="00560E6D">
                              <w:rPr>
                                <w:color w:val="FFFFFF" w:themeColor="background1"/>
                                <w:sz w:val="26"/>
                                <w:szCs w:val="26"/>
                              </w:rPr>
                              <w:t xml:space="preserve"> prirodne i kulturne vrijednosti, djelujući transparentno, učinkovito i participativno kako bi omogućila bolju kvalitetu života i uvjete za ostanak i povratak stanovništva.</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6A966AC" id="Pravokutnik 122847054" o:spid="_x0000_s1031" style="position:absolute;margin-left:1.35pt;margin-top:253.8pt;width:481.5pt;height:185pt;z-index:25166336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" fillcolor="#ed7d31 [3205]" stroked="f" strokeweight="1pt">
                <v:shadow on="t" color="#4472c4 [3204]" origin="-.5" offset="7.2pt,0"/>
                <v:textbox style="mso-fit-shape-to-text:t" inset=",14.4pt,,14.4pt">
                  <w:txbxContent>
                    <w:p w14:paraId="6BA93F60" w14:textId="08B4989E" w:rsidR="00560E6D" w:rsidRDefault="00560E6D" w:rsidP="00560E6D">
                      <w:pPr>
                        <w:jc w:val="both"/>
                        <w:rPr>
                          <w:color w:val="FFFFFF" w:themeColor="background1"/>
                          <w:sz w:val="26"/>
                          <w:szCs w:val="26"/>
                        </w:rPr>
                      </w:pPr>
                      <w:r w:rsidRPr="00560E6D">
                        <w:rPr>
                          <w:color w:val="FFFFFF" w:themeColor="background1"/>
                          <w:sz w:val="26"/>
                          <w:szCs w:val="26"/>
                        </w:rPr>
                        <w:t>Općina Žakanje svojim stanovnicima, obiteljima, mladima i poduzetnicima pruža</w:t>
                      </w:r>
                      <w:r>
                        <w:rPr>
                          <w:color w:val="FFFFFF" w:themeColor="background1"/>
                          <w:sz w:val="26"/>
                          <w:szCs w:val="26"/>
                        </w:rPr>
                        <w:t>t će</w:t>
                      </w:r>
                      <w:r w:rsidRPr="00560E6D">
                        <w:rPr>
                          <w:color w:val="FFFFFF" w:themeColor="background1"/>
                          <w:sz w:val="26"/>
                          <w:szCs w:val="26"/>
                        </w:rPr>
                        <w:t xml:space="preserve"> kvalitetne javne usluge, poti</w:t>
                      </w:r>
                      <w:r>
                        <w:rPr>
                          <w:color w:val="FFFFFF" w:themeColor="background1"/>
                          <w:sz w:val="26"/>
                          <w:szCs w:val="26"/>
                        </w:rPr>
                        <w:t>cati</w:t>
                      </w:r>
                      <w:r w:rsidRPr="00560E6D">
                        <w:rPr>
                          <w:color w:val="FFFFFF" w:themeColor="background1"/>
                          <w:sz w:val="26"/>
                          <w:szCs w:val="26"/>
                        </w:rPr>
                        <w:t xml:space="preserve"> održiv gospodarski i društveni razvoj, razvija</w:t>
                      </w:r>
                      <w:r>
                        <w:rPr>
                          <w:color w:val="FFFFFF" w:themeColor="background1"/>
                          <w:sz w:val="26"/>
                          <w:szCs w:val="26"/>
                        </w:rPr>
                        <w:t>ti</w:t>
                      </w:r>
                      <w:r w:rsidRPr="00560E6D">
                        <w:rPr>
                          <w:color w:val="FFFFFF" w:themeColor="background1"/>
                          <w:sz w:val="26"/>
                          <w:szCs w:val="26"/>
                        </w:rPr>
                        <w:t xml:space="preserve"> infrastrukturne i digitalne kapacitete te čuva</w:t>
                      </w:r>
                      <w:r>
                        <w:rPr>
                          <w:color w:val="FFFFFF" w:themeColor="background1"/>
                          <w:sz w:val="26"/>
                          <w:szCs w:val="26"/>
                        </w:rPr>
                        <w:t>ti</w:t>
                      </w:r>
                      <w:r w:rsidRPr="00560E6D">
                        <w:rPr>
                          <w:color w:val="FFFFFF" w:themeColor="background1"/>
                          <w:sz w:val="26"/>
                          <w:szCs w:val="26"/>
                        </w:rPr>
                        <w:t xml:space="preserve"> prirodne i kulturne vrijednosti, djelujući transparentno, učinkovito i participativno kako bi omogućila bolju kvalitetu života i uvjete za ostanak i povratak stanovništva.</w:t>
                      </w:r>
                    </w:p>
                  </w:txbxContent>
                </v:textbox>
                <w10:wrap type="square" anchorx="margin" anchory="margin"/>
              </v:rect>
            </w:pict>
          </mc:Fallback>
        </mc:AlternateContent>
      </w:r>
      <w:r w:rsidR="00B64E0F">
        <w:t>Misija Općine Žakanje za mandatno razdoblje glasi:</w:t>
      </w:r>
    </w:p>
    <w:p w14:paraId="17B58BA2" w14:textId="10A8D59F" w:rsidR="00FB1625" w:rsidRDefault="009D448E" w:rsidP="00FB0888">
      <w:pPr>
        <w:pStyle w:val="Naslov2"/>
        <w:numPr>
          <w:ilvl w:val="1"/>
          <w:numId w:val="2"/>
        </w:numPr>
        <w:spacing w:line="360" w:lineRule="auto"/>
      </w:pPr>
      <w:bookmarkStart w:id="5" w:name="_Toc218681601"/>
      <w:r>
        <w:t>Organizacijska struktura Općine Žakanje</w:t>
      </w:r>
      <w:bookmarkEnd w:id="5"/>
    </w:p>
    <w:p w14:paraId="7EBF4D4C" w14:textId="77777777" w:rsidR="00FB1625" w:rsidRDefault="00FB1625" w:rsidP="00FB0888">
      <w:pPr>
        <w:spacing w:line="360" w:lineRule="auto"/>
      </w:pPr>
    </w:p>
    <w:p w14:paraId="58D19B23" w14:textId="77777777" w:rsidR="00FB1625" w:rsidRDefault="00FB1625" w:rsidP="00FB0888">
      <w:pPr>
        <w:spacing w:line="360" w:lineRule="auto"/>
        <w:jc w:val="both"/>
      </w:pPr>
      <w:r>
        <w:t>Općina Žakanje organizirana je u skladu sa zakonskim propisima o lokalnoj i područnoj samoupravi, s jasnim razgraničenjem predstavničkih, izvršnih i stručnih tijela.</w:t>
      </w:r>
    </w:p>
    <w:p w14:paraId="7C397BC8" w14:textId="77777777" w:rsidR="00FB1625" w:rsidRDefault="00FB1625" w:rsidP="00FB0888">
      <w:pPr>
        <w:spacing w:line="360" w:lineRule="auto"/>
        <w:jc w:val="both"/>
      </w:pPr>
    </w:p>
    <w:p w14:paraId="22EE35AA" w14:textId="7838008D" w:rsidR="00FB1625" w:rsidRPr="00FB1625" w:rsidRDefault="00FB1625" w:rsidP="00FB0888">
      <w:pPr>
        <w:spacing w:line="360" w:lineRule="auto"/>
        <w:jc w:val="both"/>
        <w:rPr>
          <w:b/>
          <w:bCs/>
        </w:rPr>
      </w:pPr>
      <w:r w:rsidRPr="00FB1625">
        <w:rPr>
          <w:b/>
          <w:bCs/>
        </w:rPr>
        <w:t>Predstavničko tijelo:</w:t>
      </w:r>
      <w:r>
        <w:rPr>
          <w:b/>
          <w:bCs/>
        </w:rPr>
        <w:t xml:space="preserve"> </w:t>
      </w:r>
      <w:r>
        <w:t xml:space="preserve">Općinsko vijeće Općine Žakanje </w:t>
      </w:r>
    </w:p>
    <w:p w14:paraId="685332B0" w14:textId="309C5B95" w:rsidR="00FB1625" w:rsidRDefault="00FB1625" w:rsidP="00FB0888">
      <w:pPr>
        <w:pStyle w:val="Odlomakpopisa"/>
        <w:numPr>
          <w:ilvl w:val="0"/>
          <w:numId w:val="6"/>
        </w:numPr>
        <w:spacing w:line="360" w:lineRule="auto"/>
        <w:jc w:val="both"/>
      </w:pPr>
      <w:r>
        <w:t>donosi Statut Općine,</w:t>
      </w:r>
    </w:p>
    <w:p w14:paraId="5ACC7B4D" w14:textId="27BB09C3" w:rsidR="00FB1625" w:rsidRDefault="00FB1625" w:rsidP="00FB0888">
      <w:pPr>
        <w:pStyle w:val="Odlomakpopisa"/>
        <w:numPr>
          <w:ilvl w:val="0"/>
          <w:numId w:val="6"/>
        </w:numPr>
        <w:spacing w:line="360" w:lineRule="auto"/>
        <w:jc w:val="both"/>
      </w:pPr>
      <w:r>
        <w:t>donosi Poslovnik o radu,</w:t>
      </w:r>
    </w:p>
    <w:p w14:paraId="71A3325B" w14:textId="2C82E56D" w:rsidR="00FB1625" w:rsidRDefault="00FB1625" w:rsidP="00FB0888">
      <w:pPr>
        <w:pStyle w:val="Odlomakpopisa"/>
        <w:numPr>
          <w:ilvl w:val="0"/>
          <w:numId w:val="6"/>
        </w:numPr>
        <w:spacing w:line="360" w:lineRule="auto"/>
        <w:jc w:val="both"/>
      </w:pPr>
      <w:r>
        <w:t>donosi odluku o uvjetima, načinu i postupku gospodarenja nekretninama u vlasništvu Općine,</w:t>
      </w:r>
    </w:p>
    <w:p w14:paraId="1CCFB0CA" w14:textId="4E46D894" w:rsidR="00FB1625" w:rsidRDefault="00FB1625" w:rsidP="00FB0888">
      <w:pPr>
        <w:pStyle w:val="Odlomakpopisa"/>
        <w:numPr>
          <w:ilvl w:val="0"/>
          <w:numId w:val="6"/>
        </w:numPr>
        <w:spacing w:line="360" w:lineRule="auto"/>
        <w:jc w:val="both"/>
      </w:pPr>
      <w:r>
        <w:t>donosi proračun i odluku o izvršenju proračuna,</w:t>
      </w:r>
    </w:p>
    <w:p w14:paraId="66BE063A" w14:textId="1219B9F8" w:rsidR="00FB1625" w:rsidRDefault="00FB1625" w:rsidP="00FB0888">
      <w:pPr>
        <w:pStyle w:val="Odlomakpopisa"/>
        <w:numPr>
          <w:ilvl w:val="0"/>
          <w:numId w:val="6"/>
        </w:numPr>
        <w:spacing w:line="360" w:lineRule="auto"/>
        <w:jc w:val="both"/>
      </w:pPr>
      <w:r>
        <w:t>usvaja godišnje izvješće o izvršenju proračuna,</w:t>
      </w:r>
    </w:p>
    <w:p w14:paraId="2301DEE6" w14:textId="2BEDD16B" w:rsidR="00FB1625" w:rsidRDefault="00FB1625" w:rsidP="00FB0888">
      <w:pPr>
        <w:pStyle w:val="Odlomakpopisa"/>
        <w:numPr>
          <w:ilvl w:val="0"/>
          <w:numId w:val="6"/>
        </w:numPr>
        <w:spacing w:line="360" w:lineRule="auto"/>
        <w:jc w:val="both"/>
      </w:pPr>
      <w:r>
        <w:t>donosi odluku o privremenom financiranju,</w:t>
      </w:r>
    </w:p>
    <w:p w14:paraId="19D0F2C0" w14:textId="567F1C68" w:rsidR="00FB1625" w:rsidRDefault="00FB1625" w:rsidP="00FB0888">
      <w:pPr>
        <w:pStyle w:val="Odlomakpopisa"/>
        <w:numPr>
          <w:ilvl w:val="0"/>
          <w:numId w:val="6"/>
        </w:numPr>
        <w:spacing w:line="360" w:lineRule="auto"/>
        <w:jc w:val="both"/>
      </w:pPr>
      <w:r>
        <w:t xml:space="preserve">odlučuje o stjecanju i otuđenju pokretnina i nekretnina te raspolaganju ostalom imovinom Općine čija pojedinačna vrijednost prelazi 0,5% iznosa prihoda bez primitaka ostvarenih u godini koja </w:t>
      </w:r>
      <w:r>
        <w:lastRenderedPageBreak/>
        <w:t>prethodi godini u kojoj se odlučuje o stjecanju i otuđenju pokretnina i nekretnina, odnosno raspolaganju ostalom imovinom, a uvijek odlučuje ako vrijednost prelazi 1.000.000 kuna,</w:t>
      </w:r>
    </w:p>
    <w:p w14:paraId="7FFD7761" w14:textId="208F7A06" w:rsidR="00FB1625" w:rsidRDefault="00FB1625" w:rsidP="00FB0888">
      <w:pPr>
        <w:pStyle w:val="Odlomakpopisa"/>
        <w:numPr>
          <w:ilvl w:val="0"/>
          <w:numId w:val="6"/>
        </w:numPr>
        <w:spacing w:line="360" w:lineRule="auto"/>
        <w:jc w:val="both"/>
      </w:pPr>
      <w:r>
        <w:t>donosi odluku o promjeni granice Općine,</w:t>
      </w:r>
    </w:p>
    <w:p w14:paraId="39D9B6F4" w14:textId="324C38C7" w:rsidR="00FB1625" w:rsidRDefault="00FB1625" w:rsidP="00FB0888">
      <w:pPr>
        <w:pStyle w:val="Odlomakpopisa"/>
        <w:numPr>
          <w:ilvl w:val="0"/>
          <w:numId w:val="6"/>
        </w:numPr>
        <w:spacing w:line="360" w:lineRule="auto"/>
        <w:jc w:val="both"/>
      </w:pPr>
      <w:r>
        <w:t>uređuje ustrojstvo i djelokrug upravnih odjela i službi,</w:t>
      </w:r>
    </w:p>
    <w:p w14:paraId="704C8C13" w14:textId="610D3C9A" w:rsidR="00FB1625" w:rsidRDefault="00FB1625" w:rsidP="00FB0888">
      <w:pPr>
        <w:pStyle w:val="Odlomakpopisa"/>
        <w:numPr>
          <w:ilvl w:val="0"/>
          <w:numId w:val="6"/>
        </w:numPr>
        <w:spacing w:line="360" w:lineRule="auto"/>
        <w:jc w:val="both"/>
      </w:pPr>
      <w:r>
        <w:t>donosi odluku o  kriterijima za ocjenjivanje službenika i načinu provođenja ocjenjivanja,</w:t>
      </w:r>
    </w:p>
    <w:p w14:paraId="43A6A226" w14:textId="27B8EB44" w:rsidR="00FB1625" w:rsidRDefault="00FB1625" w:rsidP="00FB0888">
      <w:pPr>
        <w:pStyle w:val="Odlomakpopisa"/>
        <w:numPr>
          <w:ilvl w:val="0"/>
          <w:numId w:val="6"/>
        </w:numPr>
        <w:spacing w:line="360" w:lineRule="auto"/>
        <w:jc w:val="both"/>
      </w:pPr>
      <w:r>
        <w:t>osniva javne ustanove, ustanove, trgovačka društva i druge pravne osobe, za obavljanje gospodarskih, društvenih, komunalnih i drugih djelatnosti od interesa za  Općinu,</w:t>
      </w:r>
    </w:p>
    <w:p w14:paraId="6AA75F59" w14:textId="56445B6A" w:rsidR="00FB1625" w:rsidRDefault="00FB1625" w:rsidP="00FB0888">
      <w:pPr>
        <w:pStyle w:val="Odlomakpopisa"/>
        <w:numPr>
          <w:ilvl w:val="0"/>
          <w:numId w:val="6"/>
        </w:numPr>
        <w:spacing w:line="360" w:lineRule="auto"/>
        <w:jc w:val="both"/>
      </w:pPr>
      <w:r>
        <w:t>predlaže glavnoj skupštini odnosno skupštini trgovačkog društva u kojem Općina ima dionice ili udjele u vlasništvu članove upravnog tijela i nadzornog odbora trgovačkog društva,</w:t>
      </w:r>
    </w:p>
    <w:p w14:paraId="3201C77A" w14:textId="2739D880" w:rsidR="00FB1625" w:rsidRDefault="00FB1625" w:rsidP="00FB0888">
      <w:pPr>
        <w:pStyle w:val="Odlomakpopisa"/>
        <w:numPr>
          <w:ilvl w:val="0"/>
          <w:numId w:val="6"/>
        </w:numPr>
        <w:spacing w:line="360" w:lineRule="auto"/>
        <w:jc w:val="both"/>
      </w:pPr>
      <w:r>
        <w:t>odlučuje o davanju suglasnosti za zaduživanje pravnim osobama koje je osnovala Općina ili koje su u većinskom vlasništvu Općine;</w:t>
      </w:r>
    </w:p>
    <w:p w14:paraId="094E6D9D" w14:textId="6C63221E" w:rsidR="00FB1625" w:rsidRDefault="00FB1625" w:rsidP="00FB0888">
      <w:pPr>
        <w:pStyle w:val="Odlomakpopisa"/>
        <w:numPr>
          <w:ilvl w:val="0"/>
          <w:numId w:val="6"/>
        </w:numPr>
        <w:spacing w:line="360" w:lineRule="auto"/>
        <w:jc w:val="both"/>
      </w:pPr>
      <w:r>
        <w:t>daje prethodne suglasnosti na statute  ustanova, ukoliko zakonom ili odlukom o osnivanju nije drugačije propisano,</w:t>
      </w:r>
    </w:p>
    <w:p w14:paraId="20CFCECB" w14:textId="5F7C6255" w:rsidR="00FB1625" w:rsidRDefault="00FB1625" w:rsidP="00FB0888">
      <w:pPr>
        <w:pStyle w:val="Odlomakpopisa"/>
        <w:numPr>
          <w:ilvl w:val="0"/>
          <w:numId w:val="6"/>
        </w:numPr>
        <w:spacing w:line="360" w:lineRule="auto"/>
        <w:jc w:val="both"/>
      </w:pPr>
      <w:r>
        <w:t>donosi odluke o potpisivanju sporazuma o suradnji s drugim jedinicama lokalne  samouprave, u skladu sa općim aktom i zakonom,</w:t>
      </w:r>
    </w:p>
    <w:p w14:paraId="5F3D0268" w14:textId="6F7BA37C" w:rsidR="00FB1625" w:rsidRDefault="00FB1625" w:rsidP="00FB0888">
      <w:pPr>
        <w:pStyle w:val="Odlomakpopisa"/>
        <w:numPr>
          <w:ilvl w:val="0"/>
          <w:numId w:val="6"/>
        </w:numPr>
        <w:spacing w:line="360" w:lineRule="auto"/>
        <w:jc w:val="both"/>
      </w:pPr>
      <w:r>
        <w:t>raspisuje lokalni referendum,</w:t>
      </w:r>
    </w:p>
    <w:p w14:paraId="4292469E" w14:textId="2E692E0C" w:rsidR="00FB1625" w:rsidRDefault="00FB1625" w:rsidP="00FB0888">
      <w:pPr>
        <w:pStyle w:val="Odlomakpopisa"/>
        <w:numPr>
          <w:ilvl w:val="0"/>
          <w:numId w:val="6"/>
        </w:numPr>
        <w:spacing w:line="360" w:lineRule="auto"/>
        <w:jc w:val="both"/>
      </w:pPr>
      <w:r>
        <w:t>bira i razrješava predsjednika i potpredsjednike Općinskog vijeća,</w:t>
      </w:r>
    </w:p>
    <w:p w14:paraId="00ABF863" w14:textId="35A6DC02" w:rsidR="00FB1625" w:rsidRDefault="00FB1625" w:rsidP="00FB0888">
      <w:pPr>
        <w:pStyle w:val="Odlomakpopisa"/>
        <w:numPr>
          <w:ilvl w:val="0"/>
          <w:numId w:val="6"/>
        </w:numPr>
        <w:spacing w:line="360" w:lineRule="auto"/>
        <w:jc w:val="both"/>
      </w:pPr>
      <w:r>
        <w:t>bira i razrješava članove radnih tijela Općinskog vijeća,</w:t>
      </w:r>
    </w:p>
    <w:p w14:paraId="6064B166" w14:textId="4F2B7DE3" w:rsidR="00FB1625" w:rsidRDefault="00FB1625" w:rsidP="00FB0888">
      <w:pPr>
        <w:pStyle w:val="Odlomakpopisa"/>
        <w:numPr>
          <w:ilvl w:val="0"/>
          <w:numId w:val="6"/>
        </w:numPr>
        <w:spacing w:line="360" w:lineRule="auto"/>
        <w:jc w:val="both"/>
      </w:pPr>
      <w:r>
        <w:t>odlučuje o pokroviteljstvu Općine,</w:t>
      </w:r>
    </w:p>
    <w:p w14:paraId="11F6822E" w14:textId="0719AF41" w:rsidR="00FB1625" w:rsidRDefault="00FB1625" w:rsidP="00FB0888">
      <w:pPr>
        <w:pStyle w:val="Odlomakpopisa"/>
        <w:numPr>
          <w:ilvl w:val="0"/>
          <w:numId w:val="6"/>
        </w:numPr>
        <w:spacing w:line="360" w:lineRule="auto"/>
        <w:jc w:val="both"/>
      </w:pPr>
      <w:r>
        <w:t>donosi odluku o kriterijima, načinu i postupku za dodjelu javnih priznanja i dodjeljuje javna priznanja,</w:t>
      </w:r>
    </w:p>
    <w:p w14:paraId="38ECE1C6" w14:textId="539D4BED" w:rsidR="00FB1625" w:rsidRDefault="00FB1625" w:rsidP="00FB0888">
      <w:pPr>
        <w:pStyle w:val="Odlomakpopisa"/>
        <w:numPr>
          <w:ilvl w:val="0"/>
          <w:numId w:val="6"/>
        </w:numPr>
        <w:spacing w:line="360" w:lineRule="auto"/>
        <w:jc w:val="both"/>
      </w:pPr>
      <w:r>
        <w:t>imenuje i razrješava i druge osobe određene zakonom, ovim Statutom i posebnim odlukama Općinskog vijeća,</w:t>
      </w:r>
    </w:p>
    <w:p w14:paraId="2A3F2142" w14:textId="599727F6" w:rsidR="00FB1625" w:rsidRDefault="00FB1625" w:rsidP="00FB0888">
      <w:pPr>
        <w:pStyle w:val="Odlomakpopisa"/>
        <w:numPr>
          <w:ilvl w:val="0"/>
          <w:numId w:val="6"/>
        </w:numPr>
        <w:spacing w:line="360" w:lineRule="auto"/>
        <w:jc w:val="both"/>
      </w:pPr>
      <w:r>
        <w:t>donosi odluke i druge opće akte koji su mu stavljeni u djelokrug zakonom i podzakonskim aktima.</w:t>
      </w:r>
    </w:p>
    <w:p w14:paraId="349BEEA1" w14:textId="77777777" w:rsidR="00FB1625" w:rsidRDefault="00FB1625" w:rsidP="00FB0888">
      <w:pPr>
        <w:spacing w:line="360" w:lineRule="auto"/>
        <w:jc w:val="both"/>
        <w:rPr>
          <w:b/>
          <w:bCs/>
        </w:rPr>
      </w:pPr>
    </w:p>
    <w:p w14:paraId="7122DF4A" w14:textId="46E68087" w:rsidR="00FB1625" w:rsidRDefault="00FB1625" w:rsidP="00FB0888">
      <w:pPr>
        <w:spacing w:line="360" w:lineRule="auto"/>
        <w:jc w:val="both"/>
      </w:pPr>
      <w:r w:rsidRPr="00FB1625">
        <w:rPr>
          <w:b/>
          <w:bCs/>
        </w:rPr>
        <w:t xml:space="preserve">Izvršno tijelo: </w:t>
      </w:r>
      <w:r>
        <w:t>Općinski načelnik</w:t>
      </w:r>
    </w:p>
    <w:p w14:paraId="4D13189A" w14:textId="46FCC11C" w:rsidR="00FB1625" w:rsidRDefault="00FB1625" w:rsidP="00FB0888">
      <w:pPr>
        <w:pStyle w:val="Odlomakpopisa"/>
        <w:numPr>
          <w:ilvl w:val="0"/>
          <w:numId w:val="8"/>
        </w:numPr>
        <w:spacing w:line="360" w:lineRule="auto"/>
        <w:jc w:val="both"/>
      </w:pPr>
      <w:r>
        <w:t>predstavlja i zastupa Općinu,</w:t>
      </w:r>
    </w:p>
    <w:p w14:paraId="70A3AB40" w14:textId="29E97518" w:rsidR="00FB1625" w:rsidRDefault="00FB1625" w:rsidP="00FB0888">
      <w:pPr>
        <w:pStyle w:val="Odlomakpopisa"/>
        <w:numPr>
          <w:ilvl w:val="0"/>
          <w:numId w:val="8"/>
        </w:numPr>
        <w:spacing w:line="360" w:lineRule="auto"/>
        <w:jc w:val="both"/>
      </w:pPr>
      <w:r>
        <w:t>priprema prijedloge općih akata,</w:t>
      </w:r>
    </w:p>
    <w:p w14:paraId="51EDB840" w14:textId="0E3BF656" w:rsidR="00FB1625" w:rsidRDefault="00FB1625" w:rsidP="00FB0888">
      <w:pPr>
        <w:pStyle w:val="Odlomakpopisa"/>
        <w:numPr>
          <w:ilvl w:val="0"/>
          <w:numId w:val="8"/>
        </w:numPr>
        <w:spacing w:line="360" w:lineRule="auto"/>
        <w:jc w:val="both"/>
      </w:pPr>
      <w:r>
        <w:t>izvršava i osigurava izvršavanje općih akata Općinskog vijeća,</w:t>
      </w:r>
    </w:p>
    <w:p w14:paraId="27C24EC9" w14:textId="76265CC3" w:rsidR="00FB1625" w:rsidRDefault="00FB1625" w:rsidP="00FB0888">
      <w:pPr>
        <w:pStyle w:val="Odlomakpopisa"/>
        <w:numPr>
          <w:ilvl w:val="0"/>
          <w:numId w:val="8"/>
        </w:numPr>
        <w:spacing w:line="360" w:lineRule="auto"/>
        <w:jc w:val="both"/>
      </w:pPr>
      <w:r>
        <w:t>utvrđuje prijedlog proračuna Općine i izvršenje proračuna,</w:t>
      </w:r>
    </w:p>
    <w:p w14:paraId="64553F32" w14:textId="4860952A" w:rsidR="00FB1625" w:rsidRDefault="00FB1625" w:rsidP="00FB0888">
      <w:pPr>
        <w:pStyle w:val="Odlomakpopisa"/>
        <w:numPr>
          <w:ilvl w:val="0"/>
          <w:numId w:val="8"/>
        </w:numPr>
        <w:spacing w:line="360" w:lineRule="auto"/>
        <w:jc w:val="both"/>
      </w:pPr>
      <w:r>
        <w:t>upravlja imovinom Općine u skladu sa zakonom, ovim Statutom i općim aktima Općinskog vijeća,</w:t>
      </w:r>
    </w:p>
    <w:p w14:paraId="35665AA0" w14:textId="302C51C9" w:rsidR="00FB1625" w:rsidRDefault="00FB1625" w:rsidP="00FB0888">
      <w:pPr>
        <w:pStyle w:val="Odlomakpopisa"/>
        <w:numPr>
          <w:ilvl w:val="0"/>
          <w:numId w:val="8"/>
        </w:numPr>
        <w:spacing w:line="360" w:lineRule="auto"/>
        <w:jc w:val="both"/>
      </w:pPr>
      <w:r>
        <w:t>odlučuje o stjecanju i otuđivanju nekretnina i pokretnina Općine i drugom raspolaganju imovinom u skladu sa zakonom, statutom jedinice i posebnim propisima,</w:t>
      </w:r>
    </w:p>
    <w:p w14:paraId="32AF7076" w14:textId="4B65CCD6" w:rsidR="00FB1625" w:rsidRDefault="00FB1625" w:rsidP="00FB0888">
      <w:pPr>
        <w:pStyle w:val="Odlomakpopisa"/>
        <w:numPr>
          <w:ilvl w:val="0"/>
          <w:numId w:val="8"/>
        </w:numPr>
        <w:spacing w:line="360" w:lineRule="auto"/>
        <w:jc w:val="both"/>
      </w:pPr>
      <w:r>
        <w:t>upravlja prihodima i rashodima Općine,</w:t>
      </w:r>
    </w:p>
    <w:p w14:paraId="0F7A2B86" w14:textId="3F342582" w:rsidR="00FB1625" w:rsidRDefault="00FB1625" w:rsidP="00FB0888">
      <w:pPr>
        <w:pStyle w:val="Odlomakpopisa"/>
        <w:numPr>
          <w:ilvl w:val="0"/>
          <w:numId w:val="8"/>
        </w:numPr>
        <w:spacing w:line="360" w:lineRule="auto"/>
        <w:jc w:val="both"/>
      </w:pPr>
      <w:r>
        <w:t>upravlja raspoloživim novčanim sredstvima na računu proračuna Općine,</w:t>
      </w:r>
    </w:p>
    <w:p w14:paraId="5CE46030" w14:textId="7D67ABE9" w:rsidR="00FB1625" w:rsidRDefault="00FB1625" w:rsidP="00FB0888">
      <w:pPr>
        <w:pStyle w:val="Odlomakpopisa"/>
        <w:numPr>
          <w:ilvl w:val="0"/>
          <w:numId w:val="8"/>
        </w:numPr>
        <w:spacing w:line="360" w:lineRule="auto"/>
        <w:jc w:val="both"/>
      </w:pPr>
      <w:r>
        <w:lastRenderedPageBreak/>
        <w:t>donosi Pravilnik o unutarnjem redu za upravna tijela Općine,  te pravima iz radnog odnosa službenika i namještenika,</w:t>
      </w:r>
    </w:p>
    <w:p w14:paraId="404AE73B" w14:textId="528D7FA9" w:rsidR="00FB1625" w:rsidRDefault="00FB1625" w:rsidP="00FB0888">
      <w:pPr>
        <w:pStyle w:val="Odlomakpopisa"/>
        <w:numPr>
          <w:ilvl w:val="0"/>
          <w:numId w:val="8"/>
        </w:numPr>
        <w:spacing w:line="360" w:lineRule="auto"/>
        <w:jc w:val="both"/>
      </w:pPr>
      <w:r>
        <w:t>imenuje i razrješava pročelnike upravnih tijela,</w:t>
      </w:r>
    </w:p>
    <w:p w14:paraId="14959B74" w14:textId="5F0502B2" w:rsidR="00FB1625" w:rsidRDefault="00FB1625" w:rsidP="00FB0888">
      <w:pPr>
        <w:pStyle w:val="Odlomakpopisa"/>
        <w:numPr>
          <w:ilvl w:val="0"/>
          <w:numId w:val="8"/>
        </w:numPr>
        <w:spacing w:line="360" w:lineRule="auto"/>
        <w:jc w:val="both"/>
      </w:pPr>
      <w:r>
        <w:t>imenuje i razrješava unutarnjeg revizora,</w:t>
      </w:r>
    </w:p>
    <w:p w14:paraId="4A795C86" w14:textId="3999758B" w:rsidR="00FB1625" w:rsidRDefault="00FB1625" w:rsidP="00FB0888">
      <w:pPr>
        <w:pStyle w:val="Odlomakpopisa"/>
        <w:numPr>
          <w:ilvl w:val="0"/>
          <w:numId w:val="8"/>
        </w:numPr>
        <w:spacing w:line="360" w:lineRule="auto"/>
        <w:jc w:val="both"/>
      </w:pPr>
      <w:r>
        <w:t>utvrđuje plan prijema u službu u upravna tijela Općine,</w:t>
      </w:r>
    </w:p>
    <w:p w14:paraId="2CDF610A" w14:textId="74C1B78D" w:rsidR="00FB1625" w:rsidRDefault="00FB1625" w:rsidP="00FB0888">
      <w:pPr>
        <w:pStyle w:val="Odlomakpopisa"/>
        <w:numPr>
          <w:ilvl w:val="0"/>
          <w:numId w:val="8"/>
        </w:numPr>
        <w:spacing w:line="360" w:lineRule="auto"/>
        <w:jc w:val="both"/>
      </w:pPr>
      <w:r>
        <w:t>predlaže izradu prostornog plana kao i njegove izmjene i dopune,</w:t>
      </w:r>
    </w:p>
    <w:p w14:paraId="109A86BD" w14:textId="20EBF7EE" w:rsidR="00FB1625" w:rsidRDefault="00FB1625" w:rsidP="00FB0888">
      <w:pPr>
        <w:pStyle w:val="Odlomakpopisa"/>
        <w:numPr>
          <w:ilvl w:val="0"/>
          <w:numId w:val="8"/>
        </w:numPr>
        <w:spacing w:line="360" w:lineRule="auto"/>
        <w:jc w:val="both"/>
      </w:pPr>
      <w:r>
        <w:t>razmatra i utvrđuje konačni prijedlog prostornog plana,</w:t>
      </w:r>
    </w:p>
    <w:p w14:paraId="132FCCCA" w14:textId="34A3D2BA" w:rsidR="00FB1625" w:rsidRDefault="00FB1625" w:rsidP="00FB0888">
      <w:pPr>
        <w:pStyle w:val="Odlomakpopisa"/>
        <w:numPr>
          <w:ilvl w:val="0"/>
          <w:numId w:val="8"/>
        </w:numPr>
        <w:spacing w:line="360" w:lineRule="auto"/>
        <w:jc w:val="both"/>
      </w:pPr>
      <w:r>
        <w:t>imenuje i razrješava upravitelja vlastitog pogona,</w:t>
      </w:r>
    </w:p>
    <w:p w14:paraId="2BD029D7" w14:textId="747CBD5C" w:rsidR="00FB1625" w:rsidRDefault="00FB1625" w:rsidP="00FB0888">
      <w:pPr>
        <w:pStyle w:val="Odlomakpopisa"/>
        <w:numPr>
          <w:ilvl w:val="0"/>
          <w:numId w:val="8"/>
        </w:numPr>
        <w:spacing w:line="360" w:lineRule="auto"/>
        <w:jc w:val="both"/>
      </w:pPr>
      <w:r>
        <w:t>donosi odluku o objavi prikupljanja ponuda ili raspisivanju natječaja za obavljanje komunalnih  djelatnosti,</w:t>
      </w:r>
    </w:p>
    <w:p w14:paraId="6BE1E961" w14:textId="43825CBD" w:rsidR="00FB1625" w:rsidRDefault="00FB1625" w:rsidP="00FB0888">
      <w:pPr>
        <w:pStyle w:val="Odlomakpopisa"/>
        <w:numPr>
          <w:ilvl w:val="0"/>
          <w:numId w:val="8"/>
        </w:numPr>
        <w:spacing w:line="360" w:lineRule="auto"/>
        <w:jc w:val="both"/>
      </w:pPr>
      <w:r>
        <w:t>sklapa ugovor o koncesiji za obavljanje komunalnih djelatnosti,</w:t>
      </w:r>
    </w:p>
    <w:p w14:paraId="54C32AFE" w14:textId="1E234599" w:rsidR="00FB1625" w:rsidRDefault="00FB1625" w:rsidP="00FB0888">
      <w:pPr>
        <w:pStyle w:val="Odlomakpopisa"/>
        <w:numPr>
          <w:ilvl w:val="0"/>
          <w:numId w:val="8"/>
        </w:numPr>
        <w:spacing w:line="360" w:lineRule="auto"/>
        <w:jc w:val="both"/>
      </w:pPr>
      <w:r>
        <w:t>donosi odluku o objavi prikupljanja ponuda ili raspisivanju natječaja za obavljanje komunalnih djelatnosti na temelju ugovora i sklapa ugovor o povjeravanju poslova,</w:t>
      </w:r>
    </w:p>
    <w:p w14:paraId="5E553CBF" w14:textId="2CCF9AA5" w:rsidR="00FB1625" w:rsidRDefault="00FB1625" w:rsidP="00FB0888">
      <w:pPr>
        <w:pStyle w:val="Odlomakpopisa"/>
        <w:numPr>
          <w:ilvl w:val="0"/>
          <w:numId w:val="8"/>
        </w:numPr>
        <w:spacing w:line="360" w:lineRule="auto"/>
        <w:jc w:val="both"/>
      </w:pPr>
      <w:r>
        <w:t>daje prethodnu suglasnost na izmjenu cijena komunalnih usluga,</w:t>
      </w:r>
    </w:p>
    <w:p w14:paraId="07084980" w14:textId="5D19FD3F" w:rsidR="00FB1625" w:rsidRDefault="00FB1625" w:rsidP="00FB0888">
      <w:pPr>
        <w:pStyle w:val="Odlomakpopisa"/>
        <w:numPr>
          <w:ilvl w:val="0"/>
          <w:numId w:val="8"/>
        </w:numPr>
        <w:spacing w:line="360" w:lineRule="auto"/>
        <w:jc w:val="both"/>
      </w:pPr>
      <w:r>
        <w:t>imenuje i razrješuje predstavnike Općine u tijelima javnih ustanova i drugih pravnih osoba kojima je Općina osnivač odnosno u kojima ima dionice ili udjele u vlasništvu,</w:t>
      </w:r>
    </w:p>
    <w:p w14:paraId="63F86C5E" w14:textId="2E1C5E88" w:rsidR="00FB1625" w:rsidRDefault="00FB1625" w:rsidP="00FB0888">
      <w:pPr>
        <w:pStyle w:val="Odlomakpopisa"/>
        <w:numPr>
          <w:ilvl w:val="0"/>
          <w:numId w:val="8"/>
        </w:numPr>
        <w:spacing w:line="360" w:lineRule="auto"/>
        <w:jc w:val="both"/>
      </w:pPr>
      <w:r>
        <w:t>do kraja ožujka tekuće godine podnosi Općinskom vijeću izvješće o izvršenju Programa održavanja komunalne infrastrukture i Programu gradnje objekata i uređaja komunalne infrastrukture za prethodnu godinu,</w:t>
      </w:r>
    </w:p>
    <w:p w14:paraId="4C624D2E" w14:textId="2209918E" w:rsidR="00FB1625" w:rsidRDefault="00FB1625" w:rsidP="00FB0888">
      <w:pPr>
        <w:pStyle w:val="Odlomakpopisa"/>
        <w:numPr>
          <w:ilvl w:val="0"/>
          <w:numId w:val="8"/>
        </w:numPr>
        <w:spacing w:line="360" w:lineRule="auto"/>
        <w:jc w:val="both"/>
      </w:pPr>
      <w:r>
        <w:t>provodi postupak natječaja i donosi odluku o najpovoljnijoj ponudi za davanje u zakup poslovnog prostora u vlasništvu Općine u skladu s posebnom odluku Općinskog vijeća o poslovnim prostorima,</w:t>
      </w:r>
    </w:p>
    <w:p w14:paraId="7237C14A" w14:textId="505B355E" w:rsidR="00FB1625" w:rsidRDefault="00FB1625" w:rsidP="00FB0888">
      <w:pPr>
        <w:pStyle w:val="Odlomakpopisa"/>
        <w:numPr>
          <w:ilvl w:val="0"/>
          <w:numId w:val="8"/>
        </w:numPr>
        <w:spacing w:line="360" w:lineRule="auto"/>
        <w:jc w:val="both"/>
      </w:pPr>
      <w:r>
        <w:t>donosi odluku o uređenju prometa i parkiranja na području Općine,</w:t>
      </w:r>
    </w:p>
    <w:p w14:paraId="5FFF1D15" w14:textId="0AD4CEA0" w:rsidR="00FB1625" w:rsidRDefault="00FB1625" w:rsidP="00FB0888">
      <w:pPr>
        <w:pStyle w:val="Odlomakpopisa"/>
        <w:numPr>
          <w:ilvl w:val="0"/>
          <w:numId w:val="8"/>
        </w:numPr>
        <w:spacing w:line="360" w:lineRule="auto"/>
        <w:jc w:val="both"/>
      </w:pPr>
      <w:r>
        <w:t>organizira zaštitu od požara na području Općine i vodi brigu o uspješnom provođenju i poduzimanju mjera za unapređenje zaštite od požara,</w:t>
      </w:r>
    </w:p>
    <w:p w14:paraId="590B895E" w14:textId="3304E416" w:rsidR="00FB1625" w:rsidRDefault="00FB1625" w:rsidP="00FB0888">
      <w:pPr>
        <w:pStyle w:val="Odlomakpopisa"/>
        <w:numPr>
          <w:ilvl w:val="0"/>
          <w:numId w:val="8"/>
        </w:numPr>
        <w:spacing w:line="360" w:lineRule="auto"/>
        <w:jc w:val="both"/>
      </w:pPr>
      <w:r>
        <w:t>usmjerava djelovanje upravnih odjela i službi Općine u obavljanju poslova iz samoupravnog djelokruga Općine te nadzire njihov rad,</w:t>
      </w:r>
    </w:p>
    <w:p w14:paraId="2AA1B3B7" w14:textId="6FAE94A7" w:rsidR="00FB1625" w:rsidRDefault="00FB1625" w:rsidP="00FB0888">
      <w:pPr>
        <w:pStyle w:val="Odlomakpopisa"/>
        <w:numPr>
          <w:ilvl w:val="0"/>
          <w:numId w:val="8"/>
        </w:numPr>
        <w:spacing w:line="360" w:lineRule="auto"/>
        <w:jc w:val="both"/>
      </w:pPr>
      <w:r>
        <w:t>nadzire rad upravnih odjela i službi u samoupravnom djelokrugu,</w:t>
      </w:r>
    </w:p>
    <w:p w14:paraId="187841C9" w14:textId="70F95BA0" w:rsidR="00FB1625" w:rsidRDefault="00FB1625" w:rsidP="00FB0888">
      <w:pPr>
        <w:pStyle w:val="Odlomakpopisa"/>
        <w:numPr>
          <w:ilvl w:val="0"/>
          <w:numId w:val="8"/>
        </w:numPr>
        <w:spacing w:line="360" w:lineRule="auto"/>
        <w:jc w:val="both"/>
      </w:pPr>
      <w:r>
        <w:t>daje mišljenje o prijedlozima koje podnose drugi ovlašteni predlagatelji,</w:t>
      </w:r>
    </w:p>
    <w:p w14:paraId="58806860" w14:textId="1C1BE422" w:rsidR="00FB1625" w:rsidRDefault="00FB1625" w:rsidP="00FB0888">
      <w:pPr>
        <w:pStyle w:val="Odlomakpopisa"/>
        <w:numPr>
          <w:ilvl w:val="0"/>
          <w:numId w:val="8"/>
        </w:numPr>
        <w:spacing w:line="360" w:lineRule="auto"/>
        <w:jc w:val="both"/>
      </w:pPr>
      <w:r>
        <w:t>obavlja nadzor nad zakonitošću rada tijela  mjesnih odbora te</w:t>
      </w:r>
    </w:p>
    <w:p w14:paraId="34AB8A89" w14:textId="71F193AB" w:rsidR="00FB1625" w:rsidRPr="00FB1625" w:rsidRDefault="00FB1625" w:rsidP="00FB0888">
      <w:pPr>
        <w:pStyle w:val="Odlomakpopisa"/>
        <w:numPr>
          <w:ilvl w:val="0"/>
          <w:numId w:val="8"/>
        </w:numPr>
        <w:spacing w:line="360" w:lineRule="auto"/>
        <w:jc w:val="both"/>
      </w:pPr>
      <w:r>
        <w:t>obavlja i druge poslove predviđene ovim Statutom i drugim propisima.</w:t>
      </w:r>
    </w:p>
    <w:p w14:paraId="61DD1224" w14:textId="77777777" w:rsidR="00FB1625" w:rsidRDefault="00FB1625" w:rsidP="00FB0888">
      <w:pPr>
        <w:spacing w:line="360" w:lineRule="auto"/>
        <w:jc w:val="both"/>
      </w:pPr>
    </w:p>
    <w:p w14:paraId="1514B515" w14:textId="72F20936" w:rsidR="00FB1625" w:rsidRPr="00FB1625" w:rsidRDefault="00FB1625" w:rsidP="00FB0888">
      <w:pPr>
        <w:spacing w:line="360" w:lineRule="auto"/>
        <w:jc w:val="both"/>
        <w:rPr>
          <w:b/>
          <w:bCs/>
        </w:rPr>
      </w:pPr>
      <w:r w:rsidRPr="00FB1625">
        <w:rPr>
          <w:b/>
          <w:bCs/>
        </w:rPr>
        <w:t xml:space="preserve">Upravna struktura: </w:t>
      </w:r>
      <w:r>
        <w:t>Jedinstveni upravni odjel obavlja sljedeće poslove koji se odnose na</w:t>
      </w:r>
    </w:p>
    <w:p w14:paraId="5673AC03" w14:textId="61BF5E1E" w:rsidR="00FB1625" w:rsidRDefault="00FB1625" w:rsidP="00FB0888">
      <w:pPr>
        <w:pStyle w:val="Odlomakpopisa"/>
        <w:numPr>
          <w:ilvl w:val="0"/>
          <w:numId w:val="9"/>
        </w:numPr>
        <w:spacing w:line="360" w:lineRule="auto"/>
        <w:jc w:val="both"/>
      </w:pPr>
      <w:r>
        <w:t>uređenje naselja i stanovanje,</w:t>
      </w:r>
    </w:p>
    <w:p w14:paraId="2E9AD093" w14:textId="1AAB60A0" w:rsidR="00FB1625" w:rsidRDefault="00FB1625" w:rsidP="00FB0888">
      <w:pPr>
        <w:pStyle w:val="Odlomakpopisa"/>
        <w:numPr>
          <w:ilvl w:val="0"/>
          <w:numId w:val="9"/>
        </w:numPr>
        <w:spacing w:line="360" w:lineRule="auto"/>
        <w:jc w:val="both"/>
      </w:pPr>
      <w:r>
        <w:t>prostorno i urbanističko planiranje,</w:t>
      </w:r>
    </w:p>
    <w:p w14:paraId="044056F2" w14:textId="64A28407" w:rsidR="00FB1625" w:rsidRDefault="00FB1625" w:rsidP="00FB0888">
      <w:pPr>
        <w:pStyle w:val="Odlomakpopisa"/>
        <w:numPr>
          <w:ilvl w:val="0"/>
          <w:numId w:val="9"/>
        </w:numPr>
        <w:spacing w:line="360" w:lineRule="auto"/>
        <w:jc w:val="both"/>
      </w:pPr>
      <w:r>
        <w:t>komunalno gospodarstvo,</w:t>
      </w:r>
    </w:p>
    <w:p w14:paraId="33543697" w14:textId="3CB0BCDB" w:rsidR="00FB1625" w:rsidRDefault="00FB1625" w:rsidP="00FB0888">
      <w:pPr>
        <w:pStyle w:val="Odlomakpopisa"/>
        <w:numPr>
          <w:ilvl w:val="0"/>
          <w:numId w:val="9"/>
        </w:numPr>
        <w:spacing w:line="360" w:lineRule="auto"/>
        <w:jc w:val="both"/>
      </w:pPr>
      <w:r>
        <w:lastRenderedPageBreak/>
        <w:t>brigu o djeci,</w:t>
      </w:r>
    </w:p>
    <w:p w14:paraId="40BF0CEE" w14:textId="55A2DEBF" w:rsidR="00FB1625" w:rsidRDefault="00FB1625" w:rsidP="00FB0888">
      <w:pPr>
        <w:pStyle w:val="Odlomakpopisa"/>
        <w:numPr>
          <w:ilvl w:val="0"/>
          <w:numId w:val="9"/>
        </w:numPr>
        <w:spacing w:line="360" w:lineRule="auto"/>
        <w:jc w:val="both"/>
      </w:pPr>
      <w:r>
        <w:t>socijalnu skrb,</w:t>
      </w:r>
    </w:p>
    <w:p w14:paraId="7C5FEAA3" w14:textId="5BE0C174" w:rsidR="00FB1625" w:rsidRDefault="00FB1625" w:rsidP="00FB0888">
      <w:pPr>
        <w:pStyle w:val="Odlomakpopisa"/>
        <w:numPr>
          <w:ilvl w:val="0"/>
          <w:numId w:val="9"/>
        </w:numPr>
        <w:spacing w:line="360" w:lineRule="auto"/>
        <w:jc w:val="both"/>
      </w:pPr>
      <w:r>
        <w:t>primarnu zdravstvenu zaštitu,</w:t>
      </w:r>
    </w:p>
    <w:p w14:paraId="06B969CD" w14:textId="770861F7" w:rsidR="00FB1625" w:rsidRDefault="00FB1625" w:rsidP="00FB0888">
      <w:pPr>
        <w:pStyle w:val="Odlomakpopisa"/>
        <w:numPr>
          <w:ilvl w:val="0"/>
          <w:numId w:val="9"/>
        </w:numPr>
        <w:spacing w:line="360" w:lineRule="auto"/>
        <w:jc w:val="both"/>
      </w:pPr>
      <w:r>
        <w:t>odgoj i osnovno obrazovanje,</w:t>
      </w:r>
    </w:p>
    <w:p w14:paraId="121C973F" w14:textId="18F75934" w:rsidR="00FB1625" w:rsidRDefault="00FB1625" w:rsidP="00FB0888">
      <w:pPr>
        <w:pStyle w:val="Odlomakpopisa"/>
        <w:numPr>
          <w:ilvl w:val="0"/>
          <w:numId w:val="9"/>
        </w:numPr>
        <w:spacing w:line="360" w:lineRule="auto"/>
        <w:jc w:val="both"/>
      </w:pPr>
      <w:r>
        <w:t>kulturu, tjelesnu kulturu i sport,</w:t>
      </w:r>
    </w:p>
    <w:p w14:paraId="6DE30115" w14:textId="1A720E0C" w:rsidR="00FB1625" w:rsidRDefault="00FB1625" w:rsidP="00FB0888">
      <w:pPr>
        <w:pStyle w:val="Odlomakpopisa"/>
        <w:numPr>
          <w:ilvl w:val="0"/>
          <w:numId w:val="9"/>
        </w:numPr>
        <w:spacing w:line="360" w:lineRule="auto"/>
        <w:jc w:val="both"/>
      </w:pPr>
      <w:r>
        <w:t>zaštitu potrošača,</w:t>
      </w:r>
    </w:p>
    <w:p w14:paraId="38AD817C" w14:textId="1524FC1D" w:rsidR="00FB1625" w:rsidRDefault="00FB1625" w:rsidP="00FB0888">
      <w:pPr>
        <w:pStyle w:val="Odlomakpopisa"/>
        <w:numPr>
          <w:ilvl w:val="0"/>
          <w:numId w:val="9"/>
        </w:numPr>
        <w:spacing w:line="360" w:lineRule="auto"/>
        <w:jc w:val="both"/>
      </w:pPr>
      <w:r>
        <w:t>zaštitu i unapređenje prirodnog okoliša,</w:t>
      </w:r>
    </w:p>
    <w:p w14:paraId="734D3973" w14:textId="0937AABD" w:rsidR="00FB1625" w:rsidRDefault="00FB1625" w:rsidP="00FB0888">
      <w:pPr>
        <w:pStyle w:val="Odlomakpopisa"/>
        <w:numPr>
          <w:ilvl w:val="0"/>
          <w:numId w:val="9"/>
        </w:numPr>
        <w:spacing w:line="360" w:lineRule="auto"/>
        <w:jc w:val="both"/>
      </w:pPr>
      <w:r>
        <w:t>protupožarnu zaštitu i civilnu zaštitu,</w:t>
      </w:r>
    </w:p>
    <w:p w14:paraId="74A1F4F3" w14:textId="51B980FA" w:rsidR="00FB1625" w:rsidRDefault="00FB1625" w:rsidP="00FB0888">
      <w:pPr>
        <w:pStyle w:val="Odlomakpopisa"/>
        <w:numPr>
          <w:ilvl w:val="0"/>
          <w:numId w:val="9"/>
        </w:numPr>
        <w:spacing w:line="360" w:lineRule="auto"/>
        <w:jc w:val="both"/>
      </w:pPr>
      <w:r>
        <w:t>promet na svom području,</w:t>
      </w:r>
    </w:p>
    <w:p w14:paraId="043EF801" w14:textId="57FE378E" w:rsidR="00FB1625" w:rsidRDefault="00FB1625" w:rsidP="00FB0888">
      <w:pPr>
        <w:pStyle w:val="Odlomakpopisa"/>
        <w:numPr>
          <w:ilvl w:val="0"/>
          <w:numId w:val="9"/>
        </w:numPr>
        <w:spacing w:line="360" w:lineRule="auto"/>
        <w:jc w:val="both"/>
      </w:pPr>
      <w:r>
        <w:t>održavanje nerazvrstanih cesta te</w:t>
      </w:r>
    </w:p>
    <w:p w14:paraId="1DC897C0" w14:textId="58A9B311" w:rsidR="00FB1625" w:rsidRDefault="00FB1625" w:rsidP="00FB0888">
      <w:pPr>
        <w:pStyle w:val="Odlomakpopisa"/>
        <w:numPr>
          <w:ilvl w:val="0"/>
          <w:numId w:val="9"/>
        </w:numPr>
        <w:spacing w:line="360" w:lineRule="auto"/>
        <w:jc w:val="both"/>
      </w:pPr>
      <w:r>
        <w:t>ostale poslove sukladno posebnim zakonima.</w:t>
      </w:r>
    </w:p>
    <w:p w14:paraId="5C670C17" w14:textId="77777777" w:rsidR="00FB1625" w:rsidRDefault="00FB1625" w:rsidP="00FB0888">
      <w:pPr>
        <w:spacing w:line="360" w:lineRule="auto"/>
        <w:jc w:val="both"/>
      </w:pPr>
    </w:p>
    <w:p w14:paraId="5D0E4985" w14:textId="3D9E630D" w:rsidR="00FB1625" w:rsidRPr="000D0CBA" w:rsidRDefault="00FB1625" w:rsidP="00FB0888">
      <w:pPr>
        <w:spacing w:line="360" w:lineRule="auto"/>
        <w:jc w:val="both"/>
        <w:rPr>
          <w:b/>
          <w:bCs/>
        </w:rPr>
      </w:pPr>
      <w:r w:rsidRPr="000D0CBA">
        <w:rPr>
          <w:b/>
          <w:bCs/>
        </w:rPr>
        <w:t>Mjesna samouprava:</w:t>
      </w:r>
    </w:p>
    <w:p w14:paraId="11918B44" w14:textId="4CAD4C75" w:rsidR="000D0CBA" w:rsidRDefault="000D0CBA" w:rsidP="00FB0888">
      <w:pPr>
        <w:spacing w:line="360" w:lineRule="auto"/>
        <w:jc w:val="both"/>
      </w:pPr>
      <w:r>
        <w:t xml:space="preserve">Na području Općine </w:t>
      </w:r>
      <w:r w:rsidR="00344D36">
        <w:t xml:space="preserve">Žakanje </w:t>
      </w:r>
      <w:r>
        <w:t xml:space="preserve">osnovani su mjesni odbori, kao oblici mjesne samouprave, a radi ostvarivanja neposrednog sudjelovanja građana u odlučivanju o lokalnim poslovima. Mjesni odbori osnovani su za pojedina naselja ili više međusobno povezanih manjih naselja ili za dijelove naselja koji čine zasebnu razgraničenu cjelinu. Mjesni odbori na području Općine su:  </w:t>
      </w:r>
      <w:proofErr w:type="spellStart"/>
      <w:r>
        <w:t>Bubnjarci</w:t>
      </w:r>
      <w:proofErr w:type="spellEnd"/>
      <w:r>
        <w:t xml:space="preserve">, Bukovac, Jurovski Brod, </w:t>
      </w:r>
      <w:proofErr w:type="spellStart"/>
      <w:r>
        <w:t>Jurovo-Mišinci</w:t>
      </w:r>
      <w:proofErr w:type="spellEnd"/>
      <w:r>
        <w:t xml:space="preserve">, </w:t>
      </w:r>
      <w:proofErr w:type="spellStart"/>
      <w:r>
        <w:t>Brihovo-Kohanjac</w:t>
      </w:r>
      <w:proofErr w:type="spellEnd"/>
      <w:r>
        <w:t xml:space="preserve">, Žakanje, </w:t>
      </w:r>
      <w:proofErr w:type="spellStart"/>
      <w:r>
        <w:t>Zaluka</w:t>
      </w:r>
      <w:proofErr w:type="spellEnd"/>
      <w:r>
        <w:t xml:space="preserve">, </w:t>
      </w:r>
      <w:proofErr w:type="spellStart"/>
      <w:r>
        <w:t>Pravutina</w:t>
      </w:r>
      <w:proofErr w:type="spellEnd"/>
      <w:r>
        <w:t xml:space="preserve"> i Paka.</w:t>
      </w:r>
    </w:p>
    <w:p w14:paraId="4CC865E2" w14:textId="77777777" w:rsidR="000D0CBA" w:rsidRDefault="000D0CBA" w:rsidP="00FB0888">
      <w:pPr>
        <w:spacing w:line="360" w:lineRule="auto"/>
        <w:jc w:val="both"/>
      </w:pPr>
    </w:p>
    <w:p w14:paraId="7859429C" w14:textId="17986787" w:rsidR="00FB1625" w:rsidRPr="00344D36" w:rsidRDefault="00FB1625" w:rsidP="00FB0888">
      <w:pPr>
        <w:spacing w:line="360" w:lineRule="auto"/>
        <w:jc w:val="both"/>
        <w:rPr>
          <w:b/>
          <w:bCs/>
        </w:rPr>
      </w:pPr>
      <w:r w:rsidRPr="00344D36">
        <w:rPr>
          <w:b/>
          <w:bCs/>
        </w:rPr>
        <w:t>Proračunski korisnici i javna poduzeća:</w:t>
      </w:r>
    </w:p>
    <w:p w14:paraId="135D5CD3" w14:textId="1BA6937D" w:rsidR="00FB1625" w:rsidRDefault="00344D36" w:rsidP="00FB0888">
      <w:pPr>
        <w:spacing w:line="360" w:lineRule="auto"/>
        <w:jc w:val="both"/>
      </w:pPr>
      <w:r w:rsidRPr="00344D36">
        <w:t>Prema podacima Registra proračunskih i izvanproračunskih korisnika, proračunski korisnik</w:t>
      </w:r>
      <w:r>
        <w:t xml:space="preserve"> Općine Žakanje je </w:t>
      </w:r>
      <w:r w:rsidR="00FB1625">
        <w:t xml:space="preserve">Dječji vrtić „Pčelica“ Žakanje </w:t>
      </w:r>
      <w:r>
        <w:t xml:space="preserve">koji </w:t>
      </w:r>
      <w:r w:rsidR="00FB1625">
        <w:t>provodi aktivnosti iz područja predškolskog odgoja i obrazovanja.</w:t>
      </w:r>
    </w:p>
    <w:p w14:paraId="74F15869" w14:textId="77777777" w:rsidR="00FB1625" w:rsidRDefault="00FB1625" w:rsidP="00FB0888">
      <w:pPr>
        <w:spacing w:line="360" w:lineRule="auto"/>
        <w:jc w:val="both"/>
      </w:pPr>
    </w:p>
    <w:p w14:paraId="4869A592" w14:textId="77777777" w:rsidR="00344D36" w:rsidRDefault="00FB1625" w:rsidP="00FB0888">
      <w:pPr>
        <w:spacing w:line="360" w:lineRule="auto"/>
        <w:jc w:val="both"/>
      </w:pPr>
      <w:r>
        <w:t>Općina je suvlasnik poduzeća</w:t>
      </w:r>
      <w:r w:rsidR="00344D36">
        <w:t>:</w:t>
      </w:r>
    </w:p>
    <w:p w14:paraId="5C4B9025" w14:textId="77777777" w:rsidR="00344D36" w:rsidRDefault="00FB1625" w:rsidP="00FB0888">
      <w:pPr>
        <w:pStyle w:val="Odlomakpopisa"/>
        <w:numPr>
          <w:ilvl w:val="0"/>
          <w:numId w:val="10"/>
        </w:numPr>
        <w:spacing w:line="360" w:lineRule="auto"/>
        <w:jc w:val="both"/>
      </w:pPr>
      <w:r>
        <w:t xml:space="preserve"> „</w:t>
      </w:r>
      <w:proofErr w:type="spellStart"/>
      <w:r>
        <w:t>Azelija</w:t>
      </w:r>
      <w:proofErr w:type="spellEnd"/>
      <w:r>
        <w:t xml:space="preserve"> eko“ d.o.o.</w:t>
      </w:r>
      <w:r w:rsidR="00344D36">
        <w:t xml:space="preserve">, Ulica akademika Milana Heraka 11, Ozalj </w:t>
      </w:r>
      <w:r>
        <w:t xml:space="preserve">i </w:t>
      </w:r>
    </w:p>
    <w:p w14:paraId="5681E7C7" w14:textId="6CF9C5C8" w:rsidR="00FB1625" w:rsidRDefault="00FB1625" w:rsidP="00FB0888">
      <w:pPr>
        <w:pStyle w:val="Odlomakpopisa"/>
        <w:numPr>
          <w:ilvl w:val="0"/>
          <w:numId w:val="10"/>
        </w:numPr>
        <w:spacing w:line="360" w:lineRule="auto"/>
        <w:jc w:val="both"/>
      </w:pPr>
      <w:r>
        <w:t>„Vodovod i kanalizacija“ d.o.o.,</w:t>
      </w:r>
      <w:r w:rsidR="00344D36" w:rsidRPr="00344D36">
        <w:t xml:space="preserve"> </w:t>
      </w:r>
      <w:proofErr w:type="spellStart"/>
      <w:r w:rsidR="00344D36" w:rsidRPr="00344D36">
        <w:t>Gažanski</w:t>
      </w:r>
      <w:proofErr w:type="spellEnd"/>
      <w:r w:rsidR="00344D36" w:rsidRPr="00344D36">
        <w:t xml:space="preserve"> trg 8</w:t>
      </w:r>
      <w:r w:rsidR="00344D36">
        <w:t>, Karlovac</w:t>
      </w:r>
    </w:p>
    <w:p w14:paraId="6A5EF8A1" w14:textId="6074EF36" w:rsidR="00FB1625" w:rsidRDefault="00FB1625" w:rsidP="00FB0888">
      <w:pPr>
        <w:spacing w:line="360" w:lineRule="auto"/>
        <w:jc w:val="both"/>
      </w:pPr>
    </w:p>
    <w:p w14:paraId="64230FA2" w14:textId="3317ABDA" w:rsidR="00E8742E" w:rsidRDefault="00E8742E" w:rsidP="00FB0888">
      <w:pPr>
        <w:spacing w:line="360" w:lineRule="auto"/>
        <w:jc w:val="both"/>
      </w:pPr>
      <w:r w:rsidRPr="00E8742E">
        <w:t xml:space="preserve">U nastavku je prikaz organizacijske sheme </w:t>
      </w:r>
      <w:r>
        <w:t>Općine Žakanje:</w:t>
      </w:r>
    </w:p>
    <w:p w14:paraId="207BAFCD" w14:textId="77777777" w:rsidR="00E8742E" w:rsidRDefault="00E8742E" w:rsidP="00FB0888">
      <w:pPr>
        <w:spacing w:line="360" w:lineRule="auto"/>
        <w:jc w:val="both"/>
      </w:pPr>
    </w:p>
    <w:p w14:paraId="65E51910" w14:textId="02532ED2" w:rsidR="00E8742E" w:rsidRDefault="00E8742E" w:rsidP="00FB0888">
      <w:pPr>
        <w:spacing w:line="360" w:lineRule="auto"/>
        <w:jc w:val="center"/>
      </w:pPr>
      <w:r>
        <w:rPr>
          <w:noProof/>
        </w:rPr>
        <w:drawing>
          <wp:inline distT="0" distB="0" distL="0" distR="0" wp14:anchorId="4C37E882" wp14:editId="2F8B71E8">
            <wp:extent cx="4191000" cy="1257300"/>
            <wp:effectExtent l="0" t="0" r="19050" b="0"/>
            <wp:docPr id="1943420130"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C84A71" w14:textId="77777777" w:rsidR="00C23394" w:rsidRDefault="00C23394" w:rsidP="00FB0888">
      <w:pPr>
        <w:spacing w:line="360" w:lineRule="auto"/>
        <w:jc w:val="center"/>
      </w:pPr>
    </w:p>
    <w:p w14:paraId="2E848456" w14:textId="77777777" w:rsidR="00C23394" w:rsidRDefault="00C23394" w:rsidP="00FB0888">
      <w:pPr>
        <w:spacing w:line="360" w:lineRule="auto"/>
        <w:jc w:val="center"/>
      </w:pPr>
    </w:p>
    <w:p w14:paraId="4A3AE75D" w14:textId="48A88262" w:rsidR="00C23394" w:rsidRDefault="00C23394" w:rsidP="00FB0888">
      <w:pPr>
        <w:pStyle w:val="Naslov1"/>
        <w:spacing w:line="360" w:lineRule="auto"/>
      </w:pPr>
      <w:bookmarkStart w:id="6" w:name="_Toc218681602"/>
      <w:r>
        <w:t>Opis kratkoročnih razvojnih izazova i potencijala u samoupravnom području Općine Žakanje</w:t>
      </w:r>
      <w:bookmarkEnd w:id="6"/>
    </w:p>
    <w:p w14:paraId="46B05A40" w14:textId="77777777" w:rsidR="00C23394" w:rsidRDefault="00C23394" w:rsidP="00FB0888">
      <w:pPr>
        <w:spacing w:line="360" w:lineRule="auto"/>
        <w:jc w:val="both"/>
      </w:pPr>
    </w:p>
    <w:p w14:paraId="697DD36E" w14:textId="3FA3CC80" w:rsidR="000C0E40" w:rsidRDefault="000C0E40" w:rsidP="00FB0888">
      <w:pPr>
        <w:spacing w:line="360" w:lineRule="auto"/>
        <w:jc w:val="both"/>
      </w:pPr>
      <w:r>
        <w:t>Općina Žakanje, smještena u središnjem dijelu Karlovačke županije, posjeduje značajan razvojni potencijal, ali se u kratkoročnom razdoblju suočava s nizom izazova koji zahtijevaju strateško i koordinirano djelovanje lokalne samouprave. Mandat općinskog načelnika u razdoblju 2025.–2029. treba biti usmjeren na odgovor na ove ključne izazove, pri čemu je važno istovremeno iskoristiti postojeće razvojne potencijale općine.</w:t>
      </w:r>
    </w:p>
    <w:p w14:paraId="1B251BF9" w14:textId="77777777" w:rsidR="000C0E40" w:rsidRDefault="000C0E40" w:rsidP="00FB0888">
      <w:pPr>
        <w:spacing w:line="360" w:lineRule="auto"/>
        <w:jc w:val="both"/>
      </w:pPr>
    </w:p>
    <w:p w14:paraId="79AEE057" w14:textId="13372ACC" w:rsidR="000C0E40" w:rsidRDefault="000C0E40" w:rsidP="00FB0888">
      <w:pPr>
        <w:pStyle w:val="Naslov2"/>
        <w:numPr>
          <w:ilvl w:val="1"/>
          <w:numId w:val="2"/>
        </w:numPr>
        <w:spacing w:line="360" w:lineRule="auto"/>
      </w:pPr>
      <w:bookmarkStart w:id="7" w:name="_Toc218681603"/>
      <w:r>
        <w:t>Kratkoročni razvojni izazovi i potrebe</w:t>
      </w:r>
      <w:bookmarkEnd w:id="7"/>
    </w:p>
    <w:p w14:paraId="44E17559" w14:textId="77777777" w:rsidR="000C0E40" w:rsidRDefault="000C0E40" w:rsidP="00FB0888">
      <w:pPr>
        <w:spacing w:line="360" w:lineRule="auto"/>
        <w:jc w:val="both"/>
      </w:pPr>
    </w:p>
    <w:p w14:paraId="185FA808" w14:textId="77777777" w:rsidR="000C0E40" w:rsidRPr="000C0E40" w:rsidRDefault="000C0E40" w:rsidP="00FB0888">
      <w:pPr>
        <w:spacing w:line="360" w:lineRule="auto"/>
        <w:jc w:val="both"/>
        <w:rPr>
          <w:b/>
          <w:bCs/>
        </w:rPr>
      </w:pPr>
      <w:r w:rsidRPr="000C0E40">
        <w:rPr>
          <w:b/>
          <w:bCs/>
        </w:rPr>
        <w:t>Demografski izazovi i zadržavanje mladih:</w:t>
      </w:r>
    </w:p>
    <w:p w14:paraId="28BE0670" w14:textId="77777777" w:rsidR="000C0E40" w:rsidRDefault="000C0E40" w:rsidP="00FB0888">
      <w:pPr>
        <w:spacing w:line="360" w:lineRule="auto"/>
        <w:jc w:val="both"/>
      </w:pPr>
      <w:r>
        <w:t>Općina se suočava s opadanjem broja stanovnika i odlaskom mladih u urbanizirana središta, što ugrožava održivost lokalnih zajednica i smanjuje kapacitete za pružanje obrazovnih, socijalnih i kulturnih usluga. Potrebno je razvijati mjere za poticanje ostanka mladih obitelji, uključujući stambeno zbrinjavanje, poticaje za zapošljavanje i potporu lokalnom poduzetništvu.</w:t>
      </w:r>
    </w:p>
    <w:p w14:paraId="1D09ADC3" w14:textId="77777777" w:rsidR="000C0E40" w:rsidRDefault="000C0E40" w:rsidP="00FB0888">
      <w:pPr>
        <w:spacing w:line="360" w:lineRule="auto"/>
        <w:jc w:val="both"/>
      </w:pPr>
    </w:p>
    <w:p w14:paraId="175BD8BA" w14:textId="77777777" w:rsidR="000C0E40" w:rsidRPr="000C0E40" w:rsidRDefault="000C0E40" w:rsidP="00FB0888">
      <w:pPr>
        <w:spacing w:line="360" w:lineRule="auto"/>
        <w:jc w:val="both"/>
        <w:rPr>
          <w:b/>
          <w:bCs/>
        </w:rPr>
      </w:pPr>
      <w:r w:rsidRPr="000C0E40">
        <w:rPr>
          <w:b/>
          <w:bCs/>
        </w:rPr>
        <w:t>Gospodarski razvoj i poduzetničke prilike:</w:t>
      </w:r>
    </w:p>
    <w:p w14:paraId="3996049A" w14:textId="77777777" w:rsidR="000C0E40" w:rsidRDefault="000C0E40" w:rsidP="00FB0888">
      <w:pPr>
        <w:spacing w:line="360" w:lineRule="auto"/>
        <w:jc w:val="both"/>
      </w:pPr>
      <w:r>
        <w:t xml:space="preserve">Nedovoljno razvijena poslovna i poduzetnička infrastruktura ograničava stvaranje novih radnih mjesta i smanjuje atraktivnost područja za investicije. Mandat načelnika treba uključivati sustavno poticanje lokalnog poduzetništva, razvoj Poslovne zone Žakanje, podršku obrtništvu te jačanje poljoprivredne proizvodnje i </w:t>
      </w:r>
      <w:proofErr w:type="spellStart"/>
      <w:r>
        <w:t>biogospodarstva</w:t>
      </w:r>
      <w:proofErr w:type="spellEnd"/>
      <w:r>
        <w:t>.</w:t>
      </w:r>
    </w:p>
    <w:p w14:paraId="4B3B6827" w14:textId="77777777" w:rsidR="000C0E40" w:rsidRDefault="000C0E40" w:rsidP="00FB0888">
      <w:pPr>
        <w:spacing w:line="360" w:lineRule="auto"/>
        <w:jc w:val="both"/>
      </w:pPr>
    </w:p>
    <w:p w14:paraId="411782B3" w14:textId="77777777" w:rsidR="000C0E40" w:rsidRPr="002118E3" w:rsidRDefault="000C0E40" w:rsidP="00FB0888">
      <w:pPr>
        <w:spacing w:line="360" w:lineRule="auto"/>
        <w:jc w:val="both"/>
        <w:rPr>
          <w:b/>
          <w:bCs/>
        </w:rPr>
      </w:pPr>
      <w:r w:rsidRPr="002118E3">
        <w:rPr>
          <w:b/>
          <w:bCs/>
        </w:rPr>
        <w:t>Infrastrukturna povezanost i javne usluge:</w:t>
      </w:r>
    </w:p>
    <w:p w14:paraId="3DFDE166" w14:textId="3E1E1D80" w:rsidR="000C0E40" w:rsidRDefault="000C0E40" w:rsidP="00FB0888">
      <w:pPr>
        <w:spacing w:line="360" w:lineRule="auto"/>
        <w:jc w:val="both"/>
      </w:pPr>
      <w:r>
        <w:t>Neadekvatna prometna povezanost, nedostatak javnog prijevoza</w:t>
      </w:r>
      <w:r w:rsidR="002118E3">
        <w:t xml:space="preserve"> </w:t>
      </w:r>
      <w:r>
        <w:t>i nerazvrstane ceste predstavljaju izazov za sigurnost i kvalitetu života. Također, razvoj komunalne infrastrukture, poput sustava odvodnje i parkirališta, ključan je za unapređenje standarda života.</w:t>
      </w:r>
    </w:p>
    <w:p w14:paraId="4FBCCDC3" w14:textId="77777777" w:rsidR="000C0E40" w:rsidRDefault="000C0E40" w:rsidP="00FB0888">
      <w:pPr>
        <w:spacing w:line="360" w:lineRule="auto"/>
        <w:jc w:val="both"/>
      </w:pPr>
    </w:p>
    <w:p w14:paraId="192E852A" w14:textId="77777777" w:rsidR="000C0E40" w:rsidRPr="002118E3" w:rsidRDefault="000C0E40" w:rsidP="00FB0888">
      <w:pPr>
        <w:spacing w:line="360" w:lineRule="auto"/>
        <w:jc w:val="both"/>
        <w:rPr>
          <w:b/>
          <w:bCs/>
        </w:rPr>
      </w:pPr>
      <w:r w:rsidRPr="002118E3">
        <w:rPr>
          <w:b/>
          <w:bCs/>
        </w:rPr>
        <w:t>Obrazovanje, socijalna skrb i zdravstvo:</w:t>
      </w:r>
    </w:p>
    <w:p w14:paraId="28B74F23" w14:textId="77777777" w:rsidR="000C0E40" w:rsidRDefault="000C0E40" w:rsidP="00FB0888">
      <w:pPr>
        <w:spacing w:line="360" w:lineRule="auto"/>
        <w:jc w:val="both"/>
      </w:pPr>
      <w:r>
        <w:t>Potrebno je osigurati dostupnost kvalitetnog obrazovanja za djecu i mlade te podršku predškolskim ustanovama i osnovnoj školi, uključujući programe produženog boravka, stipendije i materijalnu podršku. Osim toga, nužno je unaprijediti dostupnost zdravstvene skrbi i sustava socijalne skrbi, uključujući skrb za starije osobe, novorođenčad i ranjive skupine.</w:t>
      </w:r>
    </w:p>
    <w:p w14:paraId="1B63B202" w14:textId="77777777" w:rsidR="000C0E40" w:rsidRDefault="000C0E40" w:rsidP="00FB0888">
      <w:pPr>
        <w:spacing w:line="360" w:lineRule="auto"/>
        <w:jc w:val="both"/>
      </w:pPr>
    </w:p>
    <w:p w14:paraId="5AB0A45B" w14:textId="77777777" w:rsidR="000C0E40" w:rsidRPr="002118E3" w:rsidRDefault="000C0E40" w:rsidP="00FB0888">
      <w:pPr>
        <w:spacing w:line="360" w:lineRule="auto"/>
        <w:jc w:val="both"/>
        <w:rPr>
          <w:b/>
          <w:bCs/>
        </w:rPr>
      </w:pPr>
      <w:r w:rsidRPr="002118E3">
        <w:rPr>
          <w:b/>
          <w:bCs/>
        </w:rPr>
        <w:t>Očuvanje okoliša i energetska tranzicija:</w:t>
      </w:r>
    </w:p>
    <w:p w14:paraId="459E28A6" w14:textId="77777777" w:rsidR="000C0E40" w:rsidRDefault="000C0E40" w:rsidP="00FB0888">
      <w:pPr>
        <w:spacing w:line="360" w:lineRule="auto"/>
        <w:jc w:val="both"/>
      </w:pPr>
      <w:r>
        <w:t>Kratkoročni izazovi uključuju učinkovito gospodarenje otpadom, sanaciju divljih odlagališta, edukaciju o zaštiti okoliša, kao i poticanje energetske učinkovitosti i korištenja obnovljivih izvora energije. Ova pitanja imaju važnu ulogu u postizanju klimatske neutralnosti i dugoročno održivog razvoja.</w:t>
      </w:r>
    </w:p>
    <w:p w14:paraId="5F8A503B" w14:textId="77777777" w:rsidR="000C0E40" w:rsidRDefault="000C0E40" w:rsidP="00FB0888">
      <w:pPr>
        <w:spacing w:line="360" w:lineRule="auto"/>
        <w:jc w:val="both"/>
      </w:pPr>
    </w:p>
    <w:p w14:paraId="5834BECD" w14:textId="67F95A6A" w:rsidR="000C0E40" w:rsidRDefault="000C0E40" w:rsidP="00FB0888">
      <w:pPr>
        <w:pStyle w:val="Naslov2"/>
        <w:numPr>
          <w:ilvl w:val="1"/>
          <w:numId w:val="2"/>
        </w:numPr>
        <w:spacing w:line="360" w:lineRule="auto"/>
      </w:pPr>
      <w:bookmarkStart w:id="8" w:name="_Toc218681604"/>
      <w:r>
        <w:t>Razvojni potencijali Općine Žakanje</w:t>
      </w:r>
      <w:bookmarkEnd w:id="8"/>
    </w:p>
    <w:p w14:paraId="7A88905E" w14:textId="77777777" w:rsidR="000C0E40" w:rsidRDefault="000C0E40" w:rsidP="00FB0888">
      <w:pPr>
        <w:spacing w:line="360" w:lineRule="auto"/>
        <w:jc w:val="both"/>
      </w:pPr>
    </w:p>
    <w:p w14:paraId="31CE99A2" w14:textId="77777777" w:rsidR="002118E3" w:rsidRDefault="000C0E40" w:rsidP="00FB0888">
      <w:pPr>
        <w:spacing w:line="360" w:lineRule="auto"/>
        <w:jc w:val="both"/>
      </w:pPr>
      <w:r w:rsidRPr="002118E3">
        <w:rPr>
          <w:b/>
          <w:bCs/>
        </w:rPr>
        <w:t>Prirodne i kulturne vrijednosti:</w:t>
      </w:r>
      <w:r>
        <w:t xml:space="preserve"> </w:t>
      </w:r>
    </w:p>
    <w:p w14:paraId="64175471" w14:textId="111D72ED" w:rsidR="000C0E40" w:rsidRDefault="000C0E40" w:rsidP="00FB0888">
      <w:pPr>
        <w:spacing w:line="360" w:lineRule="auto"/>
        <w:jc w:val="both"/>
      </w:pPr>
      <w:r>
        <w:t>Rijeka Kupa, šumska područja, vidikovci, poučne staze i bogata kulturna baština pružaju snažan potencijal za razvoj turizma, rekreacije i kulturnih manifestacija.</w:t>
      </w:r>
    </w:p>
    <w:p w14:paraId="6E0F5B46" w14:textId="77777777" w:rsidR="000C0E40" w:rsidRDefault="000C0E40" w:rsidP="00FB0888">
      <w:pPr>
        <w:spacing w:line="360" w:lineRule="auto"/>
        <w:jc w:val="both"/>
      </w:pPr>
    </w:p>
    <w:p w14:paraId="40E017E2" w14:textId="77777777" w:rsidR="002118E3" w:rsidRDefault="000C0E40" w:rsidP="00FB0888">
      <w:pPr>
        <w:spacing w:line="360" w:lineRule="auto"/>
        <w:jc w:val="both"/>
      </w:pPr>
      <w:r w:rsidRPr="002118E3">
        <w:rPr>
          <w:b/>
          <w:bCs/>
        </w:rPr>
        <w:t>Poljoprivreda i ruralni razvoj:</w:t>
      </w:r>
      <w:r>
        <w:t xml:space="preserve"> </w:t>
      </w:r>
    </w:p>
    <w:p w14:paraId="5E2D7FAB" w14:textId="5DE8A3C8" w:rsidR="000C0E40" w:rsidRDefault="000C0E40" w:rsidP="00FB0888">
      <w:pPr>
        <w:spacing w:line="360" w:lineRule="auto"/>
        <w:jc w:val="both"/>
      </w:pPr>
      <w:r>
        <w:t xml:space="preserve">Plodno poljoprivredno zemljište i mogućnosti za razvoj </w:t>
      </w:r>
      <w:proofErr w:type="spellStart"/>
      <w:r>
        <w:t>biogospodarstva</w:t>
      </w:r>
      <w:proofErr w:type="spellEnd"/>
      <w:r>
        <w:t xml:space="preserve"> i ekološke proizvodnje čine poljoprivredu strateškim resursom za lokalno gospodarstvo.</w:t>
      </w:r>
    </w:p>
    <w:p w14:paraId="1287AB0D" w14:textId="77777777" w:rsidR="000C0E40" w:rsidRDefault="000C0E40" w:rsidP="00FB0888">
      <w:pPr>
        <w:spacing w:line="360" w:lineRule="auto"/>
        <w:jc w:val="both"/>
      </w:pPr>
    </w:p>
    <w:p w14:paraId="724F2F98" w14:textId="77777777" w:rsidR="002118E3" w:rsidRDefault="000C0E40" w:rsidP="00FB0888">
      <w:pPr>
        <w:spacing w:line="360" w:lineRule="auto"/>
        <w:jc w:val="both"/>
      </w:pPr>
      <w:r w:rsidRPr="002118E3">
        <w:rPr>
          <w:b/>
          <w:bCs/>
        </w:rPr>
        <w:t>Digitalizacija i javna infrastruktura</w:t>
      </w:r>
      <w:r>
        <w:t xml:space="preserve">: </w:t>
      </w:r>
    </w:p>
    <w:p w14:paraId="79B9C2B9" w14:textId="700105FA" w:rsidR="000C0E40" w:rsidRDefault="000C0E40" w:rsidP="00FB0888">
      <w:pPr>
        <w:spacing w:line="360" w:lineRule="auto"/>
        <w:jc w:val="both"/>
      </w:pPr>
      <w:r>
        <w:t>Provedeni projekti izgradnje širokopojasne infrastrukture, digitalizacije e-Uprave i GIS sustava omogućuju učinkovitije upravljanje prostorom i poboljšanje administrativnih usluga.</w:t>
      </w:r>
    </w:p>
    <w:p w14:paraId="66702B77" w14:textId="77777777" w:rsidR="000C0E40" w:rsidRDefault="000C0E40" w:rsidP="00FB0888">
      <w:pPr>
        <w:spacing w:line="360" w:lineRule="auto"/>
        <w:jc w:val="both"/>
      </w:pPr>
    </w:p>
    <w:p w14:paraId="0B128F2E" w14:textId="77777777" w:rsidR="002118E3" w:rsidRDefault="000C0E40" w:rsidP="00FB0888">
      <w:pPr>
        <w:spacing w:line="360" w:lineRule="auto"/>
        <w:jc w:val="both"/>
      </w:pPr>
      <w:r w:rsidRPr="002118E3">
        <w:rPr>
          <w:b/>
          <w:bCs/>
        </w:rPr>
        <w:t>Društvena kohezija i udruge:</w:t>
      </w:r>
      <w:r>
        <w:t xml:space="preserve"> </w:t>
      </w:r>
    </w:p>
    <w:p w14:paraId="78406299" w14:textId="62E1CA16" w:rsidR="000C0E40" w:rsidRDefault="000C0E40" w:rsidP="00FB0888">
      <w:pPr>
        <w:spacing w:line="360" w:lineRule="auto"/>
        <w:jc w:val="both"/>
      </w:pPr>
      <w:r>
        <w:t>Aktivne udruge u području sporta, kulture i socijalne skrbi stvaraju temelje za kvalitetan društveni život i zajedništvo.</w:t>
      </w:r>
    </w:p>
    <w:p w14:paraId="591376C6" w14:textId="77777777" w:rsidR="000C0E40" w:rsidRDefault="000C0E40" w:rsidP="00FB0888">
      <w:pPr>
        <w:spacing w:line="360" w:lineRule="auto"/>
        <w:jc w:val="both"/>
      </w:pPr>
    </w:p>
    <w:p w14:paraId="1DD232F4" w14:textId="2BDFB73B" w:rsidR="00C23394" w:rsidRDefault="00BA1FD8" w:rsidP="00FB0888">
      <w:pPr>
        <w:spacing w:line="360" w:lineRule="auto"/>
        <w:jc w:val="both"/>
      </w:pPr>
      <w:r w:rsidRPr="00BA1FD8">
        <w:t>Mandat općinskog načelnika u razdoblju 2025.–2028. mora se fokusirati na koordinirano rješavanje demografskih, gospodarskih, infrastrukturnih, obrazovnih, socijalnih i okolišnih izazova, istovremeno koristeći prirodne, kulturne i infrastrukturne potencijale Općine Žakanje. Sustavno provođenje projekata i mjera definiranih u Provedbenom programu omogućit će održiv razvoj, povećanje kvalitete života stanovnika i jačanje lokalnog gospodarstva.</w:t>
      </w:r>
    </w:p>
    <w:p w14:paraId="41196320" w14:textId="77777777" w:rsidR="009F2CF8" w:rsidRDefault="009F2CF8" w:rsidP="00FB0888">
      <w:pPr>
        <w:spacing w:line="360" w:lineRule="auto"/>
        <w:jc w:val="both"/>
      </w:pPr>
    </w:p>
    <w:p w14:paraId="48364574" w14:textId="77777777" w:rsidR="009F2CF8" w:rsidRDefault="009F2CF8" w:rsidP="00FB0888">
      <w:pPr>
        <w:spacing w:line="360" w:lineRule="auto"/>
        <w:jc w:val="both"/>
      </w:pPr>
    </w:p>
    <w:p w14:paraId="2F6ED703" w14:textId="261CEBBE" w:rsidR="009F2CF8" w:rsidRDefault="009F2CF8" w:rsidP="00FB0888">
      <w:pPr>
        <w:pStyle w:val="Naslov1"/>
        <w:spacing w:line="360" w:lineRule="auto"/>
      </w:pPr>
      <w:bookmarkStart w:id="9" w:name="_Toc218681605"/>
      <w:r>
        <w:lastRenderedPageBreak/>
        <w:t>Doprinos provedbi ciljeva i prioriteta iz povezanih akata strateškog planiranja</w:t>
      </w:r>
      <w:bookmarkEnd w:id="9"/>
    </w:p>
    <w:p w14:paraId="325A4D75" w14:textId="77777777" w:rsidR="009F2CF8" w:rsidRDefault="009F2CF8" w:rsidP="00FB0888">
      <w:pPr>
        <w:spacing w:line="360" w:lineRule="auto"/>
      </w:pPr>
    </w:p>
    <w:p w14:paraId="1A3EE0E2" w14:textId="4094C539" w:rsidR="009F2CF8" w:rsidRDefault="00876C18" w:rsidP="00FB0888">
      <w:pPr>
        <w:pStyle w:val="Naslov2"/>
        <w:numPr>
          <w:ilvl w:val="1"/>
          <w:numId w:val="2"/>
        </w:numPr>
        <w:spacing w:line="360" w:lineRule="auto"/>
      </w:pPr>
      <w:bookmarkStart w:id="10" w:name="_Toc218681606"/>
      <w:r w:rsidRPr="00876C18">
        <w:t>Doprinos provedbi posebnih ciljeva i prioriteta iz hijerarhijski nadređenih akata strateškog planiranja</w:t>
      </w:r>
      <w:bookmarkEnd w:id="10"/>
    </w:p>
    <w:p w14:paraId="0CD5BB56" w14:textId="77777777" w:rsidR="00942D5C" w:rsidRDefault="00942D5C" w:rsidP="00FB0888">
      <w:pPr>
        <w:spacing w:line="360" w:lineRule="auto"/>
        <w:jc w:val="both"/>
      </w:pPr>
    </w:p>
    <w:p w14:paraId="3DD16B1E" w14:textId="129F4732" w:rsidR="00F10D5E" w:rsidRDefault="00F10D5E" w:rsidP="00FB0888">
      <w:pPr>
        <w:spacing w:line="360" w:lineRule="auto"/>
        <w:jc w:val="both"/>
      </w:pPr>
      <w:r w:rsidRPr="00F10D5E">
        <w:t>Provedbeni program Općine Žakanje za razdoblje 2025.–2028. usklađen je s Nacionalnom razvojnom strategijom Republike Hrvatske do 2030., kao aktom strateškog planiranja najviše razine, te s Planom razvoja Karlovačke županije 2021.–2027.. Ovaj usklađeni okvir omogućuje da mjere i aktivnosti Općine doprinesu ostvarivanju nacionalnih i regionalnih strateških ciljeva, uz istovremeno odgovaranje na lokalne potrebe i razvojne izazove.</w:t>
      </w:r>
    </w:p>
    <w:p w14:paraId="149A6B16" w14:textId="77777777" w:rsidR="00F10D5E" w:rsidRDefault="00F10D5E" w:rsidP="00942D5C">
      <w:pPr>
        <w:jc w:val="both"/>
      </w:pPr>
    </w:p>
    <w:tbl>
      <w:tblPr>
        <w:tblStyle w:val="Tamnatablicareetke5-isticanje1"/>
        <w:tblW w:w="0" w:type="auto"/>
        <w:tblLook w:val="04A0" w:firstRow="1" w:lastRow="0" w:firstColumn="1" w:lastColumn="0" w:noHBand="0" w:noVBand="1"/>
      </w:tblPr>
      <w:tblGrid>
        <w:gridCol w:w="2547"/>
        <w:gridCol w:w="2296"/>
        <w:gridCol w:w="1165"/>
        <w:gridCol w:w="3620"/>
      </w:tblGrid>
      <w:tr w:rsidR="009F4A0D" w:rsidRPr="00F10D5E" w14:paraId="07D0CA30" w14:textId="77777777" w:rsidTr="00EA0E4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84BE456" w14:textId="288D1B5C" w:rsidR="00F10D5E" w:rsidRPr="00E40AC6" w:rsidRDefault="00AD6561" w:rsidP="00EA0E42">
            <w:pPr>
              <w:jc w:val="center"/>
              <w:rPr>
                <w:rFonts w:cstheme="minorHAnsi"/>
                <w:b w:val="0"/>
                <w:bCs w:val="0"/>
                <w:sz w:val="24"/>
                <w:szCs w:val="24"/>
              </w:rPr>
            </w:pPr>
            <w:r w:rsidRPr="00E40AC6">
              <w:rPr>
                <w:rFonts w:cstheme="minorHAnsi"/>
                <w:b w:val="0"/>
                <w:bCs w:val="0"/>
                <w:sz w:val="24"/>
                <w:szCs w:val="24"/>
              </w:rPr>
              <w:t>NACIONALNA RAZVOJNA STRATEGIJA REPUBLIKE HRVATSKE DO 2030. GODINE</w:t>
            </w:r>
          </w:p>
        </w:tc>
        <w:tc>
          <w:tcPr>
            <w:tcW w:w="2296" w:type="dxa"/>
            <w:vAlign w:val="center"/>
          </w:tcPr>
          <w:p w14:paraId="2615DFA9" w14:textId="0D67EBC7" w:rsidR="00F10D5E" w:rsidRPr="00E40AC6" w:rsidRDefault="00AD6561" w:rsidP="00EA0E4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40AC6">
              <w:rPr>
                <w:rFonts w:cstheme="minorHAnsi"/>
                <w:b w:val="0"/>
                <w:bCs w:val="0"/>
              </w:rPr>
              <w:t>PLAN RAZVOJA KARLOVAČKE ŽUPANIJE</w:t>
            </w:r>
          </w:p>
          <w:p w14:paraId="093626CC" w14:textId="5F7C53B3" w:rsidR="00F10D5E" w:rsidRPr="00E40AC6" w:rsidRDefault="00AD6561" w:rsidP="00EA0E4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40AC6">
              <w:rPr>
                <w:rFonts w:cstheme="minorHAnsi"/>
                <w:b w:val="0"/>
                <w:bCs w:val="0"/>
              </w:rPr>
              <w:t>2021. – 2027.</w:t>
            </w:r>
          </w:p>
        </w:tc>
        <w:tc>
          <w:tcPr>
            <w:tcW w:w="4785" w:type="dxa"/>
            <w:gridSpan w:val="2"/>
          </w:tcPr>
          <w:p w14:paraId="0AD49684" w14:textId="0D87A05B" w:rsidR="00F10D5E" w:rsidRDefault="00AD6561" w:rsidP="00F10D5E">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PROVEDBENI PROGRAM OPĆINE ŽAKANJE</w:t>
            </w:r>
          </w:p>
          <w:p w14:paraId="060EFB71" w14:textId="7CA5FC5A" w:rsidR="00F10D5E" w:rsidRPr="00F10D5E" w:rsidRDefault="00AD6561" w:rsidP="00F10D5E">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2025. – 2029.</w:t>
            </w:r>
          </w:p>
        </w:tc>
      </w:tr>
      <w:tr w:rsidR="00F10D5E" w14:paraId="18ED1CA0"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5A2F5FF5" w14:textId="25A2648F" w:rsidR="00F10D5E" w:rsidRPr="00E40AC6" w:rsidRDefault="00F10D5E" w:rsidP="00EA0E42">
            <w:pPr>
              <w:jc w:val="center"/>
              <w:rPr>
                <w:rFonts w:cstheme="minorHAnsi"/>
                <w:sz w:val="24"/>
                <w:szCs w:val="24"/>
              </w:rPr>
            </w:pPr>
            <w:r w:rsidRPr="00E40AC6">
              <w:rPr>
                <w:rFonts w:cstheme="minorHAnsi"/>
                <w:sz w:val="24"/>
                <w:szCs w:val="24"/>
              </w:rPr>
              <w:t>Strateški cilj 1. Konkurentno i inovativno gospodarstvo</w:t>
            </w:r>
          </w:p>
        </w:tc>
        <w:tc>
          <w:tcPr>
            <w:tcW w:w="2296" w:type="dxa"/>
            <w:vMerge w:val="restart"/>
            <w:vAlign w:val="center"/>
          </w:tcPr>
          <w:p w14:paraId="6A303294" w14:textId="307394AF" w:rsidR="00F10D5E" w:rsidRPr="00E40AC6" w:rsidRDefault="00F10D5E"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2. Unapređenje turističke ponude</w:t>
            </w:r>
          </w:p>
        </w:tc>
        <w:tc>
          <w:tcPr>
            <w:tcW w:w="4785" w:type="dxa"/>
            <w:gridSpan w:val="2"/>
          </w:tcPr>
          <w:p w14:paraId="64011770" w14:textId="6788123A" w:rsidR="00F10D5E" w:rsidRPr="004D24EB" w:rsidRDefault="00F10D5E" w:rsidP="009D2341">
            <w:pPr>
              <w:cnfStyle w:val="000000100000" w:firstRow="0" w:lastRow="0" w:firstColumn="0" w:lastColumn="0" w:oddVBand="0" w:evenVBand="0" w:oddHBand="1" w:evenHBand="0" w:firstRowFirstColumn="0" w:firstRowLastColumn="0" w:lastRowFirstColumn="0" w:lastRowLastColumn="0"/>
              <w:rPr>
                <w:b/>
                <w:bCs/>
              </w:rPr>
            </w:pPr>
            <w:r w:rsidRPr="004D24EB">
              <w:rPr>
                <w:b/>
                <w:bCs/>
              </w:rPr>
              <w:t>Mjera 1.1. Poticanje razvoja turizma</w:t>
            </w:r>
          </w:p>
        </w:tc>
      </w:tr>
      <w:tr w:rsidR="00F10D5E" w14:paraId="1BDAAB63"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53E64F7" w14:textId="77777777" w:rsidR="00F10D5E" w:rsidRPr="00E40AC6" w:rsidRDefault="00F10D5E" w:rsidP="00EA0E42">
            <w:pPr>
              <w:jc w:val="center"/>
              <w:rPr>
                <w:rFonts w:cstheme="minorHAnsi"/>
                <w:sz w:val="24"/>
                <w:szCs w:val="24"/>
              </w:rPr>
            </w:pPr>
          </w:p>
        </w:tc>
        <w:tc>
          <w:tcPr>
            <w:tcW w:w="2296" w:type="dxa"/>
            <w:vMerge/>
            <w:vAlign w:val="center"/>
          </w:tcPr>
          <w:p w14:paraId="70C7C984" w14:textId="77777777" w:rsidR="00F10D5E" w:rsidRPr="00E40AC6" w:rsidRDefault="00F10D5E"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B6FE00B" w14:textId="56114D1A" w:rsidR="00F10D5E" w:rsidRDefault="00F10D5E" w:rsidP="009D2341">
            <w:pPr>
              <w:cnfStyle w:val="000000000000" w:firstRow="0" w:lastRow="0" w:firstColumn="0" w:lastColumn="0" w:oddVBand="0" w:evenVBand="0" w:oddHBand="0" w:evenHBand="0" w:firstRowFirstColumn="0" w:firstRowLastColumn="0" w:lastRowFirstColumn="0" w:lastRowLastColumn="0"/>
            </w:pPr>
            <w:r>
              <w:t>Aktivnost 1.1.1.</w:t>
            </w:r>
          </w:p>
        </w:tc>
        <w:tc>
          <w:tcPr>
            <w:tcW w:w="3620" w:type="dxa"/>
          </w:tcPr>
          <w:p w14:paraId="6DF2EF7E" w14:textId="77777777" w:rsidR="00F10D5E" w:rsidRDefault="00F10D5E" w:rsidP="009D2341">
            <w:pPr>
              <w:cnfStyle w:val="000000000000" w:firstRow="0" w:lastRow="0" w:firstColumn="0" w:lastColumn="0" w:oddVBand="0" w:evenVBand="0" w:oddHBand="0" w:evenHBand="0" w:firstRowFirstColumn="0" w:firstRowLastColumn="0" w:lastRowFirstColumn="0" w:lastRowLastColumn="0"/>
            </w:pPr>
            <w:r>
              <w:t>Dodijeljene potpore Turističkoj zajednici područja „Kupa“</w:t>
            </w:r>
          </w:p>
        </w:tc>
      </w:tr>
      <w:tr w:rsidR="00F10D5E" w14:paraId="6902646B"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8E4ED7E" w14:textId="77777777" w:rsidR="00F10D5E" w:rsidRPr="00E40AC6" w:rsidRDefault="00F10D5E" w:rsidP="00EA0E42">
            <w:pPr>
              <w:jc w:val="center"/>
              <w:rPr>
                <w:rFonts w:cstheme="minorHAnsi"/>
                <w:sz w:val="24"/>
                <w:szCs w:val="24"/>
              </w:rPr>
            </w:pPr>
          </w:p>
        </w:tc>
        <w:tc>
          <w:tcPr>
            <w:tcW w:w="2296" w:type="dxa"/>
            <w:vMerge/>
            <w:vAlign w:val="center"/>
          </w:tcPr>
          <w:p w14:paraId="546C460B" w14:textId="77777777" w:rsidR="00F10D5E" w:rsidRPr="00E40AC6" w:rsidRDefault="00F10D5E"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2EEDBD1F" w14:textId="3B8ABC72" w:rsidR="00F10D5E" w:rsidRDefault="00F10D5E" w:rsidP="009D2341">
            <w:pPr>
              <w:cnfStyle w:val="000000100000" w:firstRow="0" w:lastRow="0" w:firstColumn="0" w:lastColumn="0" w:oddVBand="0" w:evenVBand="0" w:oddHBand="1" w:evenHBand="0" w:firstRowFirstColumn="0" w:firstRowLastColumn="0" w:lastRowFirstColumn="0" w:lastRowLastColumn="0"/>
            </w:pPr>
            <w:r>
              <w:t>Aktivnost 1.1.2.</w:t>
            </w:r>
          </w:p>
        </w:tc>
        <w:tc>
          <w:tcPr>
            <w:tcW w:w="3620" w:type="dxa"/>
          </w:tcPr>
          <w:p w14:paraId="717D2507" w14:textId="77777777" w:rsidR="00F10D5E" w:rsidRDefault="00F10D5E" w:rsidP="009D2341">
            <w:pPr>
              <w:cnfStyle w:val="000000100000" w:firstRow="0" w:lastRow="0" w:firstColumn="0" w:lastColumn="0" w:oddVBand="0" w:evenVBand="0" w:oddHBand="1" w:evenHBand="0" w:firstRowFirstColumn="0" w:firstRowLastColumn="0" w:lastRowFirstColumn="0" w:lastRowLastColumn="0"/>
            </w:pPr>
            <w:r>
              <w:t>Dodijeljene potpore za organizaciju manifestacija</w:t>
            </w:r>
          </w:p>
        </w:tc>
      </w:tr>
      <w:tr w:rsidR="00F10D5E" w14:paraId="132B5BAB"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D3B5BAD" w14:textId="77777777" w:rsidR="00F10D5E" w:rsidRPr="00E40AC6" w:rsidRDefault="00F10D5E" w:rsidP="00EA0E42">
            <w:pPr>
              <w:jc w:val="center"/>
              <w:rPr>
                <w:rFonts w:cstheme="minorHAnsi"/>
                <w:sz w:val="24"/>
                <w:szCs w:val="24"/>
              </w:rPr>
            </w:pPr>
          </w:p>
        </w:tc>
        <w:tc>
          <w:tcPr>
            <w:tcW w:w="2296" w:type="dxa"/>
            <w:vMerge/>
            <w:vAlign w:val="center"/>
          </w:tcPr>
          <w:p w14:paraId="08A8A02B" w14:textId="77777777" w:rsidR="00F10D5E" w:rsidRPr="00E40AC6" w:rsidRDefault="00F10D5E"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4785" w:type="dxa"/>
            <w:gridSpan w:val="2"/>
          </w:tcPr>
          <w:p w14:paraId="1BD345D9" w14:textId="58C7EBA9" w:rsidR="00F10D5E" w:rsidRPr="004D24EB" w:rsidRDefault="00F10D5E" w:rsidP="009D2341">
            <w:pPr>
              <w:cnfStyle w:val="000000000000" w:firstRow="0" w:lastRow="0" w:firstColumn="0" w:lastColumn="0" w:oddVBand="0" w:evenVBand="0" w:oddHBand="0" w:evenHBand="0" w:firstRowFirstColumn="0" w:firstRowLastColumn="0" w:lastRowFirstColumn="0" w:lastRowLastColumn="0"/>
              <w:rPr>
                <w:b/>
                <w:bCs/>
              </w:rPr>
            </w:pPr>
            <w:r w:rsidRPr="004D24EB">
              <w:rPr>
                <w:b/>
                <w:bCs/>
              </w:rPr>
              <w:t>Mjera 1.2. Unapređenje javne turističke infrastrukture</w:t>
            </w:r>
          </w:p>
        </w:tc>
      </w:tr>
      <w:tr w:rsidR="00F10D5E" w14:paraId="42781A19"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F6E4C07" w14:textId="77777777" w:rsidR="00F10D5E" w:rsidRPr="00E40AC6" w:rsidRDefault="00F10D5E" w:rsidP="00EA0E42">
            <w:pPr>
              <w:jc w:val="center"/>
              <w:rPr>
                <w:rFonts w:cstheme="minorHAnsi"/>
                <w:sz w:val="24"/>
                <w:szCs w:val="24"/>
              </w:rPr>
            </w:pPr>
          </w:p>
        </w:tc>
        <w:tc>
          <w:tcPr>
            <w:tcW w:w="2296" w:type="dxa"/>
            <w:vMerge/>
            <w:vAlign w:val="center"/>
          </w:tcPr>
          <w:p w14:paraId="73A0FAE6" w14:textId="77777777" w:rsidR="00F10D5E" w:rsidRPr="00E40AC6" w:rsidRDefault="00F10D5E"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01686DB1" w14:textId="48154911" w:rsidR="00F10D5E" w:rsidRDefault="00F10D5E" w:rsidP="009D2341">
            <w:pPr>
              <w:cnfStyle w:val="000000100000" w:firstRow="0" w:lastRow="0" w:firstColumn="0" w:lastColumn="0" w:oddVBand="0" w:evenVBand="0" w:oddHBand="1" w:evenHBand="0" w:firstRowFirstColumn="0" w:firstRowLastColumn="0" w:lastRowFirstColumn="0" w:lastRowLastColumn="0"/>
            </w:pPr>
            <w:r>
              <w:t>Aktivnost</w:t>
            </w:r>
          </w:p>
          <w:p w14:paraId="1E44C61E" w14:textId="77777777" w:rsidR="00F10D5E" w:rsidRDefault="00F10D5E" w:rsidP="009D2341">
            <w:pPr>
              <w:cnfStyle w:val="000000100000" w:firstRow="0" w:lastRow="0" w:firstColumn="0" w:lastColumn="0" w:oddVBand="0" w:evenVBand="0" w:oddHBand="1" w:evenHBand="0" w:firstRowFirstColumn="0" w:firstRowLastColumn="0" w:lastRowFirstColumn="0" w:lastRowLastColumn="0"/>
            </w:pPr>
            <w:r>
              <w:t>1.2.1.</w:t>
            </w:r>
          </w:p>
        </w:tc>
        <w:tc>
          <w:tcPr>
            <w:tcW w:w="3620" w:type="dxa"/>
          </w:tcPr>
          <w:p w14:paraId="4F7123D2" w14:textId="77777777" w:rsidR="00F10D5E" w:rsidRDefault="00F10D5E" w:rsidP="009D2341">
            <w:pPr>
              <w:cnfStyle w:val="000000100000" w:firstRow="0" w:lastRow="0" w:firstColumn="0" w:lastColumn="0" w:oddVBand="0" w:evenVBand="0" w:oddHBand="1" w:evenHBand="0" w:firstRowFirstColumn="0" w:firstRowLastColumn="0" w:lastRowFirstColumn="0" w:lastRowLastColumn="0"/>
            </w:pPr>
            <w:r>
              <w:t>Uspostavljena poučna staza „Veprina“</w:t>
            </w:r>
          </w:p>
        </w:tc>
      </w:tr>
      <w:tr w:rsidR="00F10D5E" w14:paraId="6FBBF239"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2EFCE03" w14:textId="77777777" w:rsidR="00F10D5E" w:rsidRPr="00E40AC6" w:rsidRDefault="00F10D5E" w:rsidP="00EA0E42">
            <w:pPr>
              <w:jc w:val="center"/>
              <w:rPr>
                <w:rFonts w:cstheme="minorHAnsi"/>
                <w:sz w:val="24"/>
                <w:szCs w:val="24"/>
              </w:rPr>
            </w:pPr>
          </w:p>
        </w:tc>
        <w:tc>
          <w:tcPr>
            <w:tcW w:w="2296" w:type="dxa"/>
            <w:vMerge/>
            <w:vAlign w:val="center"/>
          </w:tcPr>
          <w:p w14:paraId="2AFAB7FD" w14:textId="77777777" w:rsidR="00F10D5E" w:rsidRPr="00E40AC6" w:rsidRDefault="00F10D5E"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148E1B55" w14:textId="01C62EB6" w:rsidR="00F10D5E" w:rsidRDefault="00F10D5E" w:rsidP="009D2341">
            <w:pPr>
              <w:cnfStyle w:val="000000000000" w:firstRow="0" w:lastRow="0" w:firstColumn="0" w:lastColumn="0" w:oddVBand="0" w:evenVBand="0" w:oddHBand="0" w:evenHBand="0" w:firstRowFirstColumn="0" w:firstRowLastColumn="0" w:lastRowFirstColumn="0" w:lastRowLastColumn="0"/>
            </w:pPr>
            <w:r>
              <w:t>Aktivnost 1.2.2.</w:t>
            </w:r>
          </w:p>
        </w:tc>
        <w:tc>
          <w:tcPr>
            <w:tcW w:w="3620" w:type="dxa"/>
          </w:tcPr>
          <w:p w14:paraId="2ABB5516" w14:textId="77777777" w:rsidR="00F10D5E" w:rsidRDefault="00F10D5E" w:rsidP="009D2341">
            <w:pPr>
              <w:cnfStyle w:val="000000000000" w:firstRow="0" w:lastRow="0" w:firstColumn="0" w:lastColumn="0" w:oddVBand="0" w:evenVBand="0" w:oddHBand="0" w:evenHBand="0" w:firstRowFirstColumn="0" w:firstRowLastColumn="0" w:lastRowFirstColumn="0" w:lastRowLastColumn="0"/>
            </w:pPr>
            <w:r>
              <w:t>Izgrađen i uređen vidikovac „</w:t>
            </w:r>
            <w:proofErr w:type="spellStart"/>
            <w:r>
              <w:t>Jugovac</w:t>
            </w:r>
            <w:proofErr w:type="spellEnd"/>
            <w:r>
              <w:t>“</w:t>
            </w:r>
          </w:p>
        </w:tc>
      </w:tr>
      <w:tr w:rsidR="00F10D5E" w14:paraId="7CC77DDE"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02AFE7D" w14:textId="77777777" w:rsidR="00F10D5E" w:rsidRPr="00E40AC6" w:rsidRDefault="00F10D5E" w:rsidP="00EA0E42">
            <w:pPr>
              <w:jc w:val="center"/>
              <w:rPr>
                <w:rFonts w:cstheme="minorHAnsi"/>
                <w:sz w:val="24"/>
                <w:szCs w:val="24"/>
              </w:rPr>
            </w:pPr>
          </w:p>
        </w:tc>
        <w:tc>
          <w:tcPr>
            <w:tcW w:w="2296" w:type="dxa"/>
            <w:vMerge/>
            <w:vAlign w:val="center"/>
          </w:tcPr>
          <w:p w14:paraId="61820DF9" w14:textId="77777777" w:rsidR="00F10D5E" w:rsidRPr="00E40AC6" w:rsidRDefault="00F10D5E"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18486E9E" w14:textId="6F711D68" w:rsidR="00F10D5E" w:rsidRDefault="00F10D5E" w:rsidP="009D2341">
            <w:pPr>
              <w:cnfStyle w:val="000000100000" w:firstRow="0" w:lastRow="0" w:firstColumn="0" w:lastColumn="0" w:oddVBand="0" w:evenVBand="0" w:oddHBand="1" w:evenHBand="0" w:firstRowFirstColumn="0" w:firstRowLastColumn="0" w:lastRowFirstColumn="0" w:lastRowLastColumn="0"/>
            </w:pPr>
            <w:r>
              <w:t>Aktivnost 1.2.3.</w:t>
            </w:r>
          </w:p>
        </w:tc>
        <w:tc>
          <w:tcPr>
            <w:tcW w:w="3620" w:type="dxa"/>
          </w:tcPr>
          <w:p w14:paraId="2DC86B42" w14:textId="77777777" w:rsidR="00F10D5E" w:rsidRDefault="00F10D5E" w:rsidP="009D2341">
            <w:pPr>
              <w:cnfStyle w:val="000000100000" w:firstRow="0" w:lastRow="0" w:firstColumn="0" w:lastColumn="0" w:oddVBand="0" w:evenVBand="0" w:oddHBand="1" w:evenHBand="0" w:firstRowFirstColumn="0" w:firstRowLastColumn="0" w:lastRowFirstColumn="0" w:lastRowLastColumn="0"/>
            </w:pPr>
            <w:r>
              <w:t>Uspostavljena „</w:t>
            </w:r>
            <w:proofErr w:type="spellStart"/>
            <w:r>
              <w:t>Vraniczanyeva</w:t>
            </w:r>
            <w:proofErr w:type="spellEnd"/>
            <w:r>
              <w:t xml:space="preserve"> šetnica“</w:t>
            </w:r>
          </w:p>
        </w:tc>
      </w:tr>
      <w:tr w:rsidR="00F10D5E" w14:paraId="72BF0FCF"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E5B1AFC" w14:textId="77777777" w:rsidR="00F10D5E" w:rsidRPr="00E40AC6" w:rsidRDefault="00F10D5E" w:rsidP="00EA0E42">
            <w:pPr>
              <w:jc w:val="center"/>
              <w:rPr>
                <w:rFonts w:cstheme="minorHAnsi"/>
                <w:sz w:val="24"/>
                <w:szCs w:val="24"/>
              </w:rPr>
            </w:pPr>
          </w:p>
        </w:tc>
        <w:tc>
          <w:tcPr>
            <w:tcW w:w="2296" w:type="dxa"/>
            <w:vMerge/>
            <w:vAlign w:val="center"/>
          </w:tcPr>
          <w:p w14:paraId="3773078E" w14:textId="77777777" w:rsidR="00F10D5E" w:rsidRPr="00E40AC6" w:rsidRDefault="00F10D5E"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C34A503" w14:textId="555EF893" w:rsidR="00F10D5E" w:rsidRDefault="00F10D5E" w:rsidP="009D2341">
            <w:pPr>
              <w:cnfStyle w:val="000000000000" w:firstRow="0" w:lastRow="0" w:firstColumn="0" w:lastColumn="0" w:oddVBand="0" w:evenVBand="0" w:oddHBand="0" w:evenHBand="0" w:firstRowFirstColumn="0" w:firstRowLastColumn="0" w:lastRowFirstColumn="0" w:lastRowLastColumn="0"/>
            </w:pPr>
            <w:r>
              <w:t>Aktivnost 1.2.4.</w:t>
            </w:r>
          </w:p>
        </w:tc>
        <w:tc>
          <w:tcPr>
            <w:tcW w:w="3620" w:type="dxa"/>
          </w:tcPr>
          <w:p w14:paraId="5AAB2534" w14:textId="77777777" w:rsidR="00F10D5E" w:rsidRDefault="00F10D5E" w:rsidP="009D2341">
            <w:pPr>
              <w:cnfStyle w:val="000000000000" w:firstRow="0" w:lastRow="0" w:firstColumn="0" w:lastColumn="0" w:oddVBand="0" w:evenVBand="0" w:oddHBand="0" w:evenHBand="0" w:firstRowFirstColumn="0" w:firstRowLastColumn="0" w:lastRowFirstColumn="0" w:lastRowLastColumn="0"/>
            </w:pPr>
            <w:r>
              <w:t>Uređena kupališta na rijeci Kupi</w:t>
            </w:r>
          </w:p>
        </w:tc>
      </w:tr>
      <w:tr w:rsidR="00F10D5E" w14:paraId="2F973D1B"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1095C03" w14:textId="77777777" w:rsidR="00F10D5E" w:rsidRPr="00E40AC6" w:rsidRDefault="00F10D5E" w:rsidP="00EA0E42">
            <w:pPr>
              <w:jc w:val="center"/>
              <w:rPr>
                <w:rFonts w:cstheme="minorHAnsi"/>
                <w:sz w:val="24"/>
                <w:szCs w:val="24"/>
              </w:rPr>
            </w:pPr>
          </w:p>
        </w:tc>
        <w:tc>
          <w:tcPr>
            <w:tcW w:w="2296" w:type="dxa"/>
            <w:vMerge w:val="restart"/>
            <w:vAlign w:val="center"/>
          </w:tcPr>
          <w:p w14:paraId="303A6BCB" w14:textId="71E49186" w:rsidR="00F10D5E" w:rsidRPr="00E40AC6" w:rsidRDefault="00F10D5E"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3. Razvoj kulturnih djelatnosti i sadržaja</w:t>
            </w:r>
          </w:p>
        </w:tc>
        <w:tc>
          <w:tcPr>
            <w:tcW w:w="4785" w:type="dxa"/>
            <w:gridSpan w:val="2"/>
          </w:tcPr>
          <w:p w14:paraId="0579E01C" w14:textId="0A2E608B" w:rsidR="00F10D5E" w:rsidRPr="004D24EB" w:rsidRDefault="00F10D5E" w:rsidP="009D2341">
            <w:pPr>
              <w:cnfStyle w:val="000000100000" w:firstRow="0" w:lastRow="0" w:firstColumn="0" w:lastColumn="0" w:oddVBand="0" w:evenVBand="0" w:oddHBand="1" w:evenHBand="0" w:firstRowFirstColumn="0" w:firstRowLastColumn="0" w:lastRowFirstColumn="0" w:lastRowLastColumn="0"/>
              <w:rPr>
                <w:b/>
                <w:bCs/>
              </w:rPr>
            </w:pPr>
            <w:r w:rsidRPr="004D24EB">
              <w:rPr>
                <w:b/>
                <w:bCs/>
              </w:rPr>
              <w:t>Mjera 2.1. Razvoj i očuvanje kulture i tradicijske baštine</w:t>
            </w:r>
          </w:p>
        </w:tc>
      </w:tr>
      <w:tr w:rsidR="00F10D5E" w14:paraId="2A6190BB"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0D54AB5" w14:textId="77777777" w:rsidR="00F10D5E" w:rsidRPr="00E40AC6" w:rsidRDefault="00F10D5E" w:rsidP="00EA0E42">
            <w:pPr>
              <w:jc w:val="center"/>
              <w:rPr>
                <w:rFonts w:cstheme="minorHAnsi"/>
                <w:sz w:val="24"/>
                <w:szCs w:val="24"/>
              </w:rPr>
            </w:pPr>
          </w:p>
        </w:tc>
        <w:tc>
          <w:tcPr>
            <w:tcW w:w="2296" w:type="dxa"/>
            <w:vMerge/>
            <w:vAlign w:val="center"/>
          </w:tcPr>
          <w:p w14:paraId="3A411CCD" w14:textId="77777777" w:rsidR="00F10D5E" w:rsidRPr="00E40AC6" w:rsidRDefault="00F10D5E"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81011B8" w14:textId="4C462688" w:rsidR="00F10D5E" w:rsidRDefault="00F10D5E" w:rsidP="009D2341">
            <w:pPr>
              <w:cnfStyle w:val="000000000000" w:firstRow="0" w:lastRow="0" w:firstColumn="0" w:lastColumn="0" w:oddVBand="0" w:evenVBand="0" w:oddHBand="0" w:evenHBand="0" w:firstRowFirstColumn="0" w:firstRowLastColumn="0" w:lastRowFirstColumn="0" w:lastRowLastColumn="0"/>
            </w:pPr>
            <w:r>
              <w:t>Aktivnost 2.1.1.</w:t>
            </w:r>
          </w:p>
        </w:tc>
        <w:tc>
          <w:tcPr>
            <w:tcW w:w="3620" w:type="dxa"/>
          </w:tcPr>
          <w:p w14:paraId="7B84A2AC" w14:textId="77777777" w:rsidR="00F10D5E" w:rsidRDefault="00F10D5E" w:rsidP="009D2341">
            <w:pPr>
              <w:cnfStyle w:val="000000000000" w:firstRow="0" w:lastRow="0" w:firstColumn="0" w:lastColumn="0" w:oddVBand="0" w:evenVBand="0" w:oddHBand="0" w:evenHBand="0" w:firstRowFirstColumn="0" w:firstRowLastColumn="0" w:lastRowFirstColumn="0" w:lastRowLastColumn="0"/>
            </w:pPr>
            <w:r>
              <w:t>Dodijeljene potpore udrugama iz područja kulture</w:t>
            </w:r>
          </w:p>
        </w:tc>
      </w:tr>
      <w:tr w:rsidR="00F10D5E" w14:paraId="3EBCF7C8"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E8F92AF" w14:textId="77777777" w:rsidR="00F10D5E" w:rsidRPr="00E40AC6" w:rsidRDefault="00F10D5E" w:rsidP="00EA0E42">
            <w:pPr>
              <w:jc w:val="center"/>
              <w:rPr>
                <w:rFonts w:cstheme="minorHAnsi"/>
                <w:sz w:val="24"/>
                <w:szCs w:val="24"/>
              </w:rPr>
            </w:pPr>
          </w:p>
        </w:tc>
        <w:tc>
          <w:tcPr>
            <w:tcW w:w="2296" w:type="dxa"/>
            <w:vMerge/>
            <w:vAlign w:val="center"/>
          </w:tcPr>
          <w:p w14:paraId="258347CE" w14:textId="77777777" w:rsidR="00F10D5E" w:rsidRPr="00E40AC6" w:rsidRDefault="00F10D5E"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BFA0D4D" w14:textId="6EFAC5CD" w:rsidR="00F10D5E" w:rsidRDefault="00F10D5E" w:rsidP="009D2341">
            <w:pPr>
              <w:cnfStyle w:val="000000100000" w:firstRow="0" w:lastRow="0" w:firstColumn="0" w:lastColumn="0" w:oddVBand="0" w:evenVBand="0" w:oddHBand="1" w:evenHBand="0" w:firstRowFirstColumn="0" w:firstRowLastColumn="0" w:lastRowFirstColumn="0" w:lastRowLastColumn="0"/>
            </w:pPr>
            <w:r>
              <w:t>Aktivnost 2.1.2.</w:t>
            </w:r>
          </w:p>
        </w:tc>
        <w:tc>
          <w:tcPr>
            <w:tcW w:w="3620" w:type="dxa"/>
          </w:tcPr>
          <w:p w14:paraId="42DD4C17" w14:textId="77777777" w:rsidR="00F10D5E" w:rsidRDefault="00F10D5E" w:rsidP="009D2341">
            <w:pPr>
              <w:cnfStyle w:val="000000100000" w:firstRow="0" w:lastRow="0" w:firstColumn="0" w:lastColumn="0" w:oddVBand="0" w:evenVBand="0" w:oddHBand="1" w:evenHBand="0" w:firstRowFirstColumn="0" w:firstRowLastColumn="0" w:lastRowFirstColumn="0" w:lastRowLastColumn="0"/>
            </w:pPr>
            <w:r>
              <w:t>Revitalizirana</w:t>
            </w:r>
            <w:r w:rsidRPr="000D2100">
              <w:t xml:space="preserve"> povijesn</w:t>
            </w:r>
            <w:r>
              <w:t>a</w:t>
            </w:r>
            <w:r w:rsidRPr="000D2100">
              <w:t xml:space="preserve"> željezničk</w:t>
            </w:r>
            <w:r>
              <w:t>a</w:t>
            </w:r>
            <w:r w:rsidRPr="000D2100">
              <w:t xml:space="preserve"> postaj</w:t>
            </w:r>
            <w:r>
              <w:t>a</w:t>
            </w:r>
            <w:r w:rsidRPr="000D2100">
              <w:t xml:space="preserve"> </w:t>
            </w:r>
            <w:proofErr w:type="spellStart"/>
            <w:r w:rsidRPr="000D2100">
              <w:t>Bubnjarci</w:t>
            </w:r>
            <w:proofErr w:type="spellEnd"/>
          </w:p>
        </w:tc>
      </w:tr>
      <w:tr w:rsidR="009F4A0D" w14:paraId="4710C575"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2ADBE044" w14:textId="471BDB43" w:rsidR="009F4A0D" w:rsidRPr="00E40AC6" w:rsidRDefault="009F4A0D" w:rsidP="00EA0E42">
            <w:pPr>
              <w:jc w:val="center"/>
              <w:rPr>
                <w:rFonts w:cstheme="minorHAnsi"/>
                <w:sz w:val="24"/>
                <w:szCs w:val="24"/>
              </w:rPr>
            </w:pPr>
            <w:r w:rsidRPr="00E40AC6">
              <w:rPr>
                <w:rFonts w:cstheme="minorHAnsi"/>
                <w:sz w:val="24"/>
                <w:szCs w:val="24"/>
              </w:rPr>
              <w:t>Strateški cilj 2. Obrazovani i zaposleni ljudi</w:t>
            </w:r>
          </w:p>
        </w:tc>
        <w:tc>
          <w:tcPr>
            <w:tcW w:w="2296" w:type="dxa"/>
            <w:vMerge w:val="restart"/>
            <w:vAlign w:val="center"/>
          </w:tcPr>
          <w:p w14:paraId="3028A319" w14:textId="7DA67172" w:rsidR="009F4A0D" w:rsidRPr="00E40AC6" w:rsidRDefault="009F4A0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40AC6">
              <w:rPr>
                <w:rFonts w:cstheme="minorHAnsi"/>
                <w:b/>
                <w:bCs/>
              </w:rPr>
              <w:t xml:space="preserve">Posebni cilj 4. Unapređenje dostupnosti </w:t>
            </w:r>
            <w:r w:rsidRPr="00E40AC6">
              <w:rPr>
                <w:rFonts w:cstheme="minorHAnsi"/>
                <w:b/>
                <w:bCs/>
              </w:rPr>
              <w:lastRenderedPageBreak/>
              <w:t>obrazovanja i osposobljavanja</w:t>
            </w:r>
          </w:p>
        </w:tc>
        <w:tc>
          <w:tcPr>
            <w:tcW w:w="4785" w:type="dxa"/>
            <w:gridSpan w:val="2"/>
          </w:tcPr>
          <w:p w14:paraId="721C69B9" w14:textId="7DDD5C3E" w:rsidR="009F4A0D" w:rsidRPr="004D24EB" w:rsidRDefault="009F4A0D" w:rsidP="009D2341">
            <w:pPr>
              <w:cnfStyle w:val="000000000000" w:firstRow="0" w:lastRow="0" w:firstColumn="0" w:lastColumn="0" w:oddVBand="0" w:evenVBand="0" w:oddHBand="0" w:evenHBand="0" w:firstRowFirstColumn="0" w:firstRowLastColumn="0" w:lastRowFirstColumn="0" w:lastRowLastColumn="0"/>
              <w:rPr>
                <w:b/>
                <w:bCs/>
              </w:rPr>
            </w:pPr>
            <w:r w:rsidRPr="004D24EB">
              <w:rPr>
                <w:b/>
                <w:bCs/>
              </w:rPr>
              <w:lastRenderedPageBreak/>
              <w:t>Mjera 3.1. Unapređenje predškolskog odgoja i obrazovanja</w:t>
            </w:r>
          </w:p>
        </w:tc>
      </w:tr>
      <w:tr w:rsidR="009F4A0D" w14:paraId="36171BE9"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5E5CBDC" w14:textId="77777777" w:rsidR="009F4A0D" w:rsidRPr="00E40AC6" w:rsidRDefault="009F4A0D" w:rsidP="00EA0E42">
            <w:pPr>
              <w:jc w:val="center"/>
              <w:rPr>
                <w:rFonts w:cstheme="minorHAnsi"/>
                <w:sz w:val="24"/>
                <w:szCs w:val="24"/>
              </w:rPr>
            </w:pPr>
          </w:p>
        </w:tc>
        <w:tc>
          <w:tcPr>
            <w:tcW w:w="2296" w:type="dxa"/>
            <w:vMerge/>
            <w:vAlign w:val="center"/>
          </w:tcPr>
          <w:p w14:paraId="4F6BD76E" w14:textId="77777777" w:rsidR="009F4A0D" w:rsidRPr="00E40AC6" w:rsidRDefault="009F4A0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6973FF08" w14:textId="2205B134" w:rsidR="009F4A0D" w:rsidRDefault="009F4A0D" w:rsidP="009D2341">
            <w:pPr>
              <w:cnfStyle w:val="000000100000" w:firstRow="0" w:lastRow="0" w:firstColumn="0" w:lastColumn="0" w:oddVBand="0" w:evenVBand="0" w:oddHBand="1" w:evenHBand="0" w:firstRowFirstColumn="0" w:firstRowLastColumn="0" w:lastRowFirstColumn="0" w:lastRowLastColumn="0"/>
            </w:pPr>
            <w:r>
              <w:t>Aktivnost 3.1.1.</w:t>
            </w:r>
          </w:p>
        </w:tc>
        <w:tc>
          <w:tcPr>
            <w:tcW w:w="3620" w:type="dxa"/>
          </w:tcPr>
          <w:p w14:paraId="220BB478" w14:textId="77777777" w:rsidR="009F4A0D" w:rsidRPr="000D2100" w:rsidRDefault="009F4A0D" w:rsidP="009D2341">
            <w:pPr>
              <w:cnfStyle w:val="000000100000" w:firstRow="0" w:lastRow="0" w:firstColumn="0" w:lastColumn="0" w:oddVBand="0" w:evenVBand="0" w:oddHBand="1" w:evenHBand="0" w:firstRowFirstColumn="0" w:firstRowLastColumn="0" w:lastRowFirstColumn="0" w:lastRowLastColumn="0"/>
            </w:pPr>
            <w:r>
              <w:t xml:space="preserve">Dodijeljene potpore za sufinanciranje predškolskog programa u </w:t>
            </w:r>
            <w:r>
              <w:lastRenderedPageBreak/>
              <w:t>predškolskim ustanovama izvan područja Općine Žakanje</w:t>
            </w:r>
          </w:p>
        </w:tc>
      </w:tr>
      <w:tr w:rsidR="009F4A0D" w14:paraId="0089A2E2"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8C9706C" w14:textId="77777777" w:rsidR="009F4A0D" w:rsidRPr="00E40AC6" w:rsidRDefault="009F4A0D" w:rsidP="00EA0E42">
            <w:pPr>
              <w:jc w:val="center"/>
              <w:rPr>
                <w:rFonts w:cstheme="minorHAnsi"/>
                <w:sz w:val="24"/>
                <w:szCs w:val="24"/>
              </w:rPr>
            </w:pPr>
          </w:p>
        </w:tc>
        <w:tc>
          <w:tcPr>
            <w:tcW w:w="2296" w:type="dxa"/>
            <w:vMerge/>
            <w:vAlign w:val="center"/>
          </w:tcPr>
          <w:p w14:paraId="32063814" w14:textId="77777777" w:rsidR="009F4A0D" w:rsidRPr="00E40AC6" w:rsidRDefault="009F4A0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2F969BF4" w14:textId="773471FF" w:rsidR="009F4A0D" w:rsidRDefault="009F4A0D" w:rsidP="009D2341">
            <w:pPr>
              <w:cnfStyle w:val="000000000000" w:firstRow="0" w:lastRow="0" w:firstColumn="0" w:lastColumn="0" w:oddVBand="0" w:evenVBand="0" w:oddHBand="0" w:evenHBand="0" w:firstRowFirstColumn="0" w:firstRowLastColumn="0" w:lastRowFirstColumn="0" w:lastRowLastColumn="0"/>
            </w:pPr>
            <w:r>
              <w:t>Aktivnost 3.1.2.</w:t>
            </w:r>
          </w:p>
        </w:tc>
        <w:tc>
          <w:tcPr>
            <w:tcW w:w="3620" w:type="dxa"/>
          </w:tcPr>
          <w:p w14:paraId="3FE99F1B" w14:textId="77777777" w:rsidR="009F4A0D" w:rsidRPr="000D2100" w:rsidRDefault="009F4A0D" w:rsidP="009D2341">
            <w:pPr>
              <w:cnfStyle w:val="000000000000" w:firstRow="0" w:lastRow="0" w:firstColumn="0" w:lastColumn="0" w:oddVBand="0" w:evenVBand="0" w:oddHBand="0" w:evenHBand="0" w:firstRowFirstColumn="0" w:firstRowLastColumn="0" w:lastRowFirstColumn="0" w:lastRowLastColumn="0"/>
            </w:pPr>
            <w:r>
              <w:t>Dodijeljene potpore za redovan rad Dječjeg vrtića Pčelica Žakanje</w:t>
            </w:r>
          </w:p>
        </w:tc>
      </w:tr>
      <w:tr w:rsidR="009F4A0D" w14:paraId="2F7D22B2"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867F366" w14:textId="77777777" w:rsidR="009F4A0D" w:rsidRPr="00E40AC6" w:rsidRDefault="009F4A0D" w:rsidP="00EA0E42">
            <w:pPr>
              <w:jc w:val="center"/>
              <w:rPr>
                <w:rFonts w:cstheme="minorHAnsi"/>
                <w:sz w:val="24"/>
                <w:szCs w:val="24"/>
              </w:rPr>
            </w:pPr>
          </w:p>
        </w:tc>
        <w:tc>
          <w:tcPr>
            <w:tcW w:w="2296" w:type="dxa"/>
            <w:vMerge/>
            <w:vAlign w:val="center"/>
          </w:tcPr>
          <w:p w14:paraId="6C155A96" w14:textId="77777777" w:rsidR="009F4A0D" w:rsidRPr="00E40AC6" w:rsidRDefault="009F4A0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3B3A63EF" w14:textId="33A2153B" w:rsidR="009F4A0D" w:rsidRDefault="009F4A0D" w:rsidP="009D2341">
            <w:pPr>
              <w:cnfStyle w:val="000000100000" w:firstRow="0" w:lastRow="0" w:firstColumn="0" w:lastColumn="0" w:oddVBand="0" w:evenVBand="0" w:oddHBand="1" w:evenHBand="0" w:firstRowFirstColumn="0" w:firstRowLastColumn="0" w:lastRowFirstColumn="0" w:lastRowLastColumn="0"/>
            </w:pPr>
            <w:r>
              <w:t>Aktivnost 3.1.3.</w:t>
            </w:r>
          </w:p>
        </w:tc>
        <w:tc>
          <w:tcPr>
            <w:tcW w:w="3620" w:type="dxa"/>
          </w:tcPr>
          <w:p w14:paraId="4A18ABA1" w14:textId="77777777" w:rsidR="009F4A0D" w:rsidRPr="000D2100" w:rsidRDefault="009F4A0D" w:rsidP="009D2341">
            <w:pPr>
              <w:cnfStyle w:val="000000100000" w:firstRow="0" w:lastRow="0" w:firstColumn="0" w:lastColumn="0" w:oddVBand="0" w:evenVBand="0" w:oddHBand="1" w:evenHBand="0" w:firstRowFirstColumn="0" w:firstRowLastColumn="0" w:lastRowFirstColumn="0" w:lastRowLastColumn="0"/>
            </w:pPr>
            <w:r>
              <w:t>Opremljen Dječji vrtić Pčelica Žakanje</w:t>
            </w:r>
          </w:p>
        </w:tc>
      </w:tr>
      <w:tr w:rsidR="009F4A0D" w14:paraId="5CCE2829"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A973867" w14:textId="77777777" w:rsidR="009F4A0D" w:rsidRPr="00E40AC6" w:rsidRDefault="009F4A0D" w:rsidP="00EA0E42">
            <w:pPr>
              <w:jc w:val="center"/>
              <w:rPr>
                <w:rFonts w:cstheme="minorHAnsi"/>
                <w:sz w:val="24"/>
                <w:szCs w:val="24"/>
              </w:rPr>
            </w:pPr>
          </w:p>
        </w:tc>
        <w:tc>
          <w:tcPr>
            <w:tcW w:w="2296" w:type="dxa"/>
            <w:vMerge/>
            <w:vAlign w:val="center"/>
          </w:tcPr>
          <w:p w14:paraId="0111BDC7" w14:textId="77777777" w:rsidR="009F4A0D" w:rsidRPr="00E40AC6" w:rsidRDefault="009F4A0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4785" w:type="dxa"/>
            <w:gridSpan w:val="2"/>
          </w:tcPr>
          <w:p w14:paraId="6EA8CD05" w14:textId="0A412AC0" w:rsidR="009F4A0D" w:rsidRPr="004D24EB" w:rsidRDefault="009F4A0D" w:rsidP="009D2341">
            <w:pPr>
              <w:cnfStyle w:val="000000000000" w:firstRow="0" w:lastRow="0" w:firstColumn="0" w:lastColumn="0" w:oddVBand="0" w:evenVBand="0" w:oddHBand="0" w:evenHBand="0" w:firstRowFirstColumn="0" w:firstRowLastColumn="0" w:lastRowFirstColumn="0" w:lastRowLastColumn="0"/>
              <w:rPr>
                <w:b/>
                <w:bCs/>
              </w:rPr>
            </w:pPr>
            <w:r w:rsidRPr="004D24EB">
              <w:rPr>
                <w:b/>
                <w:bCs/>
              </w:rPr>
              <w:t>Mjera 3.2. Unapređenje kvalitete osnovnoškolskog, srednjoškolskog i visokog obrazovanja</w:t>
            </w:r>
          </w:p>
        </w:tc>
      </w:tr>
      <w:tr w:rsidR="009F4A0D" w14:paraId="74599701"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1C80F5D" w14:textId="77777777" w:rsidR="009F4A0D" w:rsidRPr="00E40AC6" w:rsidRDefault="009F4A0D" w:rsidP="00EA0E42">
            <w:pPr>
              <w:jc w:val="center"/>
              <w:rPr>
                <w:rFonts w:cstheme="minorHAnsi"/>
                <w:sz w:val="24"/>
                <w:szCs w:val="24"/>
              </w:rPr>
            </w:pPr>
          </w:p>
        </w:tc>
        <w:tc>
          <w:tcPr>
            <w:tcW w:w="2296" w:type="dxa"/>
            <w:vMerge/>
            <w:vAlign w:val="center"/>
          </w:tcPr>
          <w:p w14:paraId="3B9A6FB2" w14:textId="77777777" w:rsidR="009F4A0D" w:rsidRPr="00E40AC6" w:rsidRDefault="009F4A0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6BE783BC" w14:textId="20AA2D59" w:rsidR="009F4A0D" w:rsidRDefault="009F4A0D" w:rsidP="009D2341">
            <w:pPr>
              <w:cnfStyle w:val="000000100000" w:firstRow="0" w:lastRow="0" w:firstColumn="0" w:lastColumn="0" w:oddVBand="0" w:evenVBand="0" w:oddHBand="1" w:evenHBand="0" w:firstRowFirstColumn="0" w:firstRowLastColumn="0" w:lastRowFirstColumn="0" w:lastRowLastColumn="0"/>
            </w:pPr>
            <w:r>
              <w:t>Aktivnost 3.2.1.</w:t>
            </w:r>
          </w:p>
        </w:tc>
        <w:tc>
          <w:tcPr>
            <w:tcW w:w="3620" w:type="dxa"/>
          </w:tcPr>
          <w:p w14:paraId="2BB5B125" w14:textId="77777777" w:rsidR="009F4A0D" w:rsidRPr="000D2100" w:rsidRDefault="009F4A0D" w:rsidP="009D2341">
            <w:pPr>
              <w:cnfStyle w:val="000000100000" w:firstRow="0" w:lastRow="0" w:firstColumn="0" w:lastColumn="0" w:oddVBand="0" w:evenVBand="0" w:oddHBand="1" w:evenHBand="0" w:firstRowFirstColumn="0" w:firstRowLastColumn="0" w:lastRowFirstColumn="0" w:lastRowLastColumn="0"/>
            </w:pPr>
            <w:r>
              <w:t>Dodijeljene stipendije učenicima i studentima</w:t>
            </w:r>
          </w:p>
        </w:tc>
      </w:tr>
      <w:tr w:rsidR="009F4A0D" w14:paraId="5011ACF1"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12B64E1" w14:textId="77777777" w:rsidR="009F4A0D" w:rsidRPr="00E40AC6" w:rsidRDefault="009F4A0D" w:rsidP="00EA0E42">
            <w:pPr>
              <w:jc w:val="center"/>
              <w:rPr>
                <w:rFonts w:cstheme="minorHAnsi"/>
                <w:sz w:val="24"/>
                <w:szCs w:val="24"/>
              </w:rPr>
            </w:pPr>
          </w:p>
        </w:tc>
        <w:tc>
          <w:tcPr>
            <w:tcW w:w="2296" w:type="dxa"/>
            <w:vMerge/>
            <w:vAlign w:val="center"/>
          </w:tcPr>
          <w:p w14:paraId="797855B4" w14:textId="77777777" w:rsidR="009F4A0D" w:rsidRPr="00E40AC6" w:rsidRDefault="009F4A0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2C02F4E7" w14:textId="2EBBE621" w:rsidR="009F4A0D" w:rsidRDefault="009F4A0D" w:rsidP="009D2341">
            <w:pPr>
              <w:cnfStyle w:val="000000000000" w:firstRow="0" w:lastRow="0" w:firstColumn="0" w:lastColumn="0" w:oddVBand="0" w:evenVBand="0" w:oddHBand="0" w:evenHBand="0" w:firstRowFirstColumn="0" w:firstRowLastColumn="0" w:lastRowFirstColumn="0" w:lastRowLastColumn="0"/>
            </w:pPr>
            <w:r>
              <w:t>Aktivnost 3.2.2.</w:t>
            </w:r>
          </w:p>
        </w:tc>
        <w:tc>
          <w:tcPr>
            <w:tcW w:w="3620" w:type="dxa"/>
          </w:tcPr>
          <w:p w14:paraId="087A1F5B" w14:textId="77777777" w:rsidR="009F4A0D" w:rsidRPr="000D2100" w:rsidRDefault="009F4A0D" w:rsidP="009D2341">
            <w:pPr>
              <w:cnfStyle w:val="000000000000" w:firstRow="0" w:lastRow="0" w:firstColumn="0" w:lastColumn="0" w:oddVBand="0" w:evenVBand="0" w:oddHBand="0" w:evenHBand="0" w:firstRowFirstColumn="0" w:firstRowLastColumn="0" w:lastRowFirstColumn="0" w:lastRowLastColumn="0"/>
            </w:pPr>
            <w:r>
              <w:t>Dodijeljene potpore za produženi boravak za učenike Osnovne škole Žakanje</w:t>
            </w:r>
          </w:p>
        </w:tc>
      </w:tr>
      <w:tr w:rsidR="009F4A0D" w14:paraId="749867CA"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2400A0C" w14:textId="77777777" w:rsidR="009F4A0D" w:rsidRPr="00E40AC6" w:rsidRDefault="009F4A0D" w:rsidP="00EA0E42">
            <w:pPr>
              <w:jc w:val="center"/>
              <w:rPr>
                <w:rFonts w:cstheme="minorHAnsi"/>
                <w:sz w:val="24"/>
                <w:szCs w:val="24"/>
              </w:rPr>
            </w:pPr>
          </w:p>
        </w:tc>
        <w:tc>
          <w:tcPr>
            <w:tcW w:w="2296" w:type="dxa"/>
            <w:vMerge/>
            <w:vAlign w:val="center"/>
          </w:tcPr>
          <w:p w14:paraId="07AFD86B" w14:textId="77777777" w:rsidR="009F4A0D" w:rsidRPr="00E40AC6" w:rsidRDefault="009F4A0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51246CF2" w14:textId="187CD2CE" w:rsidR="009F4A0D" w:rsidRDefault="009F4A0D" w:rsidP="009D2341">
            <w:pPr>
              <w:cnfStyle w:val="000000100000" w:firstRow="0" w:lastRow="0" w:firstColumn="0" w:lastColumn="0" w:oddVBand="0" w:evenVBand="0" w:oddHBand="1" w:evenHBand="0" w:firstRowFirstColumn="0" w:firstRowLastColumn="0" w:lastRowFirstColumn="0" w:lastRowLastColumn="0"/>
            </w:pPr>
            <w:r>
              <w:t>Aktivnost 3.2.3.</w:t>
            </w:r>
          </w:p>
        </w:tc>
        <w:tc>
          <w:tcPr>
            <w:tcW w:w="3620" w:type="dxa"/>
          </w:tcPr>
          <w:p w14:paraId="7D74601E" w14:textId="77777777" w:rsidR="009F4A0D" w:rsidRPr="000D2100" w:rsidRDefault="009F4A0D" w:rsidP="009D2341">
            <w:pPr>
              <w:cnfStyle w:val="000000100000" w:firstRow="0" w:lastRow="0" w:firstColumn="0" w:lastColumn="0" w:oddVBand="0" w:evenVBand="0" w:oddHBand="1" w:evenHBand="0" w:firstRowFirstColumn="0" w:firstRowLastColumn="0" w:lastRowFirstColumn="0" w:lastRowLastColumn="0"/>
            </w:pPr>
            <w:r>
              <w:t>Dodijeljene potpore za sufinanciranje prijevoza učenika</w:t>
            </w:r>
          </w:p>
        </w:tc>
      </w:tr>
      <w:tr w:rsidR="009F4A0D" w14:paraId="2EBF0864"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9704F58" w14:textId="77777777" w:rsidR="009F4A0D" w:rsidRPr="00E40AC6" w:rsidRDefault="009F4A0D" w:rsidP="00EA0E42">
            <w:pPr>
              <w:jc w:val="center"/>
              <w:rPr>
                <w:rFonts w:cstheme="minorHAnsi"/>
                <w:sz w:val="24"/>
                <w:szCs w:val="24"/>
              </w:rPr>
            </w:pPr>
          </w:p>
        </w:tc>
        <w:tc>
          <w:tcPr>
            <w:tcW w:w="2296" w:type="dxa"/>
            <w:vMerge/>
            <w:vAlign w:val="center"/>
          </w:tcPr>
          <w:p w14:paraId="3DF2155F" w14:textId="77777777" w:rsidR="009F4A0D" w:rsidRPr="00E40AC6" w:rsidRDefault="009F4A0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15D2AB31" w14:textId="000E4177" w:rsidR="009F4A0D" w:rsidRDefault="009F4A0D" w:rsidP="009D2341">
            <w:pPr>
              <w:cnfStyle w:val="000000000000" w:firstRow="0" w:lastRow="0" w:firstColumn="0" w:lastColumn="0" w:oddVBand="0" w:evenVBand="0" w:oddHBand="0" w:evenHBand="0" w:firstRowFirstColumn="0" w:firstRowLastColumn="0" w:lastRowFirstColumn="0" w:lastRowLastColumn="0"/>
            </w:pPr>
            <w:r>
              <w:t>Aktivnost 3.2.4.</w:t>
            </w:r>
          </w:p>
        </w:tc>
        <w:tc>
          <w:tcPr>
            <w:tcW w:w="3620" w:type="dxa"/>
          </w:tcPr>
          <w:p w14:paraId="4DFE458D" w14:textId="77777777" w:rsidR="009F4A0D" w:rsidRPr="000D2100" w:rsidRDefault="009F4A0D" w:rsidP="009D2341">
            <w:pPr>
              <w:cnfStyle w:val="000000000000" w:firstRow="0" w:lastRow="0" w:firstColumn="0" w:lastColumn="0" w:oddVBand="0" w:evenVBand="0" w:oddHBand="0" w:evenHBand="0" w:firstRowFirstColumn="0" w:firstRowLastColumn="0" w:lastRowFirstColumn="0" w:lastRowLastColumn="0"/>
            </w:pPr>
            <w:r>
              <w:t>Dodijeljene potpore za radne bilježnice i radne materijale za učenike Osnovne škole Žakanje</w:t>
            </w:r>
          </w:p>
        </w:tc>
      </w:tr>
      <w:tr w:rsidR="009F4A0D" w14:paraId="10E99DFB"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45E6F8C" w14:textId="77777777" w:rsidR="009F4A0D" w:rsidRPr="00E40AC6" w:rsidRDefault="009F4A0D" w:rsidP="00EA0E42">
            <w:pPr>
              <w:jc w:val="center"/>
              <w:rPr>
                <w:rFonts w:cstheme="minorHAnsi"/>
                <w:sz w:val="24"/>
                <w:szCs w:val="24"/>
              </w:rPr>
            </w:pPr>
          </w:p>
        </w:tc>
        <w:tc>
          <w:tcPr>
            <w:tcW w:w="2296" w:type="dxa"/>
            <w:vMerge/>
            <w:vAlign w:val="center"/>
          </w:tcPr>
          <w:p w14:paraId="01DFAA77" w14:textId="77777777" w:rsidR="009F4A0D" w:rsidRPr="00E40AC6" w:rsidRDefault="009F4A0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1B1B9D2" w14:textId="0B2ABEA0" w:rsidR="009F4A0D" w:rsidRDefault="009F4A0D" w:rsidP="009D2341">
            <w:pPr>
              <w:cnfStyle w:val="000000100000" w:firstRow="0" w:lastRow="0" w:firstColumn="0" w:lastColumn="0" w:oddVBand="0" w:evenVBand="0" w:oddHBand="1" w:evenHBand="0" w:firstRowFirstColumn="0" w:firstRowLastColumn="0" w:lastRowFirstColumn="0" w:lastRowLastColumn="0"/>
            </w:pPr>
            <w:r>
              <w:t>Aktivnost 3.2.5.</w:t>
            </w:r>
          </w:p>
        </w:tc>
        <w:tc>
          <w:tcPr>
            <w:tcW w:w="3620" w:type="dxa"/>
          </w:tcPr>
          <w:p w14:paraId="4A3290CB" w14:textId="77777777" w:rsidR="009F4A0D" w:rsidRPr="000D2100" w:rsidRDefault="009F4A0D" w:rsidP="009D2341">
            <w:pPr>
              <w:cnfStyle w:val="000000100000" w:firstRow="0" w:lastRow="0" w:firstColumn="0" w:lastColumn="0" w:oddVBand="0" w:evenVBand="0" w:oddHBand="1" w:evenHBand="0" w:firstRowFirstColumn="0" w:firstRowLastColumn="0" w:lastRowFirstColumn="0" w:lastRowLastColumn="0"/>
            </w:pPr>
            <w:r>
              <w:t>Dodijeljene potpore za programe Osnovne škole Žakanje</w:t>
            </w:r>
          </w:p>
        </w:tc>
      </w:tr>
      <w:tr w:rsidR="009F4A0D" w14:paraId="6B9F6E50"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038EFC6" w14:textId="77777777" w:rsidR="009F4A0D" w:rsidRPr="00E40AC6" w:rsidRDefault="009F4A0D" w:rsidP="00EA0E42">
            <w:pPr>
              <w:jc w:val="center"/>
              <w:rPr>
                <w:rFonts w:cstheme="minorHAnsi"/>
                <w:sz w:val="24"/>
                <w:szCs w:val="24"/>
              </w:rPr>
            </w:pPr>
          </w:p>
        </w:tc>
        <w:tc>
          <w:tcPr>
            <w:tcW w:w="2296" w:type="dxa"/>
            <w:vMerge/>
            <w:vAlign w:val="center"/>
          </w:tcPr>
          <w:p w14:paraId="6A68CC21" w14:textId="77777777" w:rsidR="009F4A0D" w:rsidRPr="00E40AC6" w:rsidRDefault="009F4A0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6D5E5EAD" w14:textId="7C9B3C64" w:rsidR="009F4A0D" w:rsidRDefault="009F4A0D" w:rsidP="009D2341">
            <w:pPr>
              <w:cnfStyle w:val="000000000000" w:firstRow="0" w:lastRow="0" w:firstColumn="0" w:lastColumn="0" w:oddVBand="0" w:evenVBand="0" w:oddHBand="0" w:evenHBand="0" w:firstRowFirstColumn="0" w:firstRowLastColumn="0" w:lastRowFirstColumn="0" w:lastRowLastColumn="0"/>
            </w:pPr>
            <w:r>
              <w:t>Aktivnost 3.2.6.</w:t>
            </w:r>
          </w:p>
        </w:tc>
        <w:tc>
          <w:tcPr>
            <w:tcW w:w="3620" w:type="dxa"/>
          </w:tcPr>
          <w:p w14:paraId="58631166" w14:textId="77777777" w:rsidR="009F4A0D" w:rsidRPr="000D2100" w:rsidRDefault="009F4A0D" w:rsidP="009D2341">
            <w:pPr>
              <w:cnfStyle w:val="000000000000" w:firstRow="0" w:lastRow="0" w:firstColumn="0" w:lastColumn="0" w:oddVBand="0" w:evenVBand="0" w:oddHBand="0" w:evenHBand="0" w:firstRowFirstColumn="0" w:firstRowLastColumn="0" w:lastRowFirstColumn="0" w:lastRowLastColumn="0"/>
            </w:pPr>
            <w:r>
              <w:t>Isplaćene donacije Osnovnoj školi Žakanje</w:t>
            </w:r>
          </w:p>
        </w:tc>
      </w:tr>
      <w:tr w:rsidR="00125B44" w14:paraId="2CBA781A"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14C916DE" w14:textId="14F1AEE9" w:rsidR="00125B44" w:rsidRPr="00E40AC6" w:rsidRDefault="00125B44" w:rsidP="00EA0E42">
            <w:pPr>
              <w:jc w:val="center"/>
              <w:rPr>
                <w:rFonts w:cstheme="minorHAnsi"/>
                <w:sz w:val="24"/>
                <w:szCs w:val="24"/>
              </w:rPr>
            </w:pPr>
            <w:r w:rsidRPr="00E40AC6">
              <w:rPr>
                <w:rFonts w:cstheme="minorHAnsi"/>
                <w:sz w:val="24"/>
                <w:szCs w:val="24"/>
              </w:rPr>
              <w:t>Strateški cilj 5. Zdrav, aktivan i kvalitetan život</w:t>
            </w:r>
          </w:p>
        </w:tc>
        <w:tc>
          <w:tcPr>
            <w:tcW w:w="2296" w:type="dxa"/>
            <w:vMerge w:val="restart"/>
            <w:vAlign w:val="center"/>
          </w:tcPr>
          <w:p w14:paraId="282B614B" w14:textId="44764D98"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5. Poboljšanje dostupnosti i učinkovitosti zdravstvene zaštite i usluga zdravstvene skrbi</w:t>
            </w:r>
          </w:p>
        </w:tc>
        <w:tc>
          <w:tcPr>
            <w:tcW w:w="4785" w:type="dxa"/>
            <w:gridSpan w:val="2"/>
          </w:tcPr>
          <w:p w14:paraId="435EF3C4" w14:textId="2E204CB4" w:rsidR="00125B44" w:rsidRPr="004D24EB" w:rsidRDefault="00125B44" w:rsidP="009D2341">
            <w:pPr>
              <w:cnfStyle w:val="000000100000" w:firstRow="0" w:lastRow="0" w:firstColumn="0" w:lastColumn="0" w:oddVBand="0" w:evenVBand="0" w:oddHBand="1" w:evenHBand="0" w:firstRowFirstColumn="0" w:firstRowLastColumn="0" w:lastRowFirstColumn="0" w:lastRowLastColumn="0"/>
              <w:rPr>
                <w:b/>
                <w:bCs/>
              </w:rPr>
            </w:pPr>
            <w:r w:rsidRPr="004D24EB">
              <w:rPr>
                <w:b/>
                <w:bCs/>
              </w:rPr>
              <w:t>Mjera 4.1. Osiguranje dostatne zdravstvene radne snage</w:t>
            </w:r>
          </w:p>
        </w:tc>
      </w:tr>
      <w:tr w:rsidR="00125B44" w14:paraId="01676799"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EC91A63" w14:textId="77777777" w:rsidR="00125B44" w:rsidRPr="00E40AC6" w:rsidRDefault="00125B44" w:rsidP="00EA0E42">
            <w:pPr>
              <w:jc w:val="center"/>
              <w:rPr>
                <w:rFonts w:cstheme="minorHAnsi"/>
                <w:sz w:val="24"/>
                <w:szCs w:val="24"/>
              </w:rPr>
            </w:pPr>
          </w:p>
        </w:tc>
        <w:tc>
          <w:tcPr>
            <w:tcW w:w="2296" w:type="dxa"/>
            <w:vMerge/>
            <w:vAlign w:val="center"/>
          </w:tcPr>
          <w:p w14:paraId="75E98188"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89E50D8" w14:textId="2340542A"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4.1.1.</w:t>
            </w:r>
          </w:p>
        </w:tc>
        <w:tc>
          <w:tcPr>
            <w:tcW w:w="3620" w:type="dxa"/>
          </w:tcPr>
          <w:p w14:paraId="3C902850"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Dodijeljene potpore za rad liječnika u Ambulanti Žakanje</w:t>
            </w:r>
          </w:p>
        </w:tc>
      </w:tr>
      <w:tr w:rsidR="00125B44" w14:paraId="57E6DD0B"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78CD824" w14:textId="77777777" w:rsidR="00125B44" w:rsidRPr="00E40AC6" w:rsidRDefault="00125B44" w:rsidP="00EA0E42">
            <w:pPr>
              <w:jc w:val="center"/>
              <w:rPr>
                <w:rFonts w:cstheme="minorHAnsi"/>
                <w:sz w:val="24"/>
                <w:szCs w:val="24"/>
              </w:rPr>
            </w:pPr>
          </w:p>
        </w:tc>
        <w:tc>
          <w:tcPr>
            <w:tcW w:w="2296" w:type="dxa"/>
            <w:vMerge w:val="restart"/>
            <w:vAlign w:val="center"/>
          </w:tcPr>
          <w:p w14:paraId="1F910C10" w14:textId="55AB1965"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6. Promicanje zdravog i aktivnog života kroz sport i rekreaciju</w:t>
            </w:r>
          </w:p>
        </w:tc>
        <w:tc>
          <w:tcPr>
            <w:tcW w:w="4785" w:type="dxa"/>
            <w:gridSpan w:val="2"/>
          </w:tcPr>
          <w:p w14:paraId="2A4FF140" w14:textId="6E1465C4" w:rsidR="00125B44" w:rsidRPr="004B563B" w:rsidRDefault="00125B44"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5.1. Razvoj sporta i rekreacije</w:t>
            </w:r>
          </w:p>
        </w:tc>
      </w:tr>
      <w:tr w:rsidR="00125B44" w14:paraId="56B100A1"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33B1345" w14:textId="77777777" w:rsidR="00125B44" w:rsidRPr="00E40AC6" w:rsidRDefault="00125B44" w:rsidP="00EA0E42">
            <w:pPr>
              <w:jc w:val="center"/>
              <w:rPr>
                <w:rFonts w:cstheme="minorHAnsi"/>
                <w:sz w:val="24"/>
                <w:szCs w:val="24"/>
              </w:rPr>
            </w:pPr>
          </w:p>
        </w:tc>
        <w:tc>
          <w:tcPr>
            <w:tcW w:w="2296" w:type="dxa"/>
            <w:vMerge/>
            <w:vAlign w:val="center"/>
          </w:tcPr>
          <w:p w14:paraId="017E18BF"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4EBAE30F" w14:textId="1A887F08"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5.1.1.</w:t>
            </w:r>
          </w:p>
        </w:tc>
        <w:tc>
          <w:tcPr>
            <w:tcW w:w="3620" w:type="dxa"/>
          </w:tcPr>
          <w:p w14:paraId="72A59E26"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Dodijeljene potpore udrugama u području sporta</w:t>
            </w:r>
          </w:p>
        </w:tc>
      </w:tr>
      <w:tr w:rsidR="00125B44" w14:paraId="3349B26E"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B5240D9" w14:textId="77777777" w:rsidR="00125B44" w:rsidRPr="00E40AC6" w:rsidRDefault="00125B44" w:rsidP="00EA0E42">
            <w:pPr>
              <w:jc w:val="center"/>
              <w:rPr>
                <w:rFonts w:cstheme="minorHAnsi"/>
                <w:sz w:val="24"/>
                <w:szCs w:val="24"/>
              </w:rPr>
            </w:pPr>
          </w:p>
        </w:tc>
        <w:tc>
          <w:tcPr>
            <w:tcW w:w="2296" w:type="dxa"/>
            <w:vMerge/>
            <w:vAlign w:val="center"/>
          </w:tcPr>
          <w:p w14:paraId="47381068"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785" w:type="dxa"/>
            <w:gridSpan w:val="2"/>
          </w:tcPr>
          <w:p w14:paraId="5F71FED2" w14:textId="5D880BC3" w:rsidR="00125B44" w:rsidRPr="004B563B" w:rsidRDefault="00125B44"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5.2. Unapređenje društvenog života zajednice</w:t>
            </w:r>
          </w:p>
        </w:tc>
      </w:tr>
      <w:tr w:rsidR="00125B44" w14:paraId="4A4BF36A"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DD83E4E" w14:textId="77777777" w:rsidR="00125B44" w:rsidRPr="00E40AC6" w:rsidRDefault="00125B44" w:rsidP="00EA0E42">
            <w:pPr>
              <w:jc w:val="center"/>
              <w:rPr>
                <w:rFonts w:cstheme="minorHAnsi"/>
                <w:sz w:val="24"/>
                <w:szCs w:val="24"/>
              </w:rPr>
            </w:pPr>
          </w:p>
        </w:tc>
        <w:tc>
          <w:tcPr>
            <w:tcW w:w="2296" w:type="dxa"/>
            <w:vMerge/>
            <w:vAlign w:val="center"/>
          </w:tcPr>
          <w:p w14:paraId="6BC4A88F"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2D4EEE45" w14:textId="4CDA3F8B"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5.2.1.</w:t>
            </w:r>
          </w:p>
        </w:tc>
        <w:tc>
          <w:tcPr>
            <w:tcW w:w="3620" w:type="dxa"/>
          </w:tcPr>
          <w:p w14:paraId="48178B68" w14:textId="77777777" w:rsidR="00125B44" w:rsidRDefault="00125B44" w:rsidP="009D2341">
            <w:pPr>
              <w:cnfStyle w:val="000000000000" w:firstRow="0" w:lastRow="0" w:firstColumn="0" w:lastColumn="0" w:oddVBand="0" w:evenVBand="0" w:oddHBand="0" w:evenHBand="0" w:firstRowFirstColumn="0" w:firstRowLastColumn="0" w:lastRowFirstColumn="0" w:lastRowLastColumn="0"/>
            </w:pPr>
            <w:r>
              <w:t>Dodijeljene potpore Gradskom društvu Crvenog križa Ozalj</w:t>
            </w:r>
          </w:p>
        </w:tc>
      </w:tr>
      <w:tr w:rsidR="00125B44" w14:paraId="103629B0"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9D55063" w14:textId="77777777" w:rsidR="00125B44" w:rsidRPr="00E40AC6" w:rsidRDefault="00125B44" w:rsidP="00EA0E42">
            <w:pPr>
              <w:jc w:val="center"/>
              <w:rPr>
                <w:rFonts w:cstheme="minorHAnsi"/>
                <w:sz w:val="24"/>
                <w:szCs w:val="24"/>
              </w:rPr>
            </w:pPr>
          </w:p>
        </w:tc>
        <w:tc>
          <w:tcPr>
            <w:tcW w:w="2296" w:type="dxa"/>
            <w:vMerge/>
            <w:vAlign w:val="center"/>
          </w:tcPr>
          <w:p w14:paraId="38E56181"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5EC61328" w14:textId="728379D2"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5.2.2.</w:t>
            </w:r>
          </w:p>
        </w:tc>
        <w:tc>
          <w:tcPr>
            <w:tcW w:w="3620" w:type="dxa"/>
          </w:tcPr>
          <w:p w14:paraId="6FD9C3B7" w14:textId="77777777" w:rsidR="00125B44" w:rsidRDefault="00125B44" w:rsidP="009D2341">
            <w:pPr>
              <w:cnfStyle w:val="000000100000" w:firstRow="0" w:lastRow="0" w:firstColumn="0" w:lastColumn="0" w:oddVBand="0" w:evenVBand="0" w:oddHBand="1" w:evenHBand="0" w:firstRowFirstColumn="0" w:firstRowLastColumn="0" w:lastRowFirstColumn="0" w:lastRowLastColumn="0"/>
            </w:pPr>
            <w:r>
              <w:t>Dodijeljene potpore udrugama za održavanje objekata društvene namjene</w:t>
            </w:r>
          </w:p>
        </w:tc>
      </w:tr>
      <w:tr w:rsidR="00125B44" w14:paraId="10E98FA9"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5B188A5" w14:textId="77777777" w:rsidR="00125B44" w:rsidRPr="00E40AC6" w:rsidRDefault="00125B44" w:rsidP="00EA0E42">
            <w:pPr>
              <w:jc w:val="center"/>
              <w:rPr>
                <w:rFonts w:cstheme="minorHAnsi"/>
                <w:sz w:val="24"/>
                <w:szCs w:val="24"/>
              </w:rPr>
            </w:pPr>
          </w:p>
        </w:tc>
        <w:tc>
          <w:tcPr>
            <w:tcW w:w="2296" w:type="dxa"/>
            <w:vMerge/>
            <w:vAlign w:val="center"/>
          </w:tcPr>
          <w:p w14:paraId="1ED03C2C"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8E9EF20" w14:textId="52DA6136"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5.2.3.</w:t>
            </w:r>
          </w:p>
        </w:tc>
        <w:tc>
          <w:tcPr>
            <w:tcW w:w="3620" w:type="dxa"/>
          </w:tcPr>
          <w:p w14:paraId="11875C38" w14:textId="77777777" w:rsidR="00125B44" w:rsidRDefault="00125B44" w:rsidP="009D2341">
            <w:pPr>
              <w:cnfStyle w:val="000000000000" w:firstRow="0" w:lastRow="0" w:firstColumn="0" w:lastColumn="0" w:oddVBand="0" w:evenVBand="0" w:oddHBand="0" w:evenHBand="0" w:firstRowFirstColumn="0" w:firstRowLastColumn="0" w:lastRowFirstColumn="0" w:lastRowLastColumn="0"/>
            </w:pPr>
            <w:r>
              <w:t>Dodijeljene potpore udrugama za provedbu projekata</w:t>
            </w:r>
          </w:p>
        </w:tc>
      </w:tr>
      <w:tr w:rsidR="00125B44" w14:paraId="0D8A3752"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F7FC2DC" w14:textId="77777777" w:rsidR="00125B44" w:rsidRPr="00E40AC6" w:rsidRDefault="00125B44" w:rsidP="00EA0E42">
            <w:pPr>
              <w:jc w:val="center"/>
              <w:rPr>
                <w:rFonts w:cstheme="minorHAnsi"/>
                <w:sz w:val="24"/>
                <w:szCs w:val="24"/>
              </w:rPr>
            </w:pPr>
          </w:p>
        </w:tc>
        <w:tc>
          <w:tcPr>
            <w:tcW w:w="2296" w:type="dxa"/>
            <w:vMerge w:val="restart"/>
            <w:vAlign w:val="center"/>
          </w:tcPr>
          <w:p w14:paraId="491543BF" w14:textId="2BAB1372"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7. Unapređenje dostupnosti i učinkovitosti usluga socijalne skrbi</w:t>
            </w:r>
          </w:p>
        </w:tc>
        <w:tc>
          <w:tcPr>
            <w:tcW w:w="4785" w:type="dxa"/>
            <w:gridSpan w:val="2"/>
          </w:tcPr>
          <w:p w14:paraId="20E85ED1" w14:textId="3685E0FE" w:rsidR="00125B44" w:rsidRPr="004B563B" w:rsidRDefault="00125B44"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6.1. Unapređenje skrbi o starijim i nemoćnim osobama</w:t>
            </w:r>
          </w:p>
        </w:tc>
      </w:tr>
      <w:tr w:rsidR="00125B44" w14:paraId="32135CDA"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F4238D7" w14:textId="77777777" w:rsidR="00125B44" w:rsidRPr="00E40AC6" w:rsidRDefault="00125B44" w:rsidP="00EA0E42">
            <w:pPr>
              <w:jc w:val="center"/>
              <w:rPr>
                <w:rFonts w:cstheme="minorHAnsi"/>
                <w:sz w:val="24"/>
                <w:szCs w:val="24"/>
              </w:rPr>
            </w:pPr>
          </w:p>
        </w:tc>
        <w:tc>
          <w:tcPr>
            <w:tcW w:w="2296" w:type="dxa"/>
            <w:vMerge/>
            <w:vAlign w:val="center"/>
          </w:tcPr>
          <w:p w14:paraId="30ACE51C"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A78EB88" w14:textId="4FD4C596"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6.1.1.</w:t>
            </w:r>
          </w:p>
        </w:tc>
        <w:tc>
          <w:tcPr>
            <w:tcW w:w="3620" w:type="dxa"/>
          </w:tcPr>
          <w:p w14:paraId="5BF0705C"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Otkupljeno građevinsko zemljište za potrebe izgradnje Doma za starije osobe</w:t>
            </w:r>
          </w:p>
        </w:tc>
      </w:tr>
      <w:tr w:rsidR="00125B44" w14:paraId="53FB4DDD"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8EC6445" w14:textId="77777777" w:rsidR="00125B44" w:rsidRPr="00E40AC6" w:rsidRDefault="00125B44" w:rsidP="00EA0E42">
            <w:pPr>
              <w:jc w:val="center"/>
              <w:rPr>
                <w:rFonts w:cstheme="minorHAnsi"/>
                <w:sz w:val="24"/>
                <w:szCs w:val="24"/>
              </w:rPr>
            </w:pPr>
          </w:p>
        </w:tc>
        <w:tc>
          <w:tcPr>
            <w:tcW w:w="2296" w:type="dxa"/>
            <w:vMerge/>
            <w:vAlign w:val="center"/>
          </w:tcPr>
          <w:p w14:paraId="2B7C1FF1"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2BDDF276" w14:textId="73DE1FF0"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6.1.2.</w:t>
            </w:r>
          </w:p>
        </w:tc>
        <w:tc>
          <w:tcPr>
            <w:tcW w:w="3620" w:type="dxa"/>
          </w:tcPr>
          <w:p w14:paraId="7CAB557B" w14:textId="77777777" w:rsidR="00125B44" w:rsidRPr="000D2100" w:rsidRDefault="00125B44" w:rsidP="009D2341">
            <w:pPr>
              <w:cnfStyle w:val="000000100000" w:firstRow="0" w:lastRow="0" w:firstColumn="0" w:lastColumn="0" w:oddVBand="0" w:evenVBand="0" w:oddHBand="1" w:evenHBand="0" w:firstRowFirstColumn="0" w:firstRowLastColumn="0" w:lastRowFirstColumn="0" w:lastRowLastColumn="0"/>
            </w:pPr>
            <w:r>
              <w:t>Izrada projektno-tehničke dokumentacije za gradnju Doma za starije osobe</w:t>
            </w:r>
          </w:p>
        </w:tc>
      </w:tr>
      <w:tr w:rsidR="00125B44" w14:paraId="3810B20F"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9890EAA" w14:textId="77777777" w:rsidR="00125B44" w:rsidRPr="00E40AC6" w:rsidRDefault="00125B44" w:rsidP="00EA0E42">
            <w:pPr>
              <w:jc w:val="center"/>
              <w:rPr>
                <w:rFonts w:cstheme="minorHAnsi"/>
                <w:sz w:val="24"/>
                <w:szCs w:val="24"/>
              </w:rPr>
            </w:pPr>
          </w:p>
        </w:tc>
        <w:tc>
          <w:tcPr>
            <w:tcW w:w="2296" w:type="dxa"/>
            <w:vMerge/>
            <w:vAlign w:val="center"/>
          </w:tcPr>
          <w:p w14:paraId="2703F5BB"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4785" w:type="dxa"/>
            <w:gridSpan w:val="2"/>
          </w:tcPr>
          <w:p w14:paraId="6AE6ECA0" w14:textId="53E22DCD" w:rsidR="00125B44" w:rsidRPr="004B563B" w:rsidRDefault="00125B44" w:rsidP="009D2341">
            <w:pPr>
              <w:cnfStyle w:val="000000000000" w:firstRow="0" w:lastRow="0" w:firstColumn="0" w:lastColumn="0" w:oddVBand="0" w:evenVBand="0" w:oddHBand="0" w:evenHBand="0" w:firstRowFirstColumn="0" w:firstRowLastColumn="0" w:lastRowFirstColumn="0" w:lastRowLastColumn="0"/>
              <w:rPr>
                <w:b/>
                <w:bCs/>
              </w:rPr>
            </w:pPr>
            <w:r w:rsidRPr="004B563B">
              <w:rPr>
                <w:b/>
                <w:bCs/>
              </w:rPr>
              <w:t>Mjera 6.2. Unapređenje socijalne skrbi</w:t>
            </w:r>
          </w:p>
        </w:tc>
      </w:tr>
      <w:tr w:rsidR="00125B44" w14:paraId="54BD639D"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82E2EEB" w14:textId="77777777" w:rsidR="00125B44" w:rsidRPr="00E40AC6" w:rsidRDefault="00125B44" w:rsidP="00EA0E42">
            <w:pPr>
              <w:jc w:val="center"/>
              <w:rPr>
                <w:rFonts w:cstheme="minorHAnsi"/>
                <w:sz w:val="24"/>
                <w:szCs w:val="24"/>
              </w:rPr>
            </w:pPr>
          </w:p>
        </w:tc>
        <w:tc>
          <w:tcPr>
            <w:tcW w:w="2296" w:type="dxa"/>
            <w:vMerge/>
            <w:vAlign w:val="center"/>
          </w:tcPr>
          <w:p w14:paraId="5D8DDD7D"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38BADB5" w14:textId="5DF6BBC2"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6.2.1.</w:t>
            </w:r>
          </w:p>
        </w:tc>
        <w:tc>
          <w:tcPr>
            <w:tcW w:w="3620" w:type="dxa"/>
          </w:tcPr>
          <w:p w14:paraId="5093E4CD" w14:textId="77777777" w:rsidR="00125B44" w:rsidRPr="000D2100" w:rsidRDefault="00125B44" w:rsidP="009D2341">
            <w:pPr>
              <w:cnfStyle w:val="000000100000" w:firstRow="0" w:lastRow="0" w:firstColumn="0" w:lastColumn="0" w:oddVBand="0" w:evenVBand="0" w:oddHBand="1" w:evenHBand="0" w:firstRowFirstColumn="0" w:firstRowLastColumn="0" w:lastRowFirstColumn="0" w:lastRowLastColumn="0"/>
            </w:pPr>
            <w:r>
              <w:t xml:space="preserve">Dodijeljene potpore za </w:t>
            </w:r>
            <w:r>
              <w:rPr>
                <w:rFonts w:ascii="Calibri" w:hAnsi="Calibri" w:cs="Calibri"/>
              </w:rPr>
              <w:t>opremanje novorođenčadi</w:t>
            </w:r>
          </w:p>
        </w:tc>
      </w:tr>
      <w:tr w:rsidR="00125B44" w14:paraId="130373DE"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00D850B" w14:textId="77777777" w:rsidR="00125B44" w:rsidRPr="00E40AC6" w:rsidRDefault="00125B44" w:rsidP="00EA0E42">
            <w:pPr>
              <w:jc w:val="center"/>
              <w:rPr>
                <w:rFonts w:cstheme="minorHAnsi"/>
                <w:sz w:val="24"/>
                <w:szCs w:val="24"/>
              </w:rPr>
            </w:pPr>
          </w:p>
        </w:tc>
        <w:tc>
          <w:tcPr>
            <w:tcW w:w="2296" w:type="dxa"/>
            <w:vMerge/>
            <w:vAlign w:val="center"/>
          </w:tcPr>
          <w:p w14:paraId="39898B4D"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0A36165" w14:textId="2676E059"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6.2.2.</w:t>
            </w:r>
          </w:p>
        </w:tc>
        <w:tc>
          <w:tcPr>
            <w:tcW w:w="3620" w:type="dxa"/>
          </w:tcPr>
          <w:p w14:paraId="16DC0DA0"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 xml:space="preserve">Dodijeljene potpore za </w:t>
            </w:r>
            <w:r w:rsidRPr="004E3E02">
              <w:t>nabavku drva za ogrjev</w:t>
            </w:r>
          </w:p>
        </w:tc>
      </w:tr>
      <w:tr w:rsidR="00125B44" w14:paraId="0D507EB8"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9E81328" w14:textId="77777777" w:rsidR="00125B44" w:rsidRPr="00E40AC6" w:rsidRDefault="00125B44" w:rsidP="00EA0E42">
            <w:pPr>
              <w:jc w:val="center"/>
              <w:rPr>
                <w:rFonts w:cstheme="minorHAnsi"/>
                <w:sz w:val="24"/>
                <w:szCs w:val="24"/>
              </w:rPr>
            </w:pPr>
          </w:p>
        </w:tc>
        <w:tc>
          <w:tcPr>
            <w:tcW w:w="2296" w:type="dxa"/>
            <w:vMerge/>
            <w:vAlign w:val="center"/>
          </w:tcPr>
          <w:p w14:paraId="7F3A5886"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0680C83B" w14:textId="6CB1E20F"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6.2.3.</w:t>
            </w:r>
          </w:p>
        </w:tc>
        <w:tc>
          <w:tcPr>
            <w:tcW w:w="3620" w:type="dxa"/>
          </w:tcPr>
          <w:p w14:paraId="158E4096" w14:textId="77777777" w:rsidR="00125B44" w:rsidRPr="004E3E02" w:rsidRDefault="00125B44" w:rsidP="009D2341">
            <w:pPr>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t xml:space="preserve">Dodijeljene potpore za </w:t>
            </w:r>
            <w:r>
              <w:rPr>
                <w:rFonts w:ascii="Calibri" w:hAnsi="Calibri" w:cs="Calibri"/>
              </w:rPr>
              <w:t>troškove ukopa</w:t>
            </w:r>
          </w:p>
        </w:tc>
      </w:tr>
      <w:tr w:rsidR="00125B44" w14:paraId="533126CC"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9103C5D" w14:textId="77777777" w:rsidR="00125B44" w:rsidRPr="00E40AC6" w:rsidRDefault="00125B44" w:rsidP="00EA0E42">
            <w:pPr>
              <w:jc w:val="center"/>
              <w:rPr>
                <w:rFonts w:cstheme="minorHAnsi"/>
                <w:sz w:val="24"/>
                <w:szCs w:val="24"/>
              </w:rPr>
            </w:pPr>
          </w:p>
        </w:tc>
        <w:tc>
          <w:tcPr>
            <w:tcW w:w="2296" w:type="dxa"/>
            <w:vMerge/>
            <w:vAlign w:val="center"/>
          </w:tcPr>
          <w:p w14:paraId="7F4E07B5"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641A07DC" w14:textId="7C630F47"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6.2.4.</w:t>
            </w:r>
          </w:p>
        </w:tc>
        <w:tc>
          <w:tcPr>
            <w:tcW w:w="3620" w:type="dxa"/>
          </w:tcPr>
          <w:p w14:paraId="55AC6F28"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 xml:space="preserve">Dodijeljene potpore </w:t>
            </w:r>
            <w:r w:rsidRPr="004E3E02">
              <w:t>za troškove stanovanja</w:t>
            </w:r>
          </w:p>
        </w:tc>
      </w:tr>
      <w:tr w:rsidR="00125B44" w14:paraId="4A233016"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9FDA11B" w14:textId="77777777" w:rsidR="00125B44" w:rsidRPr="00E40AC6" w:rsidRDefault="00125B44" w:rsidP="00EA0E42">
            <w:pPr>
              <w:jc w:val="center"/>
              <w:rPr>
                <w:rFonts w:cstheme="minorHAnsi"/>
                <w:sz w:val="24"/>
                <w:szCs w:val="24"/>
              </w:rPr>
            </w:pPr>
          </w:p>
        </w:tc>
        <w:tc>
          <w:tcPr>
            <w:tcW w:w="2296" w:type="dxa"/>
            <w:vMerge/>
            <w:vAlign w:val="center"/>
          </w:tcPr>
          <w:p w14:paraId="34465C57"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1FAA5513" w14:textId="6F8AA0C3"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6.2.5.</w:t>
            </w:r>
          </w:p>
        </w:tc>
        <w:tc>
          <w:tcPr>
            <w:tcW w:w="3620" w:type="dxa"/>
          </w:tcPr>
          <w:p w14:paraId="648E8222" w14:textId="77777777" w:rsidR="00125B44" w:rsidRPr="000D2100" w:rsidRDefault="00125B44" w:rsidP="009D2341">
            <w:pPr>
              <w:cnfStyle w:val="000000100000" w:firstRow="0" w:lastRow="0" w:firstColumn="0" w:lastColumn="0" w:oddVBand="0" w:evenVBand="0" w:oddHBand="1" w:evenHBand="0" w:firstRowFirstColumn="0" w:firstRowLastColumn="0" w:lastRowFirstColumn="0" w:lastRowLastColumn="0"/>
            </w:pPr>
            <w:r>
              <w:t>Dodijeljene jednokratne pomoći</w:t>
            </w:r>
          </w:p>
        </w:tc>
      </w:tr>
      <w:tr w:rsidR="00125B44" w14:paraId="2746AB1A"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2AFF7E5" w14:textId="77777777" w:rsidR="00125B44" w:rsidRPr="00E40AC6" w:rsidRDefault="00125B44" w:rsidP="00EA0E42">
            <w:pPr>
              <w:jc w:val="center"/>
              <w:rPr>
                <w:rFonts w:cstheme="minorHAnsi"/>
                <w:sz w:val="24"/>
                <w:szCs w:val="24"/>
              </w:rPr>
            </w:pPr>
          </w:p>
        </w:tc>
        <w:tc>
          <w:tcPr>
            <w:tcW w:w="2296" w:type="dxa"/>
            <w:vMerge/>
            <w:vAlign w:val="center"/>
          </w:tcPr>
          <w:p w14:paraId="6B1FA891"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42F89EBF" w14:textId="0A51470E"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6.2.6.</w:t>
            </w:r>
          </w:p>
        </w:tc>
        <w:tc>
          <w:tcPr>
            <w:tcW w:w="3620" w:type="dxa"/>
          </w:tcPr>
          <w:p w14:paraId="56EEEEA9" w14:textId="77777777" w:rsidR="00125B44" w:rsidRDefault="00125B44" w:rsidP="009D2341">
            <w:pPr>
              <w:cnfStyle w:val="000000000000" w:firstRow="0" w:lastRow="0" w:firstColumn="0" w:lastColumn="0" w:oddVBand="0" w:evenVBand="0" w:oddHBand="0" w:evenHBand="0" w:firstRowFirstColumn="0" w:firstRowLastColumn="0" w:lastRowFirstColumn="0" w:lastRowLastColumn="0"/>
            </w:pPr>
            <w:r>
              <w:t>Dodijeljene pomoći povodom blagdana (Uskrs, Božić)</w:t>
            </w:r>
          </w:p>
        </w:tc>
      </w:tr>
      <w:tr w:rsidR="00125B44" w14:paraId="03737182"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498F1D1" w14:textId="77777777" w:rsidR="00125B44" w:rsidRPr="00E40AC6" w:rsidRDefault="00125B44" w:rsidP="00EA0E42">
            <w:pPr>
              <w:jc w:val="center"/>
              <w:rPr>
                <w:rFonts w:cstheme="minorHAnsi"/>
                <w:sz w:val="24"/>
                <w:szCs w:val="24"/>
              </w:rPr>
            </w:pPr>
          </w:p>
        </w:tc>
        <w:tc>
          <w:tcPr>
            <w:tcW w:w="2296" w:type="dxa"/>
            <w:vMerge/>
            <w:vAlign w:val="center"/>
          </w:tcPr>
          <w:p w14:paraId="7167C230"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785" w:type="dxa"/>
            <w:gridSpan w:val="2"/>
          </w:tcPr>
          <w:p w14:paraId="5D1ED8E3" w14:textId="3892C3A1" w:rsidR="00125B44" w:rsidRPr="004B563B" w:rsidRDefault="00125B44"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6.3. Provedba demografskih mjera i podrška djeci i mladima</w:t>
            </w:r>
          </w:p>
        </w:tc>
      </w:tr>
      <w:tr w:rsidR="00125B44" w14:paraId="7A5A94B9"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093C69B" w14:textId="77777777" w:rsidR="00125B44" w:rsidRPr="00E40AC6" w:rsidRDefault="00125B44" w:rsidP="00EA0E42">
            <w:pPr>
              <w:jc w:val="center"/>
              <w:rPr>
                <w:rFonts w:cstheme="minorHAnsi"/>
                <w:sz w:val="24"/>
                <w:szCs w:val="24"/>
              </w:rPr>
            </w:pPr>
          </w:p>
        </w:tc>
        <w:tc>
          <w:tcPr>
            <w:tcW w:w="2296" w:type="dxa"/>
            <w:vMerge/>
            <w:vAlign w:val="center"/>
          </w:tcPr>
          <w:p w14:paraId="53FF5DE9"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ED6310F" w14:textId="3491AF50"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6.3.1.</w:t>
            </w:r>
          </w:p>
        </w:tc>
        <w:tc>
          <w:tcPr>
            <w:tcW w:w="3620" w:type="dxa"/>
          </w:tcPr>
          <w:p w14:paraId="7A250C6C" w14:textId="77777777" w:rsidR="00125B44" w:rsidRDefault="00125B44" w:rsidP="009D2341">
            <w:pPr>
              <w:cnfStyle w:val="000000000000" w:firstRow="0" w:lastRow="0" w:firstColumn="0" w:lastColumn="0" w:oddVBand="0" w:evenVBand="0" w:oddHBand="0" w:evenHBand="0" w:firstRowFirstColumn="0" w:firstRowLastColumn="0" w:lastRowFirstColumn="0" w:lastRowLastColumn="0"/>
            </w:pPr>
            <w:r>
              <w:t>Dodijeljene potpore za stambeno zbrinjavanje mladih obitelji</w:t>
            </w:r>
          </w:p>
        </w:tc>
      </w:tr>
      <w:tr w:rsidR="00125B44" w14:paraId="2B7197B2"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699FD29" w14:textId="77777777" w:rsidR="00125B44" w:rsidRPr="00E40AC6" w:rsidRDefault="00125B44" w:rsidP="00EA0E42">
            <w:pPr>
              <w:jc w:val="center"/>
              <w:rPr>
                <w:rFonts w:cstheme="minorHAnsi"/>
                <w:sz w:val="24"/>
                <w:szCs w:val="24"/>
              </w:rPr>
            </w:pPr>
          </w:p>
        </w:tc>
        <w:tc>
          <w:tcPr>
            <w:tcW w:w="2296" w:type="dxa"/>
            <w:vMerge/>
            <w:vAlign w:val="center"/>
          </w:tcPr>
          <w:p w14:paraId="74E50FBC"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00088967" w14:textId="06C2A949"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6.3.2.</w:t>
            </w:r>
          </w:p>
        </w:tc>
        <w:tc>
          <w:tcPr>
            <w:tcW w:w="3620" w:type="dxa"/>
          </w:tcPr>
          <w:p w14:paraId="628BE233" w14:textId="77777777" w:rsidR="00125B44" w:rsidRDefault="00125B44" w:rsidP="009D2341">
            <w:pPr>
              <w:cnfStyle w:val="000000100000" w:firstRow="0" w:lastRow="0" w:firstColumn="0" w:lastColumn="0" w:oddVBand="0" w:evenVBand="0" w:oddHBand="1" w:evenHBand="0" w:firstRowFirstColumn="0" w:firstRowLastColumn="0" w:lastRowFirstColumn="0" w:lastRowLastColumn="0"/>
            </w:pPr>
            <w:r>
              <w:t>Organizirane edukativne, kulturne i sportske aktivnosti za djecu</w:t>
            </w:r>
          </w:p>
        </w:tc>
      </w:tr>
      <w:tr w:rsidR="00125B44" w14:paraId="73B8F818"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CA51CFB" w14:textId="77777777" w:rsidR="00125B44" w:rsidRPr="00E40AC6" w:rsidRDefault="00125B44" w:rsidP="00EA0E42">
            <w:pPr>
              <w:jc w:val="center"/>
              <w:rPr>
                <w:rFonts w:cstheme="minorHAnsi"/>
                <w:sz w:val="24"/>
                <w:szCs w:val="24"/>
              </w:rPr>
            </w:pPr>
          </w:p>
        </w:tc>
        <w:tc>
          <w:tcPr>
            <w:tcW w:w="2296" w:type="dxa"/>
            <w:vAlign w:val="center"/>
          </w:tcPr>
          <w:p w14:paraId="11DAF718" w14:textId="269188BA"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40AC6">
              <w:rPr>
                <w:rFonts w:cstheme="minorHAnsi"/>
                <w:b/>
                <w:bCs/>
              </w:rPr>
              <w:t>Posebni cilj 8. Unapređenje sustava vatrogastva i civilne zaštite</w:t>
            </w:r>
          </w:p>
        </w:tc>
        <w:tc>
          <w:tcPr>
            <w:tcW w:w="4785" w:type="dxa"/>
            <w:gridSpan w:val="2"/>
          </w:tcPr>
          <w:p w14:paraId="34491BB7" w14:textId="14AED2D5" w:rsidR="00125B44" w:rsidRPr="004B563B" w:rsidRDefault="00125B44" w:rsidP="009D2341">
            <w:pPr>
              <w:cnfStyle w:val="000000000000" w:firstRow="0" w:lastRow="0" w:firstColumn="0" w:lastColumn="0" w:oddVBand="0" w:evenVBand="0" w:oddHBand="0" w:evenHBand="0" w:firstRowFirstColumn="0" w:firstRowLastColumn="0" w:lastRowFirstColumn="0" w:lastRowLastColumn="0"/>
              <w:rPr>
                <w:b/>
                <w:bCs/>
              </w:rPr>
            </w:pPr>
            <w:r w:rsidRPr="004B563B">
              <w:rPr>
                <w:b/>
                <w:bCs/>
              </w:rPr>
              <w:t>Mjera 7.1. Osnaživanje sektora vatrogastva i civilne zaštite</w:t>
            </w:r>
          </w:p>
        </w:tc>
      </w:tr>
      <w:tr w:rsidR="00125B44" w14:paraId="15C68720"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270A7907" w14:textId="77777777" w:rsidR="00125B44" w:rsidRPr="00E40AC6" w:rsidRDefault="00125B44" w:rsidP="00EA0E42">
            <w:pPr>
              <w:jc w:val="center"/>
              <w:rPr>
                <w:rFonts w:cstheme="minorHAnsi"/>
                <w:sz w:val="24"/>
                <w:szCs w:val="24"/>
              </w:rPr>
            </w:pPr>
          </w:p>
        </w:tc>
        <w:tc>
          <w:tcPr>
            <w:tcW w:w="2296" w:type="dxa"/>
            <w:vMerge w:val="restart"/>
            <w:vAlign w:val="center"/>
          </w:tcPr>
          <w:p w14:paraId="5346A70C"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1A12AEE7" w14:textId="184612A9"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7.1.1.</w:t>
            </w:r>
          </w:p>
        </w:tc>
        <w:tc>
          <w:tcPr>
            <w:tcW w:w="3620" w:type="dxa"/>
          </w:tcPr>
          <w:p w14:paraId="59CC82E6" w14:textId="77777777" w:rsidR="00125B44" w:rsidRPr="000D2100" w:rsidRDefault="00125B44" w:rsidP="009D2341">
            <w:pPr>
              <w:cnfStyle w:val="000000100000" w:firstRow="0" w:lastRow="0" w:firstColumn="0" w:lastColumn="0" w:oddVBand="0" w:evenVBand="0" w:oddHBand="1" w:evenHBand="0" w:firstRowFirstColumn="0" w:firstRowLastColumn="0" w:lastRowFirstColumn="0" w:lastRowLastColumn="0"/>
            </w:pPr>
            <w:r>
              <w:t>Dodijeljene potpore Vatrogasnoj zajednici Općine Žakanje</w:t>
            </w:r>
          </w:p>
        </w:tc>
      </w:tr>
      <w:tr w:rsidR="00125B44" w14:paraId="44360104"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7A0BE5F" w14:textId="77777777" w:rsidR="00125B44" w:rsidRPr="00E40AC6" w:rsidRDefault="00125B44" w:rsidP="00EA0E42">
            <w:pPr>
              <w:jc w:val="center"/>
              <w:rPr>
                <w:rFonts w:cstheme="minorHAnsi"/>
                <w:sz w:val="24"/>
                <w:szCs w:val="24"/>
              </w:rPr>
            </w:pPr>
          </w:p>
        </w:tc>
        <w:tc>
          <w:tcPr>
            <w:tcW w:w="2296" w:type="dxa"/>
            <w:vMerge/>
            <w:vAlign w:val="center"/>
          </w:tcPr>
          <w:p w14:paraId="43FC5E9A"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C3A9ABB" w14:textId="58836667"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7.1.2.</w:t>
            </w:r>
          </w:p>
        </w:tc>
        <w:tc>
          <w:tcPr>
            <w:tcW w:w="3620" w:type="dxa"/>
          </w:tcPr>
          <w:p w14:paraId="6F4EFC67"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Dodijeljene potpore Dobrovoljnim vatrogasnim društvima</w:t>
            </w:r>
          </w:p>
        </w:tc>
      </w:tr>
      <w:tr w:rsidR="00125B44" w14:paraId="0B995633"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2F2EE6B" w14:textId="77777777" w:rsidR="00125B44" w:rsidRPr="00E40AC6" w:rsidRDefault="00125B44" w:rsidP="00EA0E42">
            <w:pPr>
              <w:jc w:val="center"/>
              <w:rPr>
                <w:rFonts w:cstheme="minorHAnsi"/>
                <w:sz w:val="24"/>
                <w:szCs w:val="24"/>
              </w:rPr>
            </w:pPr>
          </w:p>
        </w:tc>
        <w:tc>
          <w:tcPr>
            <w:tcW w:w="2296" w:type="dxa"/>
            <w:vMerge/>
            <w:vAlign w:val="center"/>
          </w:tcPr>
          <w:p w14:paraId="1E9352FB"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66D1CB32" w14:textId="43C603F9" w:rsidR="00125B44" w:rsidRDefault="00125B44" w:rsidP="009D2341">
            <w:pPr>
              <w:cnfStyle w:val="000000100000" w:firstRow="0" w:lastRow="0" w:firstColumn="0" w:lastColumn="0" w:oddVBand="0" w:evenVBand="0" w:oddHBand="1" w:evenHBand="0" w:firstRowFirstColumn="0" w:firstRowLastColumn="0" w:lastRowFirstColumn="0" w:lastRowLastColumn="0"/>
            </w:pPr>
            <w:r>
              <w:t>Aktivnost 7.1.3.</w:t>
            </w:r>
          </w:p>
        </w:tc>
        <w:tc>
          <w:tcPr>
            <w:tcW w:w="3620" w:type="dxa"/>
          </w:tcPr>
          <w:p w14:paraId="196D27B7" w14:textId="77777777" w:rsidR="00125B44" w:rsidRPr="000D2100" w:rsidRDefault="00125B44" w:rsidP="009D2341">
            <w:pPr>
              <w:cnfStyle w:val="000000100000" w:firstRow="0" w:lastRow="0" w:firstColumn="0" w:lastColumn="0" w:oddVBand="0" w:evenVBand="0" w:oddHBand="1" w:evenHBand="0" w:firstRowFirstColumn="0" w:firstRowLastColumn="0" w:lastRowFirstColumn="0" w:lastRowLastColumn="0"/>
            </w:pPr>
            <w:r>
              <w:t>Dodijeljene potpore Hrvatskoj gorskoj službi spašavanja</w:t>
            </w:r>
          </w:p>
        </w:tc>
      </w:tr>
      <w:tr w:rsidR="00125B44" w14:paraId="056118CE"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2D189EE" w14:textId="77777777" w:rsidR="00125B44" w:rsidRPr="00E40AC6" w:rsidRDefault="00125B44" w:rsidP="00EA0E42">
            <w:pPr>
              <w:jc w:val="center"/>
              <w:rPr>
                <w:rFonts w:cstheme="minorHAnsi"/>
                <w:sz w:val="24"/>
                <w:szCs w:val="24"/>
              </w:rPr>
            </w:pPr>
          </w:p>
        </w:tc>
        <w:tc>
          <w:tcPr>
            <w:tcW w:w="2296" w:type="dxa"/>
            <w:vMerge/>
            <w:vAlign w:val="center"/>
          </w:tcPr>
          <w:p w14:paraId="6B458BBD"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148C9748" w14:textId="14E333C3"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7.1.4.</w:t>
            </w:r>
          </w:p>
        </w:tc>
        <w:tc>
          <w:tcPr>
            <w:tcW w:w="3620" w:type="dxa"/>
          </w:tcPr>
          <w:p w14:paraId="709453D5"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Dodijeljene potpore Javnoj vatrogasnoj postrojbi Grada Karlovca</w:t>
            </w:r>
          </w:p>
        </w:tc>
      </w:tr>
      <w:tr w:rsidR="00125B44" w14:paraId="02B0D546"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1A04233" w14:textId="77777777" w:rsidR="00125B44" w:rsidRPr="00E40AC6" w:rsidRDefault="00125B44" w:rsidP="00EA0E42">
            <w:pPr>
              <w:jc w:val="center"/>
              <w:rPr>
                <w:rFonts w:cstheme="minorHAnsi"/>
                <w:sz w:val="24"/>
                <w:szCs w:val="24"/>
              </w:rPr>
            </w:pPr>
          </w:p>
        </w:tc>
        <w:tc>
          <w:tcPr>
            <w:tcW w:w="2296" w:type="dxa"/>
            <w:vMerge/>
            <w:vAlign w:val="center"/>
          </w:tcPr>
          <w:p w14:paraId="6198BCD3" w14:textId="77777777" w:rsidR="00125B44" w:rsidRPr="00E40AC6" w:rsidRDefault="00125B44"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9014537" w14:textId="660ED1EF" w:rsidR="00125B44" w:rsidRDefault="00125B44" w:rsidP="009D2341">
            <w:pPr>
              <w:cnfStyle w:val="000000100000" w:firstRow="0" w:lastRow="0" w:firstColumn="0" w:lastColumn="0" w:oddVBand="0" w:evenVBand="0" w:oddHBand="1" w:evenHBand="0" w:firstRowFirstColumn="0" w:firstRowLastColumn="0" w:lastRowFirstColumn="0" w:lastRowLastColumn="0"/>
            </w:pPr>
            <w:r>
              <w:t xml:space="preserve">Aktivnost 7.1.5. </w:t>
            </w:r>
          </w:p>
        </w:tc>
        <w:tc>
          <w:tcPr>
            <w:tcW w:w="3620" w:type="dxa"/>
          </w:tcPr>
          <w:p w14:paraId="40C93987" w14:textId="77777777" w:rsidR="00125B44" w:rsidRPr="000D2100" w:rsidRDefault="00125B44" w:rsidP="009D2341">
            <w:pPr>
              <w:cnfStyle w:val="000000100000" w:firstRow="0" w:lastRow="0" w:firstColumn="0" w:lastColumn="0" w:oddVBand="0" w:evenVBand="0" w:oddHBand="1" w:evenHBand="0" w:firstRowFirstColumn="0" w:firstRowLastColumn="0" w:lastRowFirstColumn="0" w:lastRowLastColumn="0"/>
            </w:pPr>
            <w:r>
              <w:t>Isplaćene naknade dobrovoljnim vatrogascima</w:t>
            </w:r>
          </w:p>
        </w:tc>
      </w:tr>
      <w:tr w:rsidR="00125B44" w14:paraId="73EF72D6"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0C60BB9" w14:textId="77777777" w:rsidR="00125B44" w:rsidRPr="00E40AC6" w:rsidRDefault="00125B44" w:rsidP="00EA0E42">
            <w:pPr>
              <w:jc w:val="center"/>
              <w:rPr>
                <w:rFonts w:cstheme="minorHAnsi"/>
                <w:sz w:val="24"/>
                <w:szCs w:val="24"/>
              </w:rPr>
            </w:pPr>
          </w:p>
        </w:tc>
        <w:tc>
          <w:tcPr>
            <w:tcW w:w="2296" w:type="dxa"/>
            <w:vMerge/>
            <w:vAlign w:val="center"/>
          </w:tcPr>
          <w:p w14:paraId="40DF4D1F" w14:textId="77777777" w:rsidR="00125B44" w:rsidRPr="00E40AC6" w:rsidRDefault="00125B44"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4F2A11D" w14:textId="3B90E649" w:rsidR="00125B44" w:rsidRDefault="00125B44" w:rsidP="009D2341">
            <w:pPr>
              <w:cnfStyle w:val="000000000000" w:firstRow="0" w:lastRow="0" w:firstColumn="0" w:lastColumn="0" w:oddVBand="0" w:evenVBand="0" w:oddHBand="0" w:evenHBand="0" w:firstRowFirstColumn="0" w:firstRowLastColumn="0" w:lastRowFirstColumn="0" w:lastRowLastColumn="0"/>
            </w:pPr>
            <w:r>
              <w:t>Aktivnost 7.1.6.</w:t>
            </w:r>
          </w:p>
        </w:tc>
        <w:tc>
          <w:tcPr>
            <w:tcW w:w="3620" w:type="dxa"/>
          </w:tcPr>
          <w:p w14:paraId="7B1BC8B3" w14:textId="77777777" w:rsidR="00125B44" w:rsidRPr="000D2100" w:rsidRDefault="00125B44" w:rsidP="009D2341">
            <w:pPr>
              <w:cnfStyle w:val="000000000000" w:firstRow="0" w:lastRow="0" w:firstColumn="0" w:lastColumn="0" w:oddVBand="0" w:evenVBand="0" w:oddHBand="0" w:evenHBand="0" w:firstRowFirstColumn="0" w:firstRowLastColumn="0" w:lastRowFirstColumn="0" w:lastRowLastColumn="0"/>
            </w:pPr>
            <w:r>
              <w:t xml:space="preserve">Izrađeni i </w:t>
            </w:r>
            <w:r w:rsidRPr="00FB6CF6">
              <w:t>ažuriran</w:t>
            </w:r>
            <w:r>
              <w:t>i</w:t>
            </w:r>
            <w:r w:rsidRPr="00FB6CF6">
              <w:t xml:space="preserve"> planski dokumen</w:t>
            </w:r>
            <w:r>
              <w:t>ti</w:t>
            </w:r>
            <w:r w:rsidRPr="00FB6CF6">
              <w:t xml:space="preserve"> vatrogastva i civilne zaštite</w:t>
            </w:r>
          </w:p>
        </w:tc>
      </w:tr>
      <w:tr w:rsidR="008C3C30" w14:paraId="11F009FD"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1874EA32" w14:textId="6984DC2F" w:rsidR="008C3C30" w:rsidRPr="00E40AC6" w:rsidRDefault="008C3C30" w:rsidP="00EA0E42">
            <w:pPr>
              <w:jc w:val="center"/>
              <w:rPr>
                <w:rFonts w:cstheme="minorHAnsi"/>
                <w:sz w:val="24"/>
                <w:szCs w:val="24"/>
              </w:rPr>
            </w:pPr>
            <w:r w:rsidRPr="00E40AC6">
              <w:rPr>
                <w:rFonts w:cstheme="minorHAnsi"/>
                <w:sz w:val="24"/>
                <w:szCs w:val="24"/>
              </w:rPr>
              <w:t>Strateški cilj 8. Ekološka i energetska tranzicija za klimatsku neutralnost</w:t>
            </w:r>
          </w:p>
        </w:tc>
        <w:tc>
          <w:tcPr>
            <w:tcW w:w="2296" w:type="dxa"/>
            <w:vMerge w:val="restart"/>
            <w:vAlign w:val="center"/>
          </w:tcPr>
          <w:p w14:paraId="1310D210" w14:textId="1E11621F" w:rsidR="008C3C30" w:rsidRPr="00E40AC6" w:rsidRDefault="008C3C30"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9. Očuvanje i održivo upravljanje okolišem i prirodnom baštinom</w:t>
            </w:r>
          </w:p>
        </w:tc>
        <w:tc>
          <w:tcPr>
            <w:tcW w:w="4785" w:type="dxa"/>
            <w:gridSpan w:val="2"/>
          </w:tcPr>
          <w:p w14:paraId="2ADA40AE" w14:textId="6FA11E35" w:rsidR="008C3C30" w:rsidRPr="004B563B" w:rsidRDefault="008C3C30"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8.1. Uspostava učinkovitog sustava gospodarenja otpadom</w:t>
            </w:r>
          </w:p>
        </w:tc>
      </w:tr>
      <w:tr w:rsidR="008C3C30" w14:paraId="0944A5F7"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B156ED7" w14:textId="77777777" w:rsidR="008C3C30" w:rsidRPr="00E40AC6" w:rsidRDefault="008C3C30" w:rsidP="00EA0E42">
            <w:pPr>
              <w:jc w:val="center"/>
              <w:rPr>
                <w:rFonts w:cstheme="minorHAnsi"/>
                <w:sz w:val="24"/>
                <w:szCs w:val="24"/>
              </w:rPr>
            </w:pPr>
          </w:p>
        </w:tc>
        <w:tc>
          <w:tcPr>
            <w:tcW w:w="2296" w:type="dxa"/>
            <w:vMerge/>
            <w:vAlign w:val="center"/>
          </w:tcPr>
          <w:p w14:paraId="429F307B" w14:textId="77777777" w:rsidR="008C3C30" w:rsidRPr="00E40AC6" w:rsidRDefault="008C3C30"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40BBD9EB" w14:textId="07577E91" w:rsidR="008C3C30" w:rsidRDefault="008C3C30" w:rsidP="009D2341">
            <w:pPr>
              <w:cnfStyle w:val="000000000000" w:firstRow="0" w:lastRow="0" w:firstColumn="0" w:lastColumn="0" w:oddVBand="0" w:evenVBand="0" w:oddHBand="0" w:evenHBand="0" w:firstRowFirstColumn="0" w:firstRowLastColumn="0" w:lastRowFirstColumn="0" w:lastRowLastColumn="0"/>
            </w:pPr>
            <w:r>
              <w:t>Aktivnost 8.1.1</w:t>
            </w:r>
          </w:p>
        </w:tc>
        <w:tc>
          <w:tcPr>
            <w:tcW w:w="3620" w:type="dxa"/>
          </w:tcPr>
          <w:p w14:paraId="01A3F041" w14:textId="77777777" w:rsidR="008C3C30" w:rsidRPr="000D2100" w:rsidRDefault="008C3C30" w:rsidP="009D2341">
            <w:pPr>
              <w:cnfStyle w:val="000000000000" w:firstRow="0" w:lastRow="0" w:firstColumn="0" w:lastColumn="0" w:oddVBand="0" w:evenVBand="0" w:oddHBand="0" w:evenHBand="0" w:firstRowFirstColumn="0" w:firstRowLastColumn="0" w:lastRowFirstColumn="0" w:lastRowLastColumn="0"/>
            </w:pPr>
            <w:r>
              <w:t xml:space="preserve">Isplaćene naknade za </w:t>
            </w:r>
            <w:r w:rsidRPr="00170830">
              <w:t xml:space="preserve">korištenja odlagališta komunalnog otpada </w:t>
            </w:r>
            <w:proofErr w:type="spellStart"/>
            <w:r w:rsidRPr="00170830">
              <w:t>Ilovac</w:t>
            </w:r>
            <w:proofErr w:type="spellEnd"/>
          </w:p>
        </w:tc>
      </w:tr>
      <w:tr w:rsidR="00361A10" w14:paraId="546CF260" w14:textId="77777777" w:rsidTr="00361A10">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E2919C0" w14:textId="77777777" w:rsidR="00361A10" w:rsidRPr="00E40AC6" w:rsidRDefault="00361A10" w:rsidP="00EA0E42">
            <w:pPr>
              <w:jc w:val="center"/>
              <w:rPr>
                <w:rFonts w:cstheme="minorHAnsi"/>
                <w:sz w:val="24"/>
                <w:szCs w:val="24"/>
              </w:rPr>
            </w:pPr>
          </w:p>
        </w:tc>
        <w:tc>
          <w:tcPr>
            <w:tcW w:w="2296" w:type="dxa"/>
            <w:vMerge/>
            <w:vAlign w:val="center"/>
          </w:tcPr>
          <w:p w14:paraId="3EF405DA" w14:textId="77777777" w:rsidR="00361A10" w:rsidRPr="00E40AC6" w:rsidRDefault="00361A10"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vAlign w:val="center"/>
          </w:tcPr>
          <w:p w14:paraId="299F98A0" w14:textId="7013B42D" w:rsidR="00361A10" w:rsidRDefault="00361A10" w:rsidP="00361A10">
            <w:pPr>
              <w:cnfStyle w:val="000000100000" w:firstRow="0" w:lastRow="0" w:firstColumn="0" w:lastColumn="0" w:oddVBand="0" w:evenVBand="0" w:oddHBand="1" w:evenHBand="0" w:firstRowFirstColumn="0" w:firstRowLastColumn="0" w:lastRowFirstColumn="0" w:lastRowLastColumn="0"/>
            </w:pPr>
            <w:r>
              <w:t>Aktivnost 8.1.2.</w:t>
            </w:r>
          </w:p>
        </w:tc>
        <w:tc>
          <w:tcPr>
            <w:tcW w:w="3620" w:type="dxa"/>
            <w:vAlign w:val="center"/>
          </w:tcPr>
          <w:p w14:paraId="6AAEF153" w14:textId="77777777" w:rsidR="00361A10" w:rsidRPr="000D2100" w:rsidRDefault="00361A10" w:rsidP="00361A10">
            <w:pPr>
              <w:cnfStyle w:val="000000100000" w:firstRow="0" w:lastRow="0" w:firstColumn="0" w:lastColumn="0" w:oddVBand="0" w:evenVBand="0" w:oddHBand="1" w:evenHBand="0" w:firstRowFirstColumn="0" w:firstRowLastColumn="0" w:lastRowFirstColumn="0" w:lastRowLastColumn="0"/>
            </w:pPr>
            <w:r>
              <w:t xml:space="preserve">Isplaćene naknade </w:t>
            </w:r>
            <w:r w:rsidRPr="00170830">
              <w:t>za smanjenje količine miješanog komunalnog otpada</w:t>
            </w:r>
          </w:p>
        </w:tc>
      </w:tr>
      <w:tr w:rsidR="008C3C30" w14:paraId="54B83129"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7A78378" w14:textId="77777777" w:rsidR="008C3C30" w:rsidRPr="00E40AC6" w:rsidRDefault="008C3C30" w:rsidP="00EA0E42">
            <w:pPr>
              <w:jc w:val="center"/>
              <w:rPr>
                <w:rFonts w:cstheme="minorHAnsi"/>
                <w:sz w:val="24"/>
                <w:szCs w:val="24"/>
              </w:rPr>
            </w:pPr>
          </w:p>
        </w:tc>
        <w:tc>
          <w:tcPr>
            <w:tcW w:w="2296" w:type="dxa"/>
            <w:vMerge/>
            <w:vAlign w:val="center"/>
          </w:tcPr>
          <w:p w14:paraId="2509087D" w14:textId="77777777" w:rsidR="008C3C30" w:rsidRPr="00E40AC6" w:rsidRDefault="008C3C30"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3EBC8B68" w14:textId="01300676" w:rsidR="008C3C30" w:rsidRDefault="008C3C30" w:rsidP="009D2341">
            <w:pPr>
              <w:cnfStyle w:val="000000000000" w:firstRow="0" w:lastRow="0" w:firstColumn="0" w:lastColumn="0" w:oddVBand="0" w:evenVBand="0" w:oddHBand="0" w:evenHBand="0" w:firstRowFirstColumn="0" w:firstRowLastColumn="0" w:lastRowFirstColumn="0" w:lastRowLastColumn="0"/>
            </w:pPr>
            <w:r>
              <w:t>Aktivnost 8.1.</w:t>
            </w:r>
            <w:r w:rsidR="00361A10">
              <w:t>3</w:t>
            </w:r>
            <w:r>
              <w:t>.</w:t>
            </w:r>
          </w:p>
        </w:tc>
        <w:tc>
          <w:tcPr>
            <w:tcW w:w="3620" w:type="dxa"/>
          </w:tcPr>
          <w:p w14:paraId="623CE208" w14:textId="77777777" w:rsidR="008C3C30" w:rsidRPr="000D2100" w:rsidRDefault="008C3C30" w:rsidP="009D2341">
            <w:pPr>
              <w:cnfStyle w:val="000000000000" w:firstRow="0" w:lastRow="0" w:firstColumn="0" w:lastColumn="0" w:oddVBand="0" w:evenVBand="0" w:oddHBand="0" w:evenHBand="0" w:firstRowFirstColumn="0" w:firstRowLastColumn="0" w:lastRowFirstColumn="0" w:lastRowLastColumn="0"/>
            </w:pPr>
            <w:r>
              <w:t>Provedene edukativne kampanje o odvajanju i zbrinjavanju otpada</w:t>
            </w:r>
          </w:p>
        </w:tc>
      </w:tr>
      <w:tr w:rsidR="008C3C30" w14:paraId="09E7C185"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8AC5C23" w14:textId="77777777" w:rsidR="008C3C30" w:rsidRPr="00E40AC6" w:rsidRDefault="008C3C30" w:rsidP="00EA0E42">
            <w:pPr>
              <w:jc w:val="center"/>
              <w:rPr>
                <w:rFonts w:cstheme="minorHAnsi"/>
                <w:sz w:val="24"/>
                <w:szCs w:val="24"/>
              </w:rPr>
            </w:pPr>
          </w:p>
        </w:tc>
        <w:tc>
          <w:tcPr>
            <w:tcW w:w="2296" w:type="dxa"/>
            <w:vMerge/>
            <w:vAlign w:val="center"/>
          </w:tcPr>
          <w:p w14:paraId="58F27CDB" w14:textId="77777777" w:rsidR="008C3C30" w:rsidRPr="00E40AC6" w:rsidRDefault="008C3C30"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3942CD15" w14:textId="5384E0A5" w:rsidR="008C3C30" w:rsidRDefault="008C3C30" w:rsidP="009D2341">
            <w:pPr>
              <w:cnfStyle w:val="000000100000" w:firstRow="0" w:lastRow="0" w:firstColumn="0" w:lastColumn="0" w:oddVBand="0" w:evenVBand="0" w:oddHBand="1" w:evenHBand="0" w:firstRowFirstColumn="0" w:firstRowLastColumn="0" w:lastRowFirstColumn="0" w:lastRowLastColumn="0"/>
            </w:pPr>
            <w:r>
              <w:t>Aktivnost 8.1.</w:t>
            </w:r>
            <w:r w:rsidR="00361A10">
              <w:t>4</w:t>
            </w:r>
            <w:r>
              <w:t>.</w:t>
            </w:r>
          </w:p>
        </w:tc>
        <w:tc>
          <w:tcPr>
            <w:tcW w:w="3620" w:type="dxa"/>
          </w:tcPr>
          <w:p w14:paraId="52C27AA4" w14:textId="77777777" w:rsidR="008C3C30" w:rsidRPr="000D2100" w:rsidRDefault="008C3C30" w:rsidP="009D2341">
            <w:pPr>
              <w:cnfStyle w:val="000000100000" w:firstRow="0" w:lastRow="0" w:firstColumn="0" w:lastColumn="0" w:oddVBand="0" w:evenVBand="0" w:oddHBand="1" w:evenHBand="0" w:firstRowFirstColumn="0" w:firstRowLastColumn="0" w:lastRowFirstColumn="0" w:lastRowLastColumn="0"/>
            </w:pPr>
            <w:r>
              <w:t>Organizirane akcije čišćenja okoliša</w:t>
            </w:r>
          </w:p>
        </w:tc>
      </w:tr>
      <w:tr w:rsidR="008C3C30" w14:paraId="59033062"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F11A941" w14:textId="77777777" w:rsidR="008C3C30" w:rsidRPr="00E40AC6" w:rsidRDefault="008C3C30" w:rsidP="00EA0E42">
            <w:pPr>
              <w:jc w:val="center"/>
              <w:rPr>
                <w:rFonts w:cstheme="minorHAnsi"/>
                <w:sz w:val="24"/>
                <w:szCs w:val="24"/>
              </w:rPr>
            </w:pPr>
          </w:p>
        </w:tc>
        <w:tc>
          <w:tcPr>
            <w:tcW w:w="2296" w:type="dxa"/>
            <w:vMerge w:val="restart"/>
            <w:vAlign w:val="center"/>
          </w:tcPr>
          <w:p w14:paraId="14772452" w14:textId="0F919709" w:rsidR="008C3C30" w:rsidRPr="00E40AC6" w:rsidRDefault="008C3C30"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40AC6">
              <w:rPr>
                <w:rFonts w:cstheme="minorHAnsi"/>
                <w:b/>
                <w:bCs/>
              </w:rPr>
              <w:t xml:space="preserve">Posebni cilj 10. Poticanje energetske tranzicije i korištenja </w:t>
            </w:r>
            <w:r w:rsidRPr="00E40AC6">
              <w:rPr>
                <w:rFonts w:cstheme="minorHAnsi"/>
                <w:b/>
                <w:bCs/>
              </w:rPr>
              <w:lastRenderedPageBreak/>
              <w:t>obnovljivih izvora energije</w:t>
            </w:r>
          </w:p>
        </w:tc>
        <w:tc>
          <w:tcPr>
            <w:tcW w:w="4785" w:type="dxa"/>
            <w:gridSpan w:val="2"/>
          </w:tcPr>
          <w:p w14:paraId="3AC9565E" w14:textId="04CF0172" w:rsidR="008C3C30" w:rsidRPr="004B563B" w:rsidRDefault="008C3C30" w:rsidP="009D2341">
            <w:pPr>
              <w:cnfStyle w:val="000000000000" w:firstRow="0" w:lastRow="0" w:firstColumn="0" w:lastColumn="0" w:oddVBand="0" w:evenVBand="0" w:oddHBand="0" w:evenHBand="0" w:firstRowFirstColumn="0" w:firstRowLastColumn="0" w:lastRowFirstColumn="0" w:lastRowLastColumn="0"/>
              <w:rPr>
                <w:b/>
                <w:bCs/>
              </w:rPr>
            </w:pPr>
            <w:r w:rsidRPr="004B563B">
              <w:rPr>
                <w:b/>
                <w:bCs/>
              </w:rPr>
              <w:lastRenderedPageBreak/>
              <w:t>Mjera 9.1. Poticanje energetske učinkovitosti i zelene tranzicije</w:t>
            </w:r>
          </w:p>
        </w:tc>
      </w:tr>
      <w:tr w:rsidR="008C3C30" w14:paraId="3C3BD008"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B4431AD" w14:textId="77777777" w:rsidR="008C3C30" w:rsidRPr="00E40AC6" w:rsidRDefault="008C3C30" w:rsidP="00EA0E42">
            <w:pPr>
              <w:jc w:val="center"/>
              <w:rPr>
                <w:rFonts w:cstheme="minorHAnsi"/>
                <w:sz w:val="24"/>
                <w:szCs w:val="24"/>
              </w:rPr>
            </w:pPr>
          </w:p>
        </w:tc>
        <w:tc>
          <w:tcPr>
            <w:tcW w:w="2296" w:type="dxa"/>
            <w:vMerge/>
            <w:vAlign w:val="center"/>
          </w:tcPr>
          <w:p w14:paraId="0BAFF130" w14:textId="77777777" w:rsidR="008C3C30" w:rsidRPr="00E40AC6" w:rsidRDefault="008C3C30"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6A641071" w14:textId="39B91037" w:rsidR="008C3C30" w:rsidRDefault="008C3C30" w:rsidP="009D2341">
            <w:pPr>
              <w:cnfStyle w:val="000000100000" w:firstRow="0" w:lastRow="0" w:firstColumn="0" w:lastColumn="0" w:oddVBand="0" w:evenVBand="0" w:oddHBand="1" w:evenHBand="0" w:firstRowFirstColumn="0" w:firstRowLastColumn="0" w:lastRowFirstColumn="0" w:lastRowLastColumn="0"/>
            </w:pPr>
            <w:r>
              <w:t>Aktivnost 9.1.1.</w:t>
            </w:r>
          </w:p>
        </w:tc>
        <w:tc>
          <w:tcPr>
            <w:tcW w:w="3620" w:type="dxa"/>
          </w:tcPr>
          <w:p w14:paraId="1BD7AE06" w14:textId="77777777" w:rsidR="008C3C30" w:rsidRPr="000D2100" w:rsidRDefault="008C3C30" w:rsidP="009D2341">
            <w:pPr>
              <w:cnfStyle w:val="000000100000" w:firstRow="0" w:lastRow="0" w:firstColumn="0" w:lastColumn="0" w:oddVBand="0" w:evenVBand="0" w:oddHBand="1" w:evenHBand="0" w:firstRowFirstColumn="0" w:firstRowLastColumn="0" w:lastRowFirstColumn="0" w:lastRowLastColumn="0"/>
            </w:pPr>
            <w:r>
              <w:t>Dodijeljene potpore kućanstvima za povećanje energetske učinkovitosti</w:t>
            </w:r>
          </w:p>
        </w:tc>
      </w:tr>
      <w:tr w:rsidR="008C3C30" w14:paraId="55891AE5"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9447984" w14:textId="77777777" w:rsidR="008C3C30" w:rsidRPr="00E40AC6" w:rsidRDefault="008C3C30" w:rsidP="00EA0E42">
            <w:pPr>
              <w:jc w:val="center"/>
              <w:rPr>
                <w:rFonts w:cstheme="minorHAnsi"/>
                <w:sz w:val="24"/>
                <w:szCs w:val="24"/>
              </w:rPr>
            </w:pPr>
          </w:p>
        </w:tc>
        <w:tc>
          <w:tcPr>
            <w:tcW w:w="2296" w:type="dxa"/>
            <w:vMerge/>
            <w:vAlign w:val="center"/>
          </w:tcPr>
          <w:p w14:paraId="49274F17" w14:textId="77777777" w:rsidR="008C3C30" w:rsidRPr="00E40AC6" w:rsidRDefault="008C3C30"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DA8910E" w14:textId="77C484CB" w:rsidR="008C3C30" w:rsidRDefault="008C3C30" w:rsidP="009D2341">
            <w:pPr>
              <w:cnfStyle w:val="000000000000" w:firstRow="0" w:lastRow="0" w:firstColumn="0" w:lastColumn="0" w:oddVBand="0" w:evenVBand="0" w:oddHBand="0" w:evenHBand="0" w:firstRowFirstColumn="0" w:firstRowLastColumn="0" w:lastRowFirstColumn="0" w:lastRowLastColumn="0"/>
            </w:pPr>
            <w:r>
              <w:t>Aktivnost 9.1.2.</w:t>
            </w:r>
          </w:p>
        </w:tc>
        <w:tc>
          <w:tcPr>
            <w:tcW w:w="3620" w:type="dxa"/>
          </w:tcPr>
          <w:p w14:paraId="26D1B13C" w14:textId="77777777" w:rsidR="008C3C30" w:rsidRPr="000D2100" w:rsidRDefault="008C3C30" w:rsidP="009D2341">
            <w:pPr>
              <w:cnfStyle w:val="000000000000" w:firstRow="0" w:lastRow="0" w:firstColumn="0" w:lastColumn="0" w:oddVBand="0" w:evenVBand="0" w:oddHBand="0" w:evenHBand="0" w:firstRowFirstColumn="0" w:firstRowLastColumn="0" w:lastRowFirstColumn="0" w:lastRowLastColumn="0"/>
            </w:pPr>
            <w:r>
              <w:t>Dodijeljene potpore kućanstvima za ekološko zbrinjavanje otpadnih voda</w:t>
            </w:r>
          </w:p>
        </w:tc>
      </w:tr>
      <w:tr w:rsidR="00220E8D" w14:paraId="60217815"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5E3BE061" w14:textId="31CBA99E" w:rsidR="00220E8D" w:rsidRPr="00E40AC6" w:rsidRDefault="00220E8D" w:rsidP="00EA0E42">
            <w:pPr>
              <w:jc w:val="center"/>
              <w:rPr>
                <w:rFonts w:cstheme="minorHAnsi"/>
                <w:sz w:val="24"/>
                <w:szCs w:val="24"/>
              </w:rPr>
            </w:pPr>
            <w:r w:rsidRPr="00E40AC6">
              <w:rPr>
                <w:rFonts w:cstheme="minorHAnsi"/>
                <w:sz w:val="24"/>
                <w:szCs w:val="24"/>
              </w:rPr>
              <w:t xml:space="preserve">Strateški cilj 9. Samodostatnost u hrani i razvoj </w:t>
            </w:r>
            <w:proofErr w:type="spellStart"/>
            <w:r w:rsidRPr="00E40AC6">
              <w:rPr>
                <w:rFonts w:cstheme="minorHAnsi"/>
                <w:sz w:val="24"/>
                <w:szCs w:val="24"/>
              </w:rPr>
              <w:t>biogospodarstva</w:t>
            </w:r>
            <w:proofErr w:type="spellEnd"/>
          </w:p>
        </w:tc>
        <w:tc>
          <w:tcPr>
            <w:tcW w:w="2296" w:type="dxa"/>
            <w:vMerge w:val="restart"/>
            <w:vAlign w:val="center"/>
          </w:tcPr>
          <w:p w14:paraId="2F6F7A0A" w14:textId="697F720C" w:rsidR="00220E8D" w:rsidRPr="00E40AC6" w:rsidRDefault="00220E8D" w:rsidP="00EA0E42">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E40AC6">
              <w:rPr>
                <w:rFonts w:cstheme="minorHAnsi"/>
                <w:b/>
                <w:bCs/>
              </w:rPr>
              <w:t xml:space="preserve">Posebni cilj 11. Povećanje konkurentnosti i održivosti poljoprivrede i </w:t>
            </w:r>
            <w:proofErr w:type="spellStart"/>
            <w:r w:rsidRPr="00E40AC6">
              <w:rPr>
                <w:rFonts w:cstheme="minorHAnsi"/>
                <w:b/>
                <w:bCs/>
              </w:rPr>
              <w:t>biogospodarstva</w:t>
            </w:r>
            <w:proofErr w:type="spellEnd"/>
          </w:p>
        </w:tc>
        <w:tc>
          <w:tcPr>
            <w:tcW w:w="4785" w:type="dxa"/>
            <w:gridSpan w:val="2"/>
          </w:tcPr>
          <w:p w14:paraId="4A169A12" w14:textId="56D11DC2" w:rsidR="00220E8D" w:rsidRPr="004B563B" w:rsidRDefault="00220E8D"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10.1. Poticanje razvoja poljoprivrede i ruralnog područja</w:t>
            </w:r>
          </w:p>
        </w:tc>
      </w:tr>
      <w:tr w:rsidR="00220E8D" w14:paraId="02792A8B"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A0E5A49" w14:textId="77777777" w:rsidR="00220E8D" w:rsidRPr="00E40AC6" w:rsidRDefault="00220E8D" w:rsidP="00EA0E42">
            <w:pPr>
              <w:jc w:val="center"/>
              <w:rPr>
                <w:rFonts w:cstheme="minorHAnsi"/>
                <w:sz w:val="24"/>
                <w:szCs w:val="24"/>
              </w:rPr>
            </w:pPr>
          </w:p>
        </w:tc>
        <w:tc>
          <w:tcPr>
            <w:tcW w:w="2296" w:type="dxa"/>
            <w:vMerge/>
            <w:vAlign w:val="center"/>
          </w:tcPr>
          <w:p w14:paraId="1DB78596" w14:textId="77777777" w:rsidR="00220E8D" w:rsidRPr="00E40AC6" w:rsidRDefault="00220E8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F08ABC5" w14:textId="62A98DF3" w:rsidR="00220E8D" w:rsidRDefault="00220E8D" w:rsidP="009D2341">
            <w:pPr>
              <w:cnfStyle w:val="000000000000" w:firstRow="0" w:lastRow="0" w:firstColumn="0" w:lastColumn="0" w:oddVBand="0" w:evenVBand="0" w:oddHBand="0" w:evenHBand="0" w:firstRowFirstColumn="0" w:firstRowLastColumn="0" w:lastRowFirstColumn="0" w:lastRowLastColumn="0"/>
            </w:pPr>
            <w:r>
              <w:t>Aktivnost 10.1.1.</w:t>
            </w:r>
          </w:p>
        </w:tc>
        <w:tc>
          <w:tcPr>
            <w:tcW w:w="3620" w:type="dxa"/>
          </w:tcPr>
          <w:p w14:paraId="0AB2A539" w14:textId="77777777" w:rsidR="00220E8D" w:rsidRPr="000D2100" w:rsidRDefault="00220E8D" w:rsidP="009D2341">
            <w:pPr>
              <w:cnfStyle w:val="000000000000" w:firstRow="0" w:lastRow="0" w:firstColumn="0" w:lastColumn="0" w:oddVBand="0" w:evenVBand="0" w:oddHBand="0" w:evenHBand="0" w:firstRowFirstColumn="0" w:firstRowLastColumn="0" w:lastRowFirstColumn="0" w:lastRowLastColumn="0"/>
            </w:pPr>
            <w:r>
              <w:t>Dodijeljene potpore za razvoj poljoprivrede</w:t>
            </w:r>
          </w:p>
        </w:tc>
      </w:tr>
      <w:tr w:rsidR="00220E8D" w14:paraId="5AA989F3"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ED64291" w14:textId="77777777" w:rsidR="00220E8D" w:rsidRPr="00E40AC6" w:rsidRDefault="00220E8D" w:rsidP="00EA0E42">
            <w:pPr>
              <w:jc w:val="center"/>
              <w:rPr>
                <w:rFonts w:cstheme="minorHAnsi"/>
                <w:sz w:val="24"/>
                <w:szCs w:val="24"/>
              </w:rPr>
            </w:pPr>
          </w:p>
        </w:tc>
        <w:tc>
          <w:tcPr>
            <w:tcW w:w="2296" w:type="dxa"/>
            <w:vMerge/>
            <w:vAlign w:val="center"/>
          </w:tcPr>
          <w:p w14:paraId="3EBBAD13" w14:textId="77777777" w:rsidR="00220E8D" w:rsidRPr="00E40AC6" w:rsidRDefault="00220E8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D61B7C3" w14:textId="248C8AF5" w:rsidR="00220E8D" w:rsidRDefault="00220E8D" w:rsidP="009D2341">
            <w:pPr>
              <w:cnfStyle w:val="000000100000" w:firstRow="0" w:lastRow="0" w:firstColumn="0" w:lastColumn="0" w:oddVBand="0" w:evenVBand="0" w:oddHBand="1" w:evenHBand="0" w:firstRowFirstColumn="0" w:firstRowLastColumn="0" w:lastRowFirstColumn="0" w:lastRowLastColumn="0"/>
            </w:pPr>
            <w:r>
              <w:t>Aktivnost 10.1.2.</w:t>
            </w:r>
          </w:p>
        </w:tc>
        <w:tc>
          <w:tcPr>
            <w:tcW w:w="3620" w:type="dxa"/>
          </w:tcPr>
          <w:p w14:paraId="28D3A68F" w14:textId="77777777" w:rsidR="00220E8D" w:rsidRPr="000D2100" w:rsidRDefault="00220E8D" w:rsidP="009D2341">
            <w:pPr>
              <w:cnfStyle w:val="000000100000" w:firstRow="0" w:lastRow="0" w:firstColumn="0" w:lastColumn="0" w:oddVBand="0" w:evenVBand="0" w:oddHBand="1" w:evenHBand="0" w:firstRowFirstColumn="0" w:firstRowLastColumn="0" w:lastRowFirstColumn="0" w:lastRowLastColumn="0"/>
            </w:pPr>
            <w:r>
              <w:t xml:space="preserve">Okrupnjeno poljoprivredno zemljište u komasacijskoj gromadi </w:t>
            </w:r>
            <w:proofErr w:type="spellStart"/>
            <w:r>
              <w:t>Pravutina</w:t>
            </w:r>
            <w:proofErr w:type="spellEnd"/>
          </w:p>
        </w:tc>
      </w:tr>
      <w:tr w:rsidR="00220E8D" w14:paraId="233D1071"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6F788389" w14:textId="02D371D5" w:rsidR="00220E8D" w:rsidRPr="00E40AC6" w:rsidRDefault="00220E8D" w:rsidP="00EA0E42">
            <w:pPr>
              <w:jc w:val="center"/>
              <w:rPr>
                <w:rFonts w:cstheme="minorHAnsi"/>
                <w:sz w:val="24"/>
                <w:szCs w:val="24"/>
              </w:rPr>
            </w:pPr>
            <w:r w:rsidRPr="00E40AC6">
              <w:rPr>
                <w:rFonts w:cstheme="minorHAnsi"/>
                <w:sz w:val="24"/>
                <w:szCs w:val="24"/>
              </w:rPr>
              <w:t>Strateški cilj 10. Održiva mobilnost</w:t>
            </w:r>
          </w:p>
        </w:tc>
        <w:tc>
          <w:tcPr>
            <w:tcW w:w="2296" w:type="dxa"/>
            <w:vMerge w:val="restart"/>
            <w:vAlign w:val="center"/>
          </w:tcPr>
          <w:p w14:paraId="52713372" w14:textId="4F799AC2" w:rsidR="00220E8D" w:rsidRPr="00E40AC6" w:rsidRDefault="00220E8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40AC6">
              <w:rPr>
                <w:rFonts w:cstheme="minorHAnsi"/>
                <w:b/>
                <w:bCs/>
              </w:rPr>
              <w:t>Posebni cilj 12. Poboljšanje prometne povezanosti i sigurnosti u prometu</w:t>
            </w:r>
          </w:p>
        </w:tc>
        <w:tc>
          <w:tcPr>
            <w:tcW w:w="4785" w:type="dxa"/>
            <w:gridSpan w:val="2"/>
          </w:tcPr>
          <w:p w14:paraId="408AADDF" w14:textId="6885072D" w:rsidR="00220E8D" w:rsidRPr="004B563B" w:rsidRDefault="00220E8D" w:rsidP="009D2341">
            <w:pPr>
              <w:cnfStyle w:val="000000000000" w:firstRow="0" w:lastRow="0" w:firstColumn="0" w:lastColumn="0" w:oddVBand="0" w:evenVBand="0" w:oddHBand="0" w:evenHBand="0" w:firstRowFirstColumn="0" w:firstRowLastColumn="0" w:lastRowFirstColumn="0" w:lastRowLastColumn="0"/>
              <w:rPr>
                <w:b/>
                <w:bCs/>
              </w:rPr>
            </w:pPr>
            <w:r w:rsidRPr="004B563B">
              <w:rPr>
                <w:b/>
                <w:bCs/>
              </w:rPr>
              <w:t>Mjera 11.1. Uspostava sustava javnog prijevoza</w:t>
            </w:r>
          </w:p>
        </w:tc>
      </w:tr>
      <w:tr w:rsidR="00220E8D" w14:paraId="4A030CB6"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8590F51" w14:textId="77777777" w:rsidR="00220E8D" w:rsidRPr="00E40AC6" w:rsidRDefault="00220E8D" w:rsidP="00EA0E42">
            <w:pPr>
              <w:jc w:val="center"/>
              <w:rPr>
                <w:rFonts w:cstheme="minorHAnsi"/>
                <w:sz w:val="24"/>
                <w:szCs w:val="24"/>
              </w:rPr>
            </w:pPr>
          </w:p>
        </w:tc>
        <w:tc>
          <w:tcPr>
            <w:tcW w:w="2296" w:type="dxa"/>
            <w:vMerge/>
            <w:vAlign w:val="center"/>
          </w:tcPr>
          <w:p w14:paraId="42235FD6" w14:textId="77777777" w:rsidR="00220E8D" w:rsidRPr="00E40AC6" w:rsidRDefault="00220E8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8AC7D03" w14:textId="5BCF7E0B" w:rsidR="00220E8D" w:rsidRDefault="00220E8D" w:rsidP="009D2341">
            <w:pPr>
              <w:cnfStyle w:val="000000100000" w:firstRow="0" w:lastRow="0" w:firstColumn="0" w:lastColumn="0" w:oddVBand="0" w:evenVBand="0" w:oddHBand="1" w:evenHBand="0" w:firstRowFirstColumn="0" w:firstRowLastColumn="0" w:lastRowFirstColumn="0" w:lastRowLastColumn="0"/>
            </w:pPr>
            <w:r>
              <w:t>Aktivnost 11.1.1.</w:t>
            </w:r>
          </w:p>
        </w:tc>
        <w:tc>
          <w:tcPr>
            <w:tcW w:w="3620" w:type="dxa"/>
          </w:tcPr>
          <w:p w14:paraId="0C44E49D" w14:textId="77777777" w:rsidR="00220E8D" w:rsidRPr="000D2100" w:rsidRDefault="00220E8D" w:rsidP="009D2341">
            <w:pPr>
              <w:cnfStyle w:val="000000100000" w:firstRow="0" w:lastRow="0" w:firstColumn="0" w:lastColumn="0" w:oddVBand="0" w:evenVBand="0" w:oddHBand="1" w:evenHBand="0" w:firstRowFirstColumn="0" w:firstRowLastColumn="0" w:lastRowFirstColumn="0" w:lastRowLastColumn="0"/>
            </w:pPr>
            <w:r>
              <w:t>Dodijeljene potpore za sudjelovanje u projektu „Europska grupacija za teritorijalnu suradnju: Putovi budućnosti Ljubljana – Novo Mesto – Karlovac – Zagreb“</w:t>
            </w:r>
          </w:p>
        </w:tc>
      </w:tr>
      <w:tr w:rsidR="00220E8D" w14:paraId="7664575D"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51250E5" w14:textId="77777777" w:rsidR="00220E8D" w:rsidRPr="00E40AC6" w:rsidRDefault="00220E8D" w:rsidP="00EA0E42">
            <w:pPr>
              <w:jc w:val="center"/>
              <w:rPr>
                <w:rFonts w:cstheme="minorHAnsi"/>
                <w:sz w:val="24"/>
                <w:szCs w:val="24"/>
              </w:rPr>
            </w:pPr>
          </w:p>
        </w:tc>
        <w:tc>
          <w:tcPr>
            <w:tcW w:w="2296" w:type="dxa"/>
            <w:vMerge/>
            <w:vAlign w:val="center"/>
          </w:tcPr>
          <w:p w14:paraId="1030E7F6" w14:textId="77777777" w:rsidR="00220E8D" w:rsidRPr="00E40AC6" w:rsidRDefault="00220E8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20B8C5D" w14:textId="62206789" w:rsidR="00220E8D" w:rsidRDefault="00220E8D" w:rsidP="009D2341">
            <w:pPr>
              <w:cnfStyle w:val="000000000000" w:firstRow="0" w:lastRow="0" w:firstColumn="0" w:lastColumn="0" w:oddVBand="0" w:evenVBand="0" w:oddHBand="0" w:evenHBand="0" w:firstRowFirstColumn="0" w:firstRowLastColumn="0" w:lastRowFirstColumn="0" w:lastRowLastColumn="0"/>
            </w:pPr>
            <w:r>
              <w:t>Aktivnost 11.1.2.</w:t>
            </w:r>
          </w:p>
        </w:tc>
        <w:tc>
          <w:tcPr>
            <w:tcW w:w="3620" w:type="dxa"/>
          </w:tcPr>
          <w:p w14:paraId="4014BB5B" w14:textId="77777777" w:rsidR="00220E8D" w:rsidRPr="000D2100" w:rsidRDefault="00220E8D" w:rsidP="009D2341">
            <w:pPr>
              <w:cnfStyle w:val="000000000000" w:firstRow="0" w:lastRow="0" w:firstColumn="0" w:lastColumn="0" w:oddVBand="0" w:evenVBand="0" w:oddHBand="0" w:evenHBand="0" w:firstRowFirstColumn="0" w:firstRowLastColumn="0" w:lastRowFirstColumn="0" w:lastRowLastColumn="0"/>
            </w:pPr>
            <w:r>
              <w:t xml:space="preserve">Uspostavljena </w:t>
            </w:r>
            <w:r w:rsidRPr="0030192C">
              <w:t>javn</w:t>
            </w:r>
            <w:r>
              <w:t>a</w:t>
            </w:r>
            <w:r w:rsidRPr="0030192C">
              <w:t xml:space="preserve"> uslug</w:t>
            </w:r>
            <w:r>
              <w:t>a</w:t>
            </w:r>
            <w:r w:rsidRPr="0030192C">
              <w:t xml:space="preserve"> prijevoza putnika u cestovnom prometu na području Karlovačke županije</w:t>
            </w:r>
          </w:p>
        </w:tc>
      </w:tr>
      <w:tr w:rsidR="00220E8D" w14:paraId="2C05C3D2"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576EE4D6" w14:textId="5B838411" w:rsidR="00220E8D" w:rsidRPr="00E40AC6" w:rsidRDefault="00220E8D" w:rsidP="00EA0E42">
            <w:pPr>
              <w:jc w:val="center"/>
              <w:rPr>
                <w:rFonts w:cstheme="minorHAnsi"/>
                <w:sz w:val="24"/>
                <w:szCs w:val="24"/>
              </w:rPr>
            </w:pPr>
            <w:r w:rsidRPr="00E40AC6">
              <w:rPr>
                <w:rFonts w:cstheme="minorHAnsi"/>
                <w:sz w:val="24"/>
                <w:szCs w:val="24"/>
              </w:rPr>
              <w:t>Strateški cilj 11. Digitalna tranzicija društva i gospodarstva</w:t>
            </w:r>
          </w:p>
        </w:tc>
        <w:tc>
          <w:tcPr>
            <w:tcW w:w="2296" w:type="dxa"/>
            <w:vMerge w:val="restart"/>
            <w:vAlign w:val="center"/>
          </w:tcPr>
          <w:p w14:paraId="03ED141A" w14:textId="0C5527B0" w:rsidR="00220E8D" w:rsidRPr="00E40AC6" w:rsidRDefault="00220E8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13. Razvoj napredne komunikacijske infrastrukture i digitalna transformacija</w:t>
            </w:r>
          </w:p>
        </w:tc>
        <w:tc>
          <w:tcPr>
            <w:tcW w:w="4785" w:type="dxa"/>
            <w:gridSpan w:val="2"/>
          </w:tcPr>
          <w:p w14:paraId="79E39CDD" w14:textId="18A16D5C" w:rsidR="00220E8D" w:rsidRPr="004B563B" w:rsidRDefault="00220E8D"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12.1. Razvoj širokopojasne infrastrukture nove generacije</w:t>
            </w:r>
          </w:p>
        </w:tc>
      </w:tr>
      <w:tr w:rsidR="00220E8D" w14:paraId="3087C9EE"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48236E6" w14:textId="77777777" w:rsidR="00220E8D" w:rsidRPr="00E40AC6" w:rsidRDefault="00220E8D" w:rsidP="00EA0E42">
            <w:pPr>
              <w:jc w:val="center"/>
              <w:rPr>
                <w:rFonts w:cstheme="minorHAnsi"/>
                <w:sz w:val="24"/>
                <w:szCs w:val="24"/>
              </w:rPr>
            </w:pPr>
          </w:p>
        </w:tc>
        <w:tc>
          <w:tcPr>
            <w:tcW w:w="2296" w:type="dxa"/>
            <w:vMerge/>
            <w:vAlign w:val="center"/>
          </w:tcPr>
          <w:p w14:paraId="72259F15" w14:textId="77777777" w:rsidR="00220E8D" w:rsidRPr="00E40AC6" w:rsidRDefault="00220E8D"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4361ABD" w14:textId="3928ED55" w:rsidR="00220E8D" w:rsidRDefault="00220E8D" w:rsidP="009D2341">
            <w:pPr>
              <w:cnfStyle w:val="000000000000" w:firstRow="0" w:lastRow="0" w:firstColumn="0" w:lastColumn="0" w:oddVBand="0" w:evenVBand="0" w:oddHBand="0" w:evenHBand="0" w:firstRowFirstColumn="0" w:firstRowLastColumn="0" w:lastRowFirstColumn="0" w:lastRowLastColumn="0"/>
            </w:pPr>
            <w:r>
              <w:t>Aktivnost 12.1.1.</w:t>
            </w:r>
          </w:p>
        </w:tc>
        <w:tc>
          <w:tcPr>
            <w:tcW w:w="3620" w:type="dxa"/>
          </w:tcPr>
          <w:p w14:paraId="5AACC17D" w14:textId="77777777" w:rsidR="00220E8D" w:rsidRPr="000D2100" w:rsidRDefault="00220E8D" w:rsidP="009D2341">
            <w:pPr>
              <w:cnfStyle w:val="000000000000" w:firstRow="0" w:lastRow="0" w:firstColumn="0" w:lastColumn="0" w:oddVBand="0" w:evenVBand="0" w:oddHBand="0" w:evenHBand="0" w:firstRowFirstColumn="0" w:firstRowLastColumn="0" w:lastRowFirstColumn="0" w:lastRowLastColumn="0"/>
            </w:pPr>
            <w:r>
              <w:t>Izrađena projektno-tehnička dokumentacija za izgradnju širokopojasne infrastrukture nove generacije</w:t>
            </w:r>
          </w:p>
        </w:tc>
      </w:tr>
      <w:tr w:rsidR="00220E8D" w14:paraId="4908B6ED"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5AF3B69" w14:textId="77777777" w:rsidR="00220E8D" w:rsidRPr="00E40AC6" w:rsidRDefault="00220E8D" w:rsidP="00EA0E42">
            <w:pPr>
              <w:jc w:val="center"/>
              <w:rPr>
                <w:rFonts w:cstheme="minorHAnsi"/>
                <w:sz w:val="24"/>
                <w:szCs w:val="24"/>
              </w:rPr>
            </w:pPr>
          </w:p>
        </w:tc>
        <w:tc>
          <w:tcPr>
            <w:tcW w:w="2296" w:type="dxa"/>
            <w:vMerge/>
            <w:vAlign w:val="center"/>
          </w:tcPr>
          <w:p w14:paraId="595E889D" w14:textId="77777777" w:rsidR="00220E8D" w:rsidRPr="00E40AC6" w:rsidRDefault="00220E8D"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645A6A0E" w14:textId="2854D43A" w:rsidR="00220E8D" w:rsidRDefault="00220E8D" w:rsidP="009D2341">
            <w:pPr>
              <w:cnfStyle w:val="000000100000" w:firstRow="0" w:lastRow="0" w:firstColumn="0" w:lastColumn="0" w:oddVBand="0" w:evenVBand="0" w:oddHBand="1" w:evenHBand="0" w:firstRowFirstColumn="0" w:firstRowLastColumn="0" w:lastRowFirstColumn="0" w:lastRowLastColumn="0"/>
            </w:pPr>
            <w:r>
              <w:t>12.1.2.</w:t>
            </w:r>
          </w:p>
        </w:tc>
        <w:tc>
          <w:tcPr>
            <w:tcW w:w="3620" w:type="dxa"/>
          </w:tcPr>
          <w:p w14:paraId="7BA37692" w14:textId="77777777" w:rsidR="00220E8D" w:rsidRPr="000D2100" w:rsidRDefault="00220E8D" w:rsidP="009D2341">
            <w:pPr>
              <w:cnfStyle w:val="000000100000" w:firstRow="0" w:lastRow="0" w:firstColumn="0" w:lastColumn="0" w:oddVBand="0" w:evenVBand="0" w:oddHBand="1" w:evenHBand="0" w:firstRowFirstColumn="0" w:firstRowLastColumn="0" w:lastRowFirstColumn="0" w:lastRowLastColumn="0"/>
            </w:pPr>
            <w:r>
              <w:t>Izgrađena širokopojasna infrastruktura nove generacije</w:t>
            </w:r>
          </w:p>
        </w:tc>
      </w:tr>
      <w:tr w:rsidR="00DC0A7C" w14:paraId="54DF648F"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5569288E" w14:textId="7D8D6671" w:rsidR="00DC0A7C" w:rsidRPr="00E40AC6" w:rsidRDefault="00DC0A7C" w:rsidP="00EA0E42">
            <w:pPr>
              <w:jc w:val="center"/>
              <w:rPr>
                <w:rFonts w:cstheme="minorHAnsi"/>
                <w:sz w:val="24"/>
                <w:szCs w:val="24"/>
              </w:rPr>
            </w:pPr>
            <w:r w:rsidRPr="00E40AC6">
              <w:rPr>
                <w:rFonts w:cstheme="minorHAnsi"/>
                <w:sz w:val="24"/>
                <w:szCs w:val="24"/>
              </w:rPr>
              <w:t>Strateški cilj 12. Razvoj potpomognutih područja i područja s razvojnim posebnostima</w:t>
            </w:r>
          </w:p>
        </w:tc>
        <w:tc>
          <w:tcPr>
            <w:tcW w:w="2296" w:type="dxa"/>
            <w:vMerge w:val="restart"/>
            <w:vAlign w:val="center"/>
          </w:tcPr>
          <w:p w14:paraId="426A4006" w14:textId="709FE0DC" w:rsidR="00DC0A7C" w:rsidRPr="00E40AC6" w:rsidRDefault="00DC0A7C"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40AC6">
              <w:rPr>
                <w:rFonts w:cstheme="minorHAnsi"/>
                <w:b/>
                <w:bCs/>
              </w:rPr>
              <w:t>Posebni cilj 14. Poticanje gospodarskog rasta i održivog razvoja na depriviranim područjima</w:t>
            </w:r>
          </w:p>
        </w:tc>
        <w:tc>
          <w:tcPr>
            <w:tcW w:w="4785" w:type="dxa"/>
            <w:gridSpan w:val="2"/>
          </w:tcPr>
          <w:p w14:paraId="19405A92" w14:textId="14A96A93" w:rsidR="00DC0A7C" w:rsidRPr="004B563B" w:rsidRDefault="00DC0A7C" w:rsidP="009D2341">
            <w:pPr>
              <w:cnfStyle w:val="000000000000" w:firstRow="0" w:lastRow="0" w:firstColumn="0" w:lastColumn="0" w:oddVBand="0" w:evenVBand="0" w:oddHBand="0" w:evenHBand="0" w:firstRowFirstColumn="0" w:firstRowLastColumn="0" w:lastRowFirstColumn="0" w:lastRowLastColumn="0"/>
              <w:rPr>
                <w:b/>
                <w:bCs/>
              </w:rPr>
            </w:pPr>
            <w:r w:rsidRPr="004B563B">
              <w:rPr>
                <w:b/>
                <w:bCs/>
              </w:rPr>
              <w:t>Mjera 13.1. Unapređenje infrastrukture</w:t>
            </w:r>
          </w:p>
        </w:tc>
      </w:tr>
      <w:tr w:rsidR="00DC0A7C" w14:paraId="66F65D7C"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2CC1D66" w14:textId="77777777" w:rsidR="00DC0A7C" w:rsidRPr="00E40AC6" w:rsidRDefault="00DC0A7C" w:rsidP="00EA0E42">
            <w:pPr>
              <w:jc w:val="center"/>
              <w:rPr>
                <w:rFonts w:cstheme="minorHAnsi"/>
                <w:sz w:val="24"/>
                <w:szCs w:val="24"/>
              </w:rPr>
            </w:pPr>
          </w:p>
        </w:tc>
        <w:tc>
          <w:tcPr>
            <w:tcW w:w="2296" w:type="dxa"/>
            <w:vMerge/>
            <w:vAlign w:val="center"/>
          </w:tcPr>
          <w:p w14:paraId="529CD5F1" w14:textId="77777777" w:rsidR="00DC0A7C" w:rsidRPr="00E40AC6" w:rsidRDefault="00DC0A7C"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1921B3C5" w14:textId="01270FFC" w:rsidR="00DC0A7C" w:rsidRDefault="00DC0A7C" w:rsidP="009D2341">
            <w:pPr>
              <w:cnfStyle w:val="000000100000" w:firstRow="0" w:lastRow="0" w:firstColumn="0" w:lastColumn="0" w:oddVBand="0" w:evenVBand="0" w:oddHBand="1" w:evenHBand="0" w:firstRowFirstColumn="0" w:firstRowLastColumn="0" w:lastRowFirstColumn="0" w:lastRowLastColumn="0"/>
            </w:pPr>
            <w:r>
              <w:t>Aktivnost 13.1.1.</w:t>
            </w:r>
          </w:p>
        </w:tc>
        <w:tc>
          <w:tcPr>
            <w:tcW w:w="3620" w:type="dxa"/>
          </w:tcPr>
          <w:p w14:paraId="3CFA3CAC" w14:textId="77777777" w:rsidR="00DC0A7C" w:rsidRPr="000D2100" w:rsidRDefault="00DC0A7C" w:rsidP="009D2341">
            <w:pPr>
              <w:cnfStyle w:val="000000100000" w:firstRow="0" w:lastRow="0" w:firstColumn="0" w:lastColumn="0" w:oddVBand="0" w:evenVBand="0" w:oddHBand="1" w:evenHBand="0" w:firstRowFirstColumn="0" w:firstRowLastColumn="0" w:lastRowFirstColumn="0" w:lastRowLastColumn="0"/>
            </w:pPr>
            <w:r>
              <w:t>Izgrađene nove nerazvrstane ceste</w:t>
            </w:r>
          </w:p>
        </w:tc>
      </w:tr>
      <w:tr w:rsidR="00DC0A7C" w14:paraId="7D012912"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605BA0C" w14:textId="77777777" w:rsidR="00DC0A7C" w:rsidRPr="00E40AC6" w:rsidRDefault="00DC0A7C" w:rsidP="00EA0E42">
            <w:pPr>
              <w:jc w:val="center"/>
              <w:rPr>
                <w:rFonts w:cstheme="minorHAnsi"/>
                <w:sz w:val="24"/>
                <w:szCs w:val="24"/>
              </w:rPr>
            </w:pPr>
          </w:p>
        </w:tc>
        <w:tc>
          <w:tcPr>
            <w:tcW w:w="2296" w:type="dxa"/>
            <w:vMerge/>
            <w:vAlign w:val="center"/>
          </w:tcPr>
          <w:p w14:paraId="5291EA5A" w14:textId="77777777" w:rsidR="00DC0A7C" w:rsidRPr="00E40AC6" w:rsidRDefault="00DC0A7C"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146D576F" w14:textId="65C85C83" w:rsidR="00DC0A7C" w:rsidRDefault="00DC0A7C" w:rsidP="009D2341">
            <w:pPr>
              <w:cnfStyle w:val="000000000000" w:firstRow="0" w:lastRow="0" w:firstColumn="0" w:lastColumn="0" w:oddVBand="0" w:evenVBand="0" w:oddHBand="0" w:evenHBand="0" w:firstRowFirstColumn="0" w:firstRowLastColumn="0" w:lastRowFirstColumn="0" w:lastRowLastColumn="0"/>
            </w:pPr>
            <w:r>
              <w:t>Aktivnost 13.1.2.</w:t>
            </w:r>
          </w:p>
        </w:tc>
        <w:tc>
          <w:tcPr>
            <w:tcW w:w="3620" w:type="dxa"/>
          </w:tcPr>
          <w:p w14:paraId="41BFFAB1" w14:textId="77777777" w:rsidR="00DC0A7C" w:rsidRPr="000D2100" w:rsidRDefault="00DC0A7C" w:rsidP="009D2341">
            <w:pPr>
              <w:cnfStyle w:val="000000000000" w:firstRow="0" w:lastRow="0" w:firstColumn="0" w:lastColumn="0" w:oddVBand="0" w:evenVBand="0" w:oddHBand="0" w:evenHBand="0" w:firstRowFirstColumn="0" w:firstRowLastColumn="0" w:lastRowFirstColumn="0" w:lastRowLastColumn="0"/>
            </w:pPr>
            <w:r>
              <w:t>Izgrađena i uređena sportska infrastruktura</w:t>
            </w:r>
          </w:p>
        </w:tc>
      </w:tr>
      <w:tr w:rsidR="00DC0A7C" w14:paraId="2AFC4DA4"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74BE929" w14:textId="77777777" w:rsidR="00DC0A7C" w:rsidRPr="00E40AC6" w:rsidRDefault="00DC0A7C" w:rsidP="00EA0E42">
            <w:pPr>
              <w:jc w:val="center"/>
              <w:rPr>
                <w:rFonts w:cstheme="minorHAnsi"/>
                <w:sz w:val="24"/>
                <w:szCs w:val="24"/>
              </w:rPr>
            </w:pPr>
          </w:p>
        </w:tc>
        <w:tc>
          <w:tcPr>
            <w:tcW w:w="2296" w:type="dxa"/>
            <w:vMerge/>
            <w:vAlign w:val="center"/>
          </w:tcPr>
          <w:p w14:paraId="000B99FB" w14:textId="77777777" w:rsidR="00DC0A7C" w:rsidRPr="00E40AC6" w:rsidRDefault="00DC0A7C"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30919066" w14:textId="42D85397" w:rsidR="00DC0A7C" w:rsidRDefault="00DC0A7C" w:rsidP="009D2341">
            <w:pPr>
              <w:cnfStyle w:val="000000100000" w:firstRow="0" w:lastRow="0" w:firstColumn="0" w:lastColumn="0" w:oddVBand="0" w:evenVBand="0" w:oddHBand="1" w:evenHBand="0" w:firstRowFirstColumn="0" w:firstRowLastColumn="0" w:lastRowFirstColumn="0" w:lastRowLastColumn="0"/>
            </w:pPr>
            <w:r>
              <w:t xml:space="preserve">Aktivnost 13.1.3. </w:t>
            </w:r>
          </w:p>
        </w:tc>
        <w:tc>
          <w:tcPr>
            <w:tcW w:w="3620" w:type="dxa"/>
          </w:tcPr>
          <w:p w14:paraId="5B5D7271" w14:textId="77777777" w:rsidR="00DC0A7C" w:rsidRPr="000D2100" w:rsidRDefault="00DC0A7C" w:rsidP="009D2341">
            <w:pPr>
              <w:cnfStyle w:val="000000100000" w:firstRow="0" w:lastRow="0" w:firstColumn="0" w:lastColumn="0" w:oddVBand="0" w:evenVBand="0" w:oddHBand="1" w:evenHBand="0" w:firstRowFirstColumn="0" w:firstRowLastColumn="0" w:lastRowFirstColumn="0" w:lastRowLastColumn="0"/>
            </w:pPr>
            <w:r>
              <w:t>Izgrađena infrastruktura na grobljima</w:t>
            </w:r>
          </w:p>
        </w:tc>
      </w:tr>
      <w:tr w:rsidR="00DC0A7C" w14:paraId="70343270"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87A6481" w14:textId="77777777" w:rsidR="00DC0A7C" w:rsidRPr="00E40AC6" w:rsidRDefault="00DC0A7C" w:rsidP="00EA0E42">
            <w:pPr>
              <w:jc w:val="center"/>
              <w:rPr>
                <w:rFonts w:cstheme="minorHAnsi"/>
                <w:sz w:val="24"/>
                <w:szCs w:val="24"/>
              </w:rPr>
            </w:pPr>
          </w:p>
        </w:tc>
        <w:tc>
          <w:tcPr>
            <w:tcW w:w="2296" w:type="dxa"/>
            <w:vMerge/>
            <w:vAlign w:val="center"/>
          </w:tcPr>
          <w:p w14:paraId="34D050E5" w14:textId="77777777" w:rsidR="00DC0A7C" w:rsidRPr="00E40AC6" w:rsidRDefault="00DC0A7C"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2C3B5855" w14:textId="581EE8A8" w:rsidR="00DC0A7C" w:rsidRDefault="00DC0A7C" w:rsidP="009D2341">
            <w:pPr>
              <w:cnfStyle w:val="000000000000" w:firstRow="0" w:lastRow="0" w:firstColumn="0" w:lastColumn="0" w:oddVBand="0" w:evenVBand="0" w:oddHBand="0" w:evenHBand="0" w:firstRowFirstColumn="0" w:firstRowLastColumn="0" w:lastRowFirstColumn="0" w:lastRowLastColumn="0"/>
            </w:pPr>
            <w:r>
              <w:t>Aktivnost 13.1.4.</w:t>
            </w:r>
          </w:p>
        </w:tc>
        <w:tc>
          <w:tcPr>
            <w:tcW w:w="3620" w:type="dxa"/>
          </w:tcPr>
          <w:p w14:paraId="7BB880DA" w14:textId="77777777" w:rsidR="00DC0A7C" w:rsidRPr="000D2100" w:rsidRDefault="00DC0A7C" w:rsidP="009D2341">
            <w:pPr>
              <w:cnfStyle w:val="000000000000" w:firstRow="0" w:lastRow="0" w:firstColumn="0" w:lastColumn="0" w:oddVBand="0" w:evenVBand="0" w:oddHBand="0" w:evenHBand="0" w:firstRowFirstColumn="0" w:firstRowLastColumn="0" w:lastRowFirstColumn="0" w:lastRowLastColumn="0"/>
            </w:pPr>
            <w:r w:rsidRPr="009D2809">
              <w:t>Proširena mreža javne rasvjete na neosvijetljenim dijelovima naselja</w:t>
            </w:r>
          </w:p>
        </w:tc>
      </w:tr>
      <w:tr w:rsidR="00DC0A7C" w14:paraId="7A7A8169"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CE6A192" w14:textId="77777777" w:rsidR="00DC0A7C" w:rsidRPr="00E40AC6" w:rsidRDefault="00DC0A7C" w:rsidP="00EA0E42">
            <w:pPr>
              <w:jc w:val="center"/>
              <w:rPr>
                <w:rFonts w:cstheme="minorHAnsi"/>
                <w:sz w:val="24"/>
                <w:szCs w:val="24"/>
              </w:rPr>
            </w:pPr>
          </w:p>
        </w:tc>
        <w:tc>
          <w:tcPr>
            <w:tcW w:w="2296" w:type="dxa"/>
            <w:vMerge/>
            <w:vAlign w:val="center"/>
          </w:tcPr>
          <w:p w14:paraId="6E767079" w14:textId="77777777" w:rsidR="00DC0A7C" w:rsidRPr="00E40AC6" w:rsidRDefault="00DC0A7C"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1D7FEDA6" w14:textId="36BC3CD4" w:rsidR="00DC0A7C" w:rsidRDefault="00DC0A7C" w:rsidP="009D2341">
            <w:pPr>
              <w:cnfStyle w:val="000000100000" w:firstRow="0" w:lastRow="0" w:firstColumn="0" w:lastColumn="0" w:oddVBand="0" w:evenVBand="0" w:oddHBand="1" w:evenHBand="0" w:firstRowFirstColumn="0" w:firstRowLastColumn="0" w:lastRowFirstColumn="0" w:lastRowLastColumn="0"/>
            </w:pPr>
            <w:r>
              <w:t>Aktivnost 13.1.5.</w:t>
            </w:r>
          </w:p>
        </w:tc>
        <w:tc>
          <w:tcPr>
            <w:tcW w:w="3620" w:type="dxa"/>
          </w:tcPr>
          <w:p w14:paraId="4FCCAFA1" w14:textId="77777777" w:rsidR="00DC0A7C" w:rsidRPr="000D2100" w:rsidRDefault="00DC0A7C" w:rsidP="009D2341">
            <w:pPr>
              <w:cnfStyle w:val="000000100000" w:firstRow="0" w:lastRow="0" w:firstColumn="0" w:lastColumn="0" w:oddVBand="0" w:evenVBand="0" w:oddHBand="1" w:evenHBand="0" w:firstRowFirstColumn="0" w:firstRowLastColumn="0" w:lastRowFirstColumn="0" w:lastRowLastColumn="0"/>
            </w:pPr>
            <w:r>
              <w:t>Izgrađen sustav odvodnje otpadnih voda</w:t>
            </w:r>
          </w:p>
        </w:tc>
      </w:tr>
      <w:tr w:rsidR="00DC0A7C" w14:paraId="58D4ADDF"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3DADE97" w14:textId="77777777" w:rsidR="00DC0A7C" w:rsidRPr="00E40AC6" w:rsidRDefault="00DC0A7C" w:rsidP="00EA0E42">
            <w:pPr>
              <w:jc w:val="center"/>
              <w:rPr>
                <w:rFonts w:cstheme="minorHAnsi"/>
                <w:sz w:val="24"/>
                <w:szCs w:val="24"/>
              </w:rPr>
            </w:pPr>
          </w:p>
        </w:tc>
        <w:tc>
          <w:tcPr>
            <w:tcW w:w="2296" w:type="dxa"/>
            <w:vMerge/>
            <w:vAlign w:val="center"/>
          </w:tcPr>
          <w:p w14:paraId="4CB827B2" w14:textId="77777777" w:rsidR="00DC0A7C" w:rsidRPr="00E40AC6" w:rsidRDefault="00DC0A7C"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48C395C0" w14:textId="50C5BB88" w:rsidR="00DC0A7C" w:rsidRDefault="00DC0A7C" w:rsidP="009D2341">
            <w:pPr>
              <w:cnfStyle w:val="000000000000" w:firstRow="0" w:lastRow="0" w:firstColumn="0" w:lastColumn="0" w:oddVBand="0" w:evenVBand="0" w:oddHBand="0" w:evenHBand="0" w:firstRowFirstColumn="0" w:firstRowLastColumn="0" w:lastRowFirstColumn="0" w:lastRowLastColumn="0"/>
            </w:pPr>
            <w:r>
              <w:t>Aktivnost 13.1.6.</w:t>
            </w:r>
          </w:p>
        </w:tc>
        <w:tc>
          <w:tcPr>
            <w:tcW w:w="3620" w:type="dxa"/>
          </w:tcPr>
          <w:p w14:paraId="1254C34A" w14:textId="77777777" w:rsidR="00DC0A7C" w:rsidRPr="000D2100" w:rsidRDefault="00DC0A7C" w:rsidP="009D2341">
            <w:pPr>
              <w:cnfStyle w:val="000000000000" w:firstRow="0" w:lastRow="0" w:firstColumn="0" w:lastColumn="0" w:oddVBand="0" w:evenVBand="0" w:oddHBand="0" w:evenHBand="0" w:firstRowFirstColumn="0" w:firstRowLastColumn="0" w:lastRowFirstColumn="0" w:lastRowLastColumn="0"/>
            </w:pPr>
            <w:r>
              <w:t xml:space="preserve">Izgrađeno parkiralište kod groblja u </w:t>
            </w:r>
            <w:proofErr w:type="spellStart"/>
            <w:r>
              <w:t>Žakanju</w:t>
            </w:r>
            <w:proofErr w:type="spellEnd"/>
          </w:p>
        </w:tc>
      </w:tr>
      <w:tr w:rsidR="00DC0A7C" w14:paraId="26009443"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AC8341F" w14:textId="77777777" w:rsidR="00DC0A7C" w:rsidRPr="00E40AC6" w:rsidRDefault="00DC0A7C" w:rsidP="00EA0E42">
            <w:pPr>
              <w:jc w:val="center"/>
              <w:rPr>
                <w:rFonts w:cstheme="minorHAnsi"/>
                <w:sz w:val="24"/>
                <w:szCs w:val="24"/>
              </w:rPr>
            </w:pPr>
          </w:p>
        </w:tc>
        <w:tc>
          <w:tcPr>
            <w:tcW w:w="2296" w:type="dxa"/>
            <w:vMerge/>
            <w:vAlign w:val="center"/>
          </w:tcPr>
          <w:p w14:paraId="24452B0F" w14:textId="77777777" w:rsidR="00DC0A7C" w:rsidRPr="00E40AC6" w:rsidRDefault="00DC0A7C"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21F227E" w14:textId="4FD7C8F4" w:rsidR="00DC0A7C" w:rsidRDefault="00DC0A7C" w:rsidP="009D2341">
            <w:pPr>
              <w:cnfStyle w:val="000000100000" w:firstRow="0" w:lastRow="0" w:firstColumn="0" w:lastColumn="0" w:oddVBand="0" w:evenVBand="0" w:oddHBand="1" w:evenHBand="0" w:firstRowFirstColumn="0" w:firstRowLastColumn="0" w:lastRowFirstColumn="0" w:lastRowLastColumn="0"/>
            </w:pPr>
            <w:r>
              <w:t>Aktivnost 13.1.7.</w:t>
            </w:r>
          </w:p>
        </w:tc>
        <w:tc>
          <w:tcPr>
            <w:tcW w:w="3620" w:type="dxa"/>
          </w:tcPr>
          <w:p w14:paraId="2F7B3DDA" w14:textId="77777777" w:rsidR="00DC0A7C" w:rsidRDefault="00DC0A7C" w:rsidP="009D2341">
            <w:pPr>
              <w:cnfStyle w:val="000000100000" w:firstRow="0" w:lastRow="0" w:firstColumn="0" w:lastColumn="0" w:oddVBand="0" w:evenVBand="0" w:oddHBand="1" w:evenHBand="0" w:firstRowFirstColumn="0" w:firstRowLastColumn="0" w:lastRowFirstColumn="0" w:lastRowLastColumn="0"/>
            </w:pPr>
            <w:r>
              <w:t>Uređena autobusna stajališta</w:t>
            </w:r>
          </w:p>
        </w:tc>
      </w:tr>
      <w:tr w:rsidR="00DC0A7C" w14:paraId="0B06E41A"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7FDAF18" w14:textId="77777777" w:rsidR="00DC0A7C" w:rsidRPr="00E40AC6" w:rsidRDefault="00DC0A7C" w:rsidP="00EA0E42">
            <w:pPr>
              <w:jc w:val="center"/>
              <w:rPr>
                <w:rFonts w:cstheme="minorHAnsi"/>
                <w:sz w:val="24"/>
                <w:szCs w:val="24"/>
              </w:rPr>
            </w:pPr>
          </w:p>
        </w:tc>
        <w:tc>
          <w:tcPr>
            <w:tcW w:w="2296" w:type="dxa"/>
            <w:vMerge/>
            <w:vAlign w:val="center"/>
          </w:tcPr>
          <w:p w14:paraId="49B18A96" w14:textId="77777777" w:rsidR="00DC0A7C" w:rsidRPr="00E40AC6" w:rsidRDefault="00DC0A7C"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7F448D6D" w14:textId="0C919FF1" w:rsidR="00DC0A7C" w:rsidRDefault="00DC0A7C" w:rsidP="009D2341">
            <w:pPr>
              <w:cnfStyle w:val="000000000000" w:firstRow="0" w:lastRow="0" w:firstColumn="0" w:lastColumn="0" w:oddVBand="0" w:evenVBand="0" w:oddHBand="0" w:evenHBand="0" w:firstRowFirstColumn="0" w:firstRowLastColumn="0" w:lastRowFirstColumn="0" w:lastRowLastColumn="0"/>
            </w:pPr>
            <w:r>
              <w:t>Aktivnost 13.1.8.</w:t>
            </w:r>
          </w:p>
        </w:tc>
        <w:tc>
          <w:tcPr>
            <w:tcW w:w="3620" w:type="dxa"/>
          </w:tcPr>
          <w:p w14:paraId="03F28C8E" w14:textId="77777777" w:rsidR="00DC0A7C" w:rsidRDefault="00DC0A7C" w:rsidP="009D2341">
            <w:pPr>
              <w:cnfStyle w:val="000000000000" w:firstRow="0" w:lastRow="0" w:firstColumn="0" w:lastColumn="0" w:oddVBand="0" w:evenVBand="0" w:oddHBand="0" w:evenHBand="0" w:firstRowFirstColumn="0" w:firstRowLastColumn="0" w:lastRowFirstColumn="0" w:lastRowLastColumn="0"/>
            </w:pPr>
            <w:r>
              <w:t>Urbanistički uređeno općinsko središte</w:t>
            </w:r>
          </w:p>
        </w:tc>
      </w:tr>
      <w:tr w:rsidR="004B563B" w14:paraId="25627232"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4999767" w14:textId="77777777" w:rsidR="004B563B" w:rsidRPr="00E40AC6" w:rsidRDefault="004B563B" w:rsidP="00EA0E42">
            <w:pPr>
              <w:jc w:val="center"/>
              <w:rPr>
                <w:rFonts w:cstheme="minorHAnsi"/>
                <w:sz w:val="24"/>
                <w:szCs w:val="24"/>
              </w:rPr>
            </w:pPr>
          </w:p>
        </w:tc>
        <w:tc>
          <w:tcPr>
            <w:tcW w:w="2296" w:type="dxa"/>
            <w:vMerge/>
            <w:vAlign w:val="center"/>
          </w:tcPr>
          <w:p w14:paraId="1A1BD326" w14:textId="77777777" w:rsidR="004B563B" w:rsidRPr="00E40AC6" w:rsidRDefault="004B563B"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785" w:type="dxa"/>
            <w:gridSpan w:val="2"/>
          </w:tcPr>
          <w:p w14:paraId="43C63169" w14:textId="272B004D" w:rsidR="004B563B" w:rsidRPr="004B563B" w:rsidRDefault="004B563B"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13.2. Unapređenje Poslovne zone Žakanje</w:t>
            </w:r>
          </w:p>
        </w:tc>
      </w:tr>
      <w:tr w:rsidR="00DC0A7C" w14:paraId="71A5A3AE"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18226F0" w14:textId="77777777" w:rsidR="00DC0A7C" w:rsidRPr="00E40AC6" w:rsidRDefault="00DC0A7C" w:rsidP="00EA0E42">
            <w:pPr>
              <w:jc w:val="center"/>
              <w:rPr>
                <w:rFonts w:cstheme="minorHAnsi"/>
                <w:sz w:val="24"/>
                <w:szCs w:val="24"/>
              </w:rPr>
            </w:pPr>
          </w:p>
        </w:tc>
        <w:tc>
          <w:tcPr>
            <w:tcW w:w="2296" w:type="dxa"/>
            <w:vMerge/>
            <w:vAlign w:val="center"/>
          </w:tcPr>
          <w:p w14:paraId="2612F8EC" w14:textId="77777777" w:rsidR="00DC0A7C" w:rsidRPr="00E40AC6" w:rsidRDefault="00DC0A7C"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4CC3B4F7" w14:textId="38801E30" w:rsidR="00DC0A7C" w:rsidRPr="009A26D1" w:rsidRDefault="00DC0A7C" w:rsidP="009D2341">
            <w:pPr>
              <w:cnfStyle w:val="000000000000" w:firstRow="0" w:lastRow="0" w:firstColumn="0" w:lastColumn="0" w:oddVBand="0" w:evenVBand="0" w:oddHBand="0" w:evenHBand="0" w:firstRowFirstColumn="0" w:firstRowLastColumn="0" w:lastRowFirstColumn="0" w:lastRowLastColumn="0"/>
            </w:pPr>
            <w:r w:rsidRPr="009A26D1">
              <w:t>Aktivnost 13.2.1.</w:t>
            </w:r>
          </w:p>
        </w:tc>
        <w:tc>
          <w:tcPr>
            <w:tcW w:w="3620" w:type="dxa"/>
          </w:tcPr>
          <w:p w14:paraId="0B02488B" w14:textId="77777777" w:rsidR="00DC0A7C" w:rsidRPr="009A26D1" w:rsidRDefault="00DC0A7C" w:rsidP="009D2341">
            <w:pPr>
              <w:cnfStyle w:val="000000000000" w:firstRow="0" w:lastRow="0" w:firstColumn="0" w:lastColumn="0" w:oddVBand="0" w:evenVBand="0" w:oddHBand="0" w:evenHBand="0" w:firstRowFirstColumn="0" w:firstRowLastColumn="0" w:lastRowFirstColumn="0" w:lastRowLastColumn="0"/>
            </w:pPr>
            <w:r w:rsidRPr="009A26D1">
              <w:t>Izrađena projektno-tehnička dokumentacija komunalne infrastrukture u Poslovnoj zoni Žakanje</w:t>
            </w:r>
          </w:p>
        </w:tc>
      </w:tr>
      <w:tr w:rsidR="00DC0A7C" w14:paraId="19419207"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2C41525" w14:textId="77777777" w:rsidR="00DC0A7C" w:rsidRPr="00E40AC6" w:rsidRDefault="00DC0A7C" w:rsidP="00EA0E42">
            <w:pPr>
              <w:jc w:val="center"/>
              <w:rPr>
                <w:rFonts w:cstheme="minorHAnsi"/>
                <w:sz w:val="24"/>
                <w:szCs w:val="24"/>
              </w:rPr>
            </w:pPr>
          </w:p>
        </w:tc>
        <w:tc>
          <w:tcPr>
            <w:tcW w:w="2296" w:type="dxa"/>
            <w:vMerge/>
            <w:vAlign w:val="center"/>
          </w:tcPr>
          <w:p w14:paraId="0DDC9979" w14:textId="77777777" w:rsidR="00DC0A7C" w:rsidRPr="00E40AC6" w:rsidRDefault="00DC0A7C"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A854A56" w14:textId="40E43546" w:rsidR="00DC0A7C" w:rsidRDefault="00DC0A7C" w:rsidP="009D2341">
            <w:pPr>
              <w:cnfStyle w:val="000000100000" w:firstRow="0" w:lastRow="0" w:firstColumn="0" w:lastColumn="0" w:oddVBand="0" w:evenVBand="0" w:oddHBand="1" w:evenHBand="0" w:firstRowFirstColumn="0" w:firstRowLastColumn="0" w:lastRowFirstColumn="0" w:lastRowLastColumn="0"/>
            </w:pPr>
            <w:r>
              <w:t>Aktivnost 13.2.2.</w:t>
            </w:r>
          </w:p>
        </w:tc>
        <w:tc>
          <w:tcPr>
            <w:tcW w:w="3620" w:type="dxa"/>
          </w:tcPr>
          <w:p w14:paraId="6681B675" w14:textId="77777777" w:rsidR="00DC0A7C" w:rsidRPr="000D2100" w:rsidRDefault="00DC0A7C" w:rsidP="009D2341">
            <w:pPr>
              <w:cnfStyle w:val="000000100000" w:firstRow="0" w:lastRow="0" w:firstColumn="0" w:lastColumn="0" w:oddVBand="0" w:evenVBand="0" w:oddHBand="1" w:evenHBand="0" w:firstRowFirstColumn="0" w:firstRowLastColumn="0" w:lastRowFirstColumn="0" w:lastRowLastColumn="0"/>
            </w:pPr>
            <w:r>
              <w:t>Izgrađene prometnice u Poslovnoj zoni</w:t>
            </w:r>
          </w:p>
        </w:tc>
      </w:tr>
      <w:tr w:rsidR="004B563B" w14:paraId="739B6D2B"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A477B25" w14:textId="77777777" w:rsidR="004B563B" w:rsidRPr="00E40AC6" w:rsidRDefault="004B563B" w:rsidP="00EA0E42">
            <w:pPr>
              <w:jc w:val="center"/>
              <w:rPr>
                <w:rFonts w:cstheme="minorHAnsi"/>
                <w:sz w:val="24"/>
                <w:szCs w:val="24"/>
              </w:rPr>
            </w:pPr>
          </w:p>
        </w:tc>
        <w:tc>
          <w:tcPr>
            <w:tcW w:w="2296" w:type="dxa"/>
            <w:vMerge/>
            <w:vAlign w:val="center"/>
          </w:tcPr>
          <w:p w14:paraId="6D54AA4C" w14:textId="77777777" w:rsidR="004B563B" w:rsidRPr="00E40AC6" w:rsidRDefault="004B563B"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4785" w:type="dxa"/>
            <w:gridSpan w:val="2"/>
          </w:tcPr>
          <w:p w14:paraId="2894E82A" w14:textId="37B748D7" w:rsidR="004B563B" w:rsidRPr="004B563B" w:rsidRDefault="004B563B" w:rsidP="009D2341">
            <w:pPr>
              <w:cnfStyle w:val="000000000000" w:firstRow="0" w:lastRow="0" w:firstColumn="0" w:lastColumn="0" w:oddVBand="0" w:evenVBand="0" w:oddHBand="0" w:evenHBand="0" w:firstRowFirstColumn="0" w:firstRowLastColumn="0" w:lastRowFirstColumn="0" w:lastRowLastColumn="0"/>
              <w:rPr>
                <w:b/>
                <w:bCs/>
              </w:rPr>
            </w:pPr>
            <w:r w:rsidRPr="004B563B">
              <w:rPr>
                <w:b/>
                <w:bCs/>
              </w:rPr>
              <w:t>Mjera 13.3. Poticanje razvoja poduzetništva i obrtništva</w:t>
            </w:r>
          </w:p>
        </w:tc>
      </w:tr>
      <w:tr w:rsidR="00DC0A7C" w14:paraId="205C152A"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426B434" w14:textId="77777777" w:rsidR="00DC0A7C" w:rsidRPr="00E40AC6" w:rsidRDefault="00DC0A7C" w:rsidP="00EA0E42">
            <w:pPr>
              <w:jc w:val="center"/>
              <w:rPr>
                <w:rFonts w:cstheme="minorHAnsi"/>
                <w:sz w:val="24"/>
                <w:szCs w:val="24"/>
              </w:rPr>
            </w:pPr>
          </w:p>
        </w:tc>
        <w:tc>
          <w:tcPr>
            <w:tcW w:w="2296" w:type="dxa"/>
            <w:vMerge/>
            <w:vAlign w:val="center"/>
          </w:tcPr>
          <w:p w14:paraId="3FDDD7EF" w14:textId="77777777" w:rsidR="00DC0A7C" w:rsidRPr="00E40AC6" w:rsidRDefault="00DC0A7C"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2CB809A0" w14:textId="64162031" w:rsidR="00DC0A7C" w:rsidRDefault="00DC0A7C" w:rsidP="009D2341">
            <w:pPr>
              <w:cnfStyle w:val="000000100000" w:firstRow="0" w:lastRow="0" w:firstColumn="0" w:lastColumn="0" w:oddVBand="0" w:evenVBand="0" w:oddHBand="1" w:evenHBand="0" w:firstRowFirstColumn="0" w:firstRowLastColumn="0" w:lastRowFirstColumn="0" w:lastRowLastColumn="0"/>
            </w:pPr>
            <w:r>
              <w:t>Aktivnost 13.3.1.</w:t>
            </w:r>
          </w:p>
        </w:tc>
        <w:tc>
          <w:tcPr>
            <w:tcW w:w="3620" w:type="dxa"/>
          </w:tcPr>
          <w:p w14:paraId="2B561478" w14:textId="77777777" w:rsidR="00DC0A7C" w:rsidRPr="000D2100" w:rsidRDefault="00DC0A7C" w:rsidP="009D2341">
            <w:pPr>
              <w:cnfStyle w:val="000000100000" w:firstRow="0" w:lastRow="0" w:firstColumn="0" w:lastColumn="0" w:oddVBand="0" w:evenVBand="0" w:oddHBand="1" w:evenHBand="0" w:firstRowFirstColumn="0" w:firstRowLastColumn="0" w:lastRowFirstColumn="0" w:lastRowLastColumn="0"/>
            </w:pPr>
            <w:r>
              <w:t>Dodijeljene potpore za razvoj poduzetništva i obrtništva</w:t>
            </w:r>
          </w:p>
        </w:tc>
      </w:tr>
      <w:tr w:rsidR="004B563B" w14:paraId="5A579736"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61EFEE4" w14:textId="77777777" w:rsidR="004B563B" w:rsidRPr="00E40AC6" w:rsidRDefault="004B563B" w:rsidP="00EA0E42">
            <w:pPr>
              <w:jc w:val="center"/>
              <w:rPr>
                <w:rFonts w:cstheme="minorHAnsi"/>
                <w:sz w:val="24"/>
                <w:szCs w:val="24"/>
              </w:rPr>
            </w:pPr>
          </w:p>
        </w:tc>
        <w:tc>
          <w:tcPr>
            <w:tcW w:w="2296" w:type="dxa"/>
            <w:vMerge/>
            <w:vAlign w:val="center"/>
          </w:tcPr>
          <w:p w14:paraId="0B3AF975" w14:textId="77777777" w:rsidR="004B563B" w:rsidRPr="00E40AC6" w:rsidRDefault="004B563B"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4785" w:type="dxa"/>
            <w:gridSpan w:val="2"/>
          </w:tcPr>
          <w:p w14:paraId="540EE442" w14:textId="6EAD928C" w:rsidR="004B563B" w:rsidRPr="004B563B" w:rsidRDefault="004B563B" w:rsidP="009D2341">
            <w:pPr>
              <w:cnfStyle w:val="000000000000" w:firstRow="0" w:lastRow="0" w:firstColumn="0" w:lastColumn="0" w:oddVBand="0" w:evenVBand="0" w:oddHBand="0" w:evenHBand="0" w:firstRowFirstColumn="0" w:firstRowLastColumn="0" w:lastRowFirstColumn="0" w:lastRowLastColumn="0"/>
              <w:rPr>
                <w:b/>
                <w:bCs/>
              </w:rPr>
            </w:pPr>
            <w:r w:rsidRPr="004B563B">
              <w:rPr>
                <w:b/>
                <w:bCs/>
              </w:rPr>
              <w:t>Mjera 13.4. Zaštita životinja i dobrobit kućnih ljubimaca</w:t>
            </w:r>
          </w:p>
        </w:tc>
      </w:tr>
      <w:tr w:rsidR="00DC0A7C" w14:paraId="6C87EB5B"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0D7C28E" w14:textId="77777777" w:rsidR="00DC0A7C" w:rsidRPr="00E40AC6" w:rsidRDefault="00DC0A7C" w:rsidP="00EA0E42">
            <w:pPr>
              <w:jc w:val="center"/>
              <w:rPr>
                <w:rFonts w:cstheme="minorHAnsi"/>
                <w:sz w:val="24"/>
                <w:szCs w:val="24"/>
              </w:rPr>
            </w:pPr>
          </w:p>
        </w:tc>
        <w:tc>
          <w:tcPr>
            <w:tcW w:w="2296" w:type="dxa"/>
            <w:vMerge/>
            <w:vAlign w:val="center"/>
          </w:tcPr>
          <w:p w14:paraId="170C1C96" w14:textId="77777777" w:rsidR="00DC0A7C" w:rsidRPr="00E40AC6" w:rsidRDefault="00DC0A7C"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6D50C749" w14:textId="7080C4D5" w:rsidR="00DC0A7C" w:rsidRDefault="00DC0A7C" w:rsidP="009D2341">
            <w:pPr>
              <w:cnfStyle w:val="000000100000" w:firstRow="0" w:lastRow="0" w:firstColumn="0" w:lastColumn="0" w:oddVBand="0" w:evenVBand="0" w:oddHBand="1" w:evenHBand="0" w:firstRowFirstColumn="0" w:firstRowLastColumn="0" w:lastRowFirstColumn="0" w:lastRowLastColumn="0"/>
            </w:pPr>
            <w:r>
              <w:t>Aktivnost 13.4.1.</w:t>
            </w:r>
          </w:p>
        </w:tc>
        <w:tc>
          <w:tcPr>
            <w:tcW w:w="3620" w:type="dxa"/>
          </w:tcPr>
          <w:p w14:paraId="4EFA1F19" w14:textId="77777777" w:rsidR="00DC0A7C" w:rsidRDefault="00DC0A7C" w:rsidP="009D2341">
            <w:pPr>
              <w:cnfStyle w:val="000000100000" w:firstRow="0" w:lastRow="0" w:firstColumn="0" w:lastColumn="0" w:oddVBand="0" w:evenVBand="0" w:oddHBand="1" w:evenHBand="0" w:firstRowFirstColumn="0" w:firstRowLastColumn="0" w:lastRowFirstColumn="0" w:lastRowLastColumn="0"/>
            </w:pPr>
            <w:r>
              <w:t>Dodijeljene potpore za kastraciju i sterilizaciju pasa i mačaka</w:t>
            </w:r>
          </w:p>
        </w:tc>
      </w:tr>
      <w:tr w:rsidR="00DC0A7C" w14:paraId="139170FC"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5A65D53" w14:textId="77777777" w:rsidR="00DC0A7C" w:rsidRPr="00E40AC6" w:rsidRDefault="00DC0A7C" w:rsidP="00EA0E42">
            <w:pPr>
              <w:jc w:val="center"/>
              <w:rPr>
                <w:rFonts w:cstheme="minorHAnsi"/>
                <w:sz w:val="24"/>
                <w:szCs w:val="24"/>
              </w:rPr>
            </w:pPr>
          </w:p>
        </w:tc>
        <w:tc>
          <w:tcPr>
            <w:tcW w:w="2296" w:type="dxa"/>
            <w:vMerge/>
            <w:vAlign w:val="center"/>
          </w:tcPr>
          <w:p w14:paraId="1FD7AE1C" w14:textId="77777777" w:rsidR="00DC0A7C" w:rsidRPr="00E40AC6" w:rsidRDefault="00DC0A7C"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355CE3C4" w14:textId="46B16E0C" w:rsidR="00DC0A7C" w:rsidRDefault="00DC0A7C" w:rsidP="009D2341">
            <w:pPr>
              <w:cnfStyle w:val="000000000000" w:firstRow="0" w:lastRow="0" w:firstColumn="0" w:lastColumn="0" w:oddVBand="0" w:evenVBand="0" w:oddHBand="0" w:evenHBand="0" w:firstRowFirstColumn="0" w:firstRowLastColumn="0" w:lastRowFirstColumn="0" w:lastRowLastColumn="0"/>
            </w:pPr>
            <w:r>
              <w:t>Aktivnost 13.4.2.</w:t>
            </w:r>
          </w:p>
        </w:tc>
        <w:tc>
          <w:tcPr>
            <w:tcW w:w="3620" w:type="dxa"/>
          </w:tcPr>
          <w:p w14:paraId="479AAAA6" w14:textId="77777777" w:rsidR="00DC0A7C" w:rsidRDefault="00DC0A7C" w:rsidP="009D2341">
            <w:pPr>
              <w:cnfStyle w:val="000000000000" w:firstRow="0" w:lastRow="0" w:firstColumn="0" w:lastColumn="0" w:oddVBand="0" w:evenVBand="0" w:oddHBand="0" w:evenHBand="0" w:firstRowFirstColumn="0" w:firstRowLastColumn="0" w:lastRowFirstColumn="0" w:lastRowLastColumn="0"/>
            </w:pPr>
            <w:r>
              <w:t>Dodijeljene potpore skloništu za napuštene životinje</w:t>
            </w:r>
          </w:p>
        </w:tc>
      </w:tr>
      <w:tr w:rsidR="00E40AC6" w14:paraId="220B60D9"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6070A892" w14:textId="22D6DB71" w:rsidR="00E40AC6" w:rsidRPr="00E40AC6" w:rsidRDefault="00E40AC6" w:rsidP="00EA0E42">
            <w:pPr>
              <w:jc w:val="center"/>
              <w:rPr>
                <w:rFonts w:cstheme="minorHAnsi"/>
                <w:sz w:val="24"/>
                <w:szCs w:val="24"/>
              </w:rPr>
            </w:pPr>
            <w:r w:rsidRPr="00E40AC6">
              <w:rPr>
                <w:rFonts w:cstheme="minorHAnsi"/>
                <w:sz w:val="24"/>
                <w:szCs w:val="24"/>
              </w:rPr>
              <w:t>Strateški cilj 13. Jačanje regionalne konkurentnosti</w:t>
            </w:r>
          </w:p>
        </w:tc>
        <w:tc>
          <w:tcPr>
            <w:tcW w:w="2296" w:type="dxa"/>
            <w:vMerge w:val="restart"/>
            <w:vAlign w:val="center"/>
          </w:tcPr>
          <w:p w14:paraId="2B625A67" w14:textId="27BA8273" w:rsidR="00E40AC6" w:rsidRPr="00E40AC6" w:rsidRDefault="00E40AC6"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0AC6">
              <w:rPr>
                <w:rFonts w:cstheme="minorHAnsi"/>
                <w:b/>
                <w:bCs/>
              </w:rPr>
              <w:t>Posebni cilj 15. Poticanje ravnomjernog razvoja Županije</w:t>
            </w:r>
          </w:p>
        </w:tc>
        <w:tc>
          <w:tcPr>
            <w:tcW w:w="4785" w:type="dxa"/>
            <w:gridSpan w:val="2"/>
          </w:tcPr>
          <w:p w14:paraId="74D81E32" w14:textId="63CF865C" w:rsidR="00E40AC6" w:rsidRPr="004B563B" w:rsidRDefault="00E40AC6"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14.1. Digitalizacija općinske uprave i razvoj e-usluga</w:t>
            </w:r>
          </w:p>
        </w:tc>
      </w:tr>
      <w:tr w:rsidR="00E40AC6" w14:paraId="6D46E7E7"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EDAB5C2" w14:textId="77777777" w:rsidR="00E40AC6" w:rsidRPr="00E40AC6" w:rsidRDefault="00E40AC6" w:rsidP="00EA0E42">
            <w:pPr>
              <w:jc w:val="center"/>
              <w:rPr>
                <w:rFonts w:cstheme="minorHAnsi"/>
                <w:sz w:val="24"/>
                <w:szCs w:val="24"/>
              </w:rPr>
            </w:pPr>
          </w:p>
        </w:tc>
        <w:tc>
          <w:tcPr>
            <w:tcW w:w="2296" w:type="dxa"/>
            <w:vMerge/>
            <w:vAlign w:val="center"/>
          </w:tcPr>
          <w:p w14:paraId="79904823" w14:textId="77777777" w:rsidR="00E40AC6" w:rsidRPr="00E40AC6" w:rsidRDefault="00E40AC6"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298F21E6" w14:textId="7732F93B" w:rsidR="00E40AC6" w:rsidRDefault="00E40AC6" w:rsidP="009D2341">
            <w:pPr>
              <w:cnfStyle w:val="000000000000" w:firstRow="0" w:lastRow="0" w:firstColumn="0" w:lastColumn="0" w:oddVBand="0" w:evenVBand="0" w:oddHBand="0" w:evenHBand="0" w:firstRowFirstColumn="0" w:firstRowLastColumn="0" w:lastRowFirstColumn="0" w:lastRowLastColumn="0"/>
            </w:pPr>
            <w:r>
              <w:t>Aktivnost 14.1.1.</w:t>
            </w:r>
          </w:p>
        </w:tc>
        <w:tc>
          <w:tcPr>
            <w:tcW w:w="3620" w:type="dxa"/>
          </w:tcPr>
          <w:p w14:paraId="73144FD1" w14:textId="77777777" w:rsidR="00E40AC6" w:rsidRPr="000D2100" w:rsidRDefault="00E40AC6" w:rsidP="009D2341">
            <w:pPr>
              <w:cnfStyle w:val="000000000000" w:firstRow="0" w:lastRow="0" w:firstColumn="0" w:lastColumn="0" w:oddVBand="0" w:evenVBand="0" w:oddHBand="0" w:evenHBand="0" w:firstRowFirstColumn="0" w:firstRowLastColumn="0" w:lastRowFirstColumn="0" w:lastRowLastColumn="0"/>
            </w:pPr>
            <w:r>
              <w:t>Uspostavljen sustav e-Uprave (online obrasci, prijave, zahtjevi, izdavanje potvrda)</w:t>
            </w:r>
          </w:p>
        </w:tc>
      </w:tr>
      <w:tr w:rsidR="00E40AC6" w14:paraId="22CC37EE"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F196993" w14:textId="77777777" w:rsidR="00E40AC6" w:rsidRPr="00E40AC6" w:rsidRDefault="00E40AC6" w:rsidP="00EA0E42">
            <w:pPr>
              <w:jc w:val="center"/>
              <w:rPr>
                <w:rFonts w:cstheme="minorHAnsi"/>
                <w:sz w:val="24"/>
                <w:szCs w:val="24"/>
              </w:rPr>
            </w:pPr>
          </w:p>
        </w:tc>
        <w:tc>
          <w:tcPr>
            <w:tcW w:w="2296" w:type="dxa"/>
            <w:vMerge/>
            <w:vAlign w:val="center"/>
          </w:tcPr>
          <w:p w14:paraId="54D41E5C" w14:textId="77777777" w:rsidR="00E40AC6" w:rsidRPr="00E40AC6" w:rsidRDefault="00E40AC6"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543B872C" w14:textId="2F2C62B9" w:rsidR="00E40AC6" w:rsidRDefault="00E40AC6" w:rsidP="009D2341">
            <w:pPr>
              <w:cnfStyle w:val="000000100000" w:firstRow="0" w:lastRow="0" w:firstColumn="0" w:lastColumn="0" w:oddVBand="0" w:evenVBand="0" w:oddHBand="1" w:evenHBand="0" w:firstRowFirstColumn="0" w:firstRowLastColumn="0" w:lastRowFirstColumn="0" w:lastRowLastColumn="0"/>
            </w:pPr>
            <w:r>
              <w:t>Aktivnost 14.1.2.</w:t>
            </w:r>
          </w:p>
        </w:tc>
        <w:tc>
          <w:tcPr>
            <w:tcW w:w="3620" w:type="dxa"/>
          </w:tcPr>
          <w:p w14:paraId="0ABD7F60" w14:textId="77777777" w:rsidR="00E40AC6" w:rsidRPr="000D2100" w:rsidRDefault="00E40AC6" w:rsidP="009D2341">
            <w:pPr>
              <w:cnfStyle w:val="000000100000" w:firstRow="0" w:lastRow="0" w:firstColumn="0" w:lastColumn="0" w:oddVBand="0" w:evenVBand="0" w:oddHBand="1" w:evenHBand="0" w:firstRowFirstColumn="0" w:firstRowLastColumn="0" w:lastRowFirstColumn="0" w:lastRowLastColumn="0"/>
            </w:pPr>
            <w:r>
              <w:t>Uspostavljen jedinstveni sustav za upravljanje dokumentima i digitalne arhive</w:t>
            </w:r>
          </w:p>
        </w:tc>
      </w:tr>
      <w:tr w:rsidR="00E40AC6" w14:paraId="4F7CB681"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430DD48" w14:textId="77777777" w:rsidR="00E40AC6" w:rsidRPr="00E40AC6" w:rsidRDefault="00E40AC6" w:rsidP="00EA0E42">
            <w:pPr>
              <w:jc w:val="center"/>
              <w:rPr>
                <w:rFonts w:cstheme="minorHAnsi"/>
                <w:sz w:val="24"/>
                <w:szCs w:val="24"/>
              </w:rPr>
            </w:pPr>
          </w:p>
        </w:tc>
        <w:tc>
          <w:tcPr>
            <w:tcW w:w="2296" w:type="dxa"/>
            <w:vMerge/>
            <w:vAlign w:val="center"/>
          </w:tcPr>
          <w:p w14:paraId="7FB8B4B9" w14:textId="77777777" w:rsidR="00E40AC6" w:rsidRPr="00E40AC6" w:rsidRDefault="00E40AC6"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F8A65D4" w14:textId="689D9060" w:rsidR="00E40AC6" w:rsidRDefault="00E40AC6" w:rsidP="009D2341">
            <w:pPr>
              <w:cnfStyle w:val="000000000000" w:firstRow="0" w:lastRow="0" w:firstColumn="0" w:lastColumn="0" w:oddVBand="0" w:evenVBand="0" w:oddHBand="0" w:evenHBand="0" w:firstRowFirstColumn="0" w:firstRowLastColumn="0" w:lastRowFirstColumn="0" w:lastRowLastColumn="0"/>
            </w:pPr>
            <w:r>
              <w:t>Aktivnost 14.1.3.</w:t>
            </w:r>
          </w:p>
        </w:tc>
        <w:tc>
          <w:tcPr>
            <w:tcW w:w="3620" w:type="dxa"/>
          </w:tcPr>
          <w:p w14:paraId="4B712A9D" w14:textId="77777777" w:rsidR="00E40AC6" w:rsidRPr="000D2100" w:rsidRDefault="00E40AC6" w:rsidP="009D2341">
            <w:pPr>
              <w:cnfStyle w:val="000000000000" w:firstRow="0" w:lastRow="0" w:firstColumn="0" w:lastColumn="0" w:oddVBand="0" w:evenVBand="0" w:oddHBand="0" w:evenHBand="0" w:firstRowFirstColumn="0" w:firstRowLastColumn="0" w:lastRowFirstColumn="0" w:lastRowLastColumn="0"/>
            </w:pPr>
            <w:r>
              <w:t>Digitalizirane sjednice Općinskog vijeća (elektronički materijali, zapisnici, e-glasovanje)</w:t>
            </w:r>
          </w:p>
        </w:tc>
      </w:tr>
      <w:tr w:rsidR="00E40AC6" w14:paraId="61957F2C"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622EEA96" w14:textId="77777777" w:rsidR="00E40AC6" w:rsidRPr="00E40AC6" w:rsidRDefault="00E40AC6" w:rsidP="00EA0E42">
            <w:pPr>
              <w:jc w:val="center"/>
              <w:rPr>
                <w:rFonts w:cstheme="minorHAnsi"/>
                <w:sz w:val="24"/>
                <w:szCs w:val="24"/>
              </w:rPr>
            </w:pPr>
          </w:p>
        </w:tc>
        <w:tc>
          <w:tcPr>
            <w:tcW w:w="2296" w:type="dxa"/>
            <w:vMerge/>
            <w:vAlign w:val="center"/>
          </w:tcPr>
          <w:p w14:paraId="7408052B" w14:textId="77777777" w:rsidR="00E40AC6" w:rsidRPr="00E40AC6" w:rsidRDefault="00E40AC6"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E725B29" w14:textId="6BFA1517" w:rsidR="00E40AC6" w:rsidRDefault="00E40AC6" w:rsidP="009D2341">
            <w:pPr>
              <w:cnfStyle w:val="000000100000" w:firstRow="0" w:lastRow="0" w:firstColumn="0" w:lastColumn="0" w:oddVBand="0" w:evenVBand="0" w:oddHBand="1" w:evenHBand="0" w:firstRowFirstColumn="0" w:firstRowLastColumn="0" w:lastRowFirstColumn="0" w:lastRowLastColumn="0"/>
            </w:pPr>
            <w:r>
              <w:t>Aktivnost 14.1.4.</w:t>
            </w:r>
          </w:p>
        </w:tc>
        <w:tc>
          <w:tcPr>
            <w:tcW w:w="3620" w:type="dxa"/>
          </w:tcPr>
          <w:p w14:paraId="04202E1B" w14:textId="77777777" w:rsidR="00E40AC6" w:rsidRPr="000D2100" w:rsidRDefault="00E40AC6" w:rsidP="009D2341">
            <w:pPr>
              <w:cnfStyle w:val="000000100000" w:firstRow="0" w:lastRow="0" w:firstColumn="0" w:lastColumn="0" w:oddVBand="0" w:evenVBand="0" w:oddHBand="1" w:evenHBand="0" w:firstRowFirstColumn="0" w:firstRowLastColumn="0" w:lastRowFirstColumn="0" w:lastRowLastColumn="0"/>
            </w:pPr>
            <w:r>
              <w:t>Uspostavljena mobilna aplikacija „e-Žakanje“ za prijavu komunalnih problema, upite i obavijesti</w:t>
            </w:r>
          </w:p>
        </w:tc>
      </w:tr>
      <w:tr w:rsidR="00E40AC6" w14:paraId="4C3DE8CA"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9825891" w14:textId="77777777" w:rsidR="00E40AC6" w:rsidRPr="00E40AC6" w:rsidRDefault="00E40AC6" w:rsidP="00EA0E42">
            <w:pPr>
              <w:jc w:val="center"/>
              <w:rPr>
                <w:rFonts w:cstheme="minorHAnsi"/>
                <w:sz w:val="24"/>
                <w:szCs w:val="24"/>
              </w:rPr>
            </w:pPr>
          </w:p>
        </w:tc>
        <w:tc>
          <w:tcPr>
            <w:tcW w:w="2296" w:type="dxa"/>
            <w:vMerge/>
            <w:vAlign w:val="center"/>
          </w:tcPr>
          <w:p w14:paraId="1480F018" w14:textId="77777777" w:rsidR="00E40AC6" w:rsidRPr="00E40AC6" w:rsidRDefault="00E40AC6"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3F3CB21F" w14:textId="72BB3F86" w:rsidR="00E40AC6" w:rsidRDefault="00E40AC6" w:rsidP="009D2341">
            <w:pPr>
              <w:cnfStyle w:val="000000000000" w:firstRow="0" w:lastRow="0" w:firstColumn="0" w:lastColumn="0" w:oddVBand="0" w:evenVBand="0" w:oddHBand="0" w:evenHBand="0" w:firstRowFirstColumn="0" w:firstRowLastColumn="0" w:lastRowFirstColumn="0" w:lastRowLastColumn="0"/>
            </w:pPr>
            <w:r>
              <w:t>Aktivnost 14.1.5.</w:t>
            </w:r>
          </w:p>
        </w:tc>
        <w:tc>
          <w:tcPr>
            <w:tcW w:w="3620" w:type="dxa"/>
          </w:tcPr>
          <w:p w14:paraId="168A21C3" w14:textId="77777777" w:rsidR="00E40AC6" w:rsidRDefault="00E40AC6" w:rsidP="009D2341">
            <w:pPr>
              <w:cnfStyle w:val="000000000000" w:firstRow="0" w:lastRow="0" w:firstColumn="0" w:lastColumn="0" w:oddVBand="0" w:evenVBand="0" w:oddHBand="0" w:evenHBand="0" w:firstRowFirstColumn="0" w:firstRowLastColumn="0" w:lastRowFirstColumn="0" w:lastRowLastColumn="0"/>
            </w:pPr>
            <w:r w:rsidRPr="001051BC">
              <w:t>Izrađen i implementiran GIS sustav za prostorne i komunalne podatke</w:t>
            </w:r>
          </w:p>
        </w:tc>
      </w:tr>
      <w:tr w:rsidR="004B563B" w14:paraId="3456E0EA"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C1844C5" w14:textId="77777777" w:rsidR="004B563B" w:rsidRPr="00E40AC6" w:rsidRDefault="004B563B" w:rsidP="00EA0E42">
            <w:pPr>
              <w:jc w:val="center"/>
              <w:rPr>
                <w:rFonts w:cstheme="minorHAnsi"/>
                <w:sz w:val="24"/>
                <w:szCs w:val="24"/>
              </w:rPr>
            </w:pPr>
          </w:p>
        </w:tc>
        <w:tc>
          <w:tcPr>
            <w:tcW w:w="2296" w:type="dxa"/>
            <w:vMerge/>
            <w:vAlign w:val="center"/>
          </w:tcPr>
          <w:p w14:paraId="351EE290" w14:textId="77777777" w:rsidR="004B563B" w:rsidRPr="00E40AC6" w:rsidRDefault="004B563B"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785" w:type="dxa"/>
            <w:gridSpan w:val="2"/>
          </w:tcPr>
          <w:p w14:paraId="0C33A53E" w14:textId="576B4DE4" w:rsidR="004B563B" w:rsidRPr="004B563B" w:rsidRDefault="004B563B"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14.2. Učinkovito upravljanje imovinom</w:t>
            </w:r>
          </w:p>
        </w:tc>
      </w:tr>
      <w:tr w:rsidR="00E40AC6" w14:paraId="578D007B"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D0F5E29" w14:textId="77777777" w:rsidR="00E40AC6" w:rsidRPr="00E40AC6" w:rsidRDefault="00E40AC6" w:rsidP="00EA0E42">
            <w:pPr>
              <w:jc w:val="center"/>
              <w:rPr>
                <w:rFonts w:cstheme="minorHAnsi"/>
                <w:sz w:val="24"/>
                <w:szCs w:val="24"/>
              </w:rPr>
            </w:pPr>
          </w:p>
        </w:tc>
        <w:tc>
          <w:tcPr>
            <w:tcW w:w="2296" w:type="dxa"/>
            <w:vMerge/>
            <w:vAlign w:val="center"/>
          </w:tcPr>
          <w:p w14:paraId="308F6E09" w14:textId="77777777" w:rsidR="00E40AC6" w:rsidRPr="00E40AC6" w:rsidRDefault="00E40AC6"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03FF3CFD" w14:textId="7CE677D0" w:rsidR="00E40AC6" w:rsidRDefault="00E40AC6" w:rsidP="009D2341">
            <w:pPr>
              <w:cnfStyle w:val="000000000000" w:firstRow="0" w:lastRow="0" w:firstColumn="0" w:lastColumn="0" w:oddVBand="0" w:evenVBand="0" w:oddHBand="0" w:evenHBand="0" w:firstRowFirstColumn="0" w:firstRowLastColumn="0" w:lastRowFirstColumn="0" w:lastRowLastColumn="0"/>
            </w:pPr>
            <w:r>
              <w:t>Aktivnost 14.2.1.</w:t>
            </w:r>
          </w:p>
        </w:tc>
        <w:tc>
          <w:tcPr>
            <w:tcW w:w="3620" w:type="dxa"/>
          </w:tcPr>
          <w:p w14:paraId="71D3706D" w14:textId="77777777" w:rsidR="00E40AC6" w:rsidRDefault="00E40AC6" w:rsidP="009D2341">
            <w:pPr>
              <w:cnfStyle w:val="000000000000" w:firstRow="0" w:lastRow="0" w:firstColumn="0" w:lastColumn="0" w:oddVBand="0" w:evenVBand="0" w:oddHBand="0" w:evenHBand="0" w:firstRowFirstColumn="0" w:firstRowLastColumn="0" w:lastRowFirstColumn="0" w:lastRowLastColumn="0"/>
            </w:pPr>
            <w:r>
              <w:t>Energetski obnovljena zgrada Dječjeg vrtića Pčelica Žakanje (rekonstrukcija krovišta, ugradnja fotonaponskog sustava)</w:t>
            </w:r>
          </w:p>
        </w:tc>
      </w:tr>
      <w:tr w:rsidR="004B563B" w14:paraId="32434235"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E34523A" w14:textId="77777777" w:rsidR="004B563B" w:rsidRPr="00E40AC6" w:rsidRDefault="004B563B" w:rsidP="00EA0E42">
            <w:pPr>
              <w:jc w:val="center"/>
              <w:rPr>
                <w:rFonts w:cstheme="minorHAnsi"/>
                <w:sz w:val="24"/>
                <w:szCs w:val="24"/>
              </w:rPr>
            </w:pPr>
          </w:p>
        </w:tc>
        <w:tc>
          <w:tcPr>
            <w:tcW w:w="2296" w:type="dxa"/>
            <w:vMerge/>
            <w:vAlign w:val="center"/>
          </w:tcPr>
          <w:p w14:paraId="1E351029" w14:textId="77777777" w:rsidR="004B563B" w:rsidRPr="00E40AC6" w:rsidRDefault="004B563B"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785" w:type="dxa"/>
            <w:gridSpan w:val="2"/>
          </w:tcPr>
          <w:p w14:paraId="70421597" w14:textId="46B43AB8" w:rsidR="004B563B" w:rsidRPr="004B563B" w:rsidRDefault="004B563B" w:rsidP="009D2341">
            <w:pPr>
              <w:cnfStyle w:val="000000100000" w:firstRow="0" w:lastRow="0" w:firstColumn="0" w:lastColumn="0" w:oddVBand="0" w:evenVBand="0" w:oddHBand="1" w:evenHBand="0" w:firstRowFirstColumn="0" w:firstRowLastColumn="0" w:lastRowFirstColumn="0" w:lastRowLastColumn="0"/>
              <w:rPr>
                <w:b/>
                <w:bCs/>
              </w:rPr>
            </w:pPr>
            <w:r w:rsidRPr="004B563B">
              <w:rPr>
                <w:b/>
                <w:bCs/>
              </w:rPr>
              <w:t>Mjera 14.3. Unapređenje sustava prostornog planiranja i upravljanja prostorom</w:t>
            </w:r>
          </w:p>
        </w:tc>
      </w:tr>
      <w:tr w:rsidR="00E40AC6" w14:paraId="78554830"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B4832DE" w14:textId="77777777" w:rsidR="00E40AC6" w:rsidRPr="00E40AC6" w:rsidRDefault="00E40AC6" w:rsidP="00EA0E42">
            <w:pPr>
              <w:jc w:val="center"/>
              <w:rPr>
                <w:rFonts w:cstheme="minorHAnsi"/>
                <w:sz w:val="24"/>
                <w:szCs w:val="24"/>
              </w:rPr>
            </w:pPr>
          </w:p>
        </w:tc>
        <w:tc>
          <w:tcPr>
            <w:tcW w:w="2296" w:type="dxa"/>
            <w:vMerge/>
            <w:vAlign w:val="center"/>
          </w:tcPr>
          <w:p w14:paraId="1531AB82" w14:textId="77777777" w:rsidR="00E40AC6" w:rsidRPr="00E40AC6" w:rsidRDefault="00E40AC6"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594FCAF0" w14:textId="74B9C118" w:rsidR="00E40AC6" w:rsidRDefault="00E40AC6" w:rsidP="009D2341">
            <w:pPr>
              <w:cnfStyle w:val="000000000000" w:firstRow="0" w:lastRow="0" w:firstColumn="0" w:lastColumn="0" w:oddVBand="0" w:evenVBand="0" w:oddHBand="0" w:evenHBand="0" w:firstRowFirstColumn="0" w:firstRowLastColumn="0" w:lastRowFirstColumn="0" w:lastRowLastColumn="0"/>
            </w:pPr>
            <w:r>
              <w:t>Aktivnost 14.3.1.</w:t>
            </w:r>
          </w:p>
        </w:tc>
        <w:tc>
          <w:tcPr>
            <w:tcW w:w="3620" w:type="dxa"/>
          </w:tcPr>
          <w:p w14:paraId="6529314D" w14:textId="77777777" w:rsidR="00E40AC6" w:rsidRDefault="00E40AC6" w:rsidP="009D2341">
            <w:pPr>
              <w:cnfStyle w:val="000000000000" w:firstRow="0" w:lastRow="0" w:firstColumn="0" w:lastColumn="0" w:oddVBand="0" w:evenVBand="0" w:oddHBand="0" w:evenHBand="0" w:firstRowFirstColumn="0" w:firstRowLastColumn="0" w:lastRowFirstColumn="0" w:lastRowLastColumn="0"/>
            </w:pPr>
            <w:r>
              <w:t xml:space="preserve">Izrađena </w:t>
            </w:r>
            <w:r w:rsidRPr="008256D5">
              <w:t>Strategij</w:t>
            </w:r>
            <w:r>
              <w:t>a</w:t>
            </w:r>
            <w:r w:rsidRPr="008256D5">
              <w:t xml:space="preserve"> zelene urbane obnove</w:t>
            </w:r>
          </w:p>
        </w:tc>
      </w:tr>
      <w:tr w:rsidR="00E40AC6" w14:paraId="3E712EBE"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8E540FC" w14:textId="77777777" w:rsidR="00E40AC6" w:rsidRPr="00E40AC6" w:rsidRDefault="00E40AC6" w:rsidP="00EA0E42">
            <w:pPr>
              <w:jc w:val="center"/>
              <w:rPr>
                <w:rFonts w:cstheme="minorHAnsi"/>
                <w:sz w:val="24"/>
                <w:szCs w:val="24"/>
              </w:rPr>
            </w:pPr>
          </w:p>
        </w:tc>
        <w:tc>
          <w:tcPr>
            <w:tcW w:w="2296" w:type="dxa"/>
            <w:vMerge/>
            <w:vAlign w:val="center"/>
          </w:tcPr>
          <w:p w14:paraId="2404205F" w14:textId="77777777" w:rsidR="00E40AC6" w:rsidRPr="00E40AC6" w:rsidRDefault="00E40AC6"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ABF44E2" w14:textId="2D8D6262" w:rsidR="00E40AC6" w:rsidRDefault="00E40AC6" w:rsidP="009D2341">
            <w:pPr>
              <w:cnfStyle w:val="000000100000" w:firstRow="0" w:lastRow="0" w:firstColumn="0" w:lastColumn="0" w:oddVBand="0" w:evenVBand="0" w:oddHBand="1" w:evenHBand="0" w:firstRowFirstColumn="0" w:firstRowLastColumn="0" w:lastRowFirstColumn="0" w:lastRowLastColumn="0"/>
            </w:pPr>
            <w:r>
              <w:t>Aktivnost 14.3.2.</w:t>
            </w:r>
          </w:p>
        </w:tc>
        <w:tc>
          <w:tcPr>
            <w:tcW w:w="3620" w:type="dxa"/>
          </w:tcPr>
          <w:p w14:paraId="16C27E3A" w14:textId="77777777" w:rsidR="00E40AC6" w:rsidRDefault="00E40AC6" w:rsidP="009D2341">
            <w:pPr>
              <w:cnfStyle w:val="000000100000" w:firstRow="0" w:lastRow="0" w:firstColumn="0" w:lastColumn="0" w:oddVBand="0" w:evenVBand="0" w:oddHBand="1" w:evenHBand="0" w:firstRowFirstColumn="0" w:firstRowLastColumn="0" w:lastRowFirstColumn="0" w:lastRowLastColumn="0"/>
            </w:pPr>
            <w:r>
              <w:t>Izrađen Plan javne rasvjete</w:t>
            </w:r>
          </w:p>
        </w:tc>
      </w:tr>
      <w:tr w:rsidR="00E40AC6" w14:paraId="51B5FBB0" w14:textId="77777777" w:rsidTr="00EA0E4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58E7B62" w14:textId="77777777" w:rsidR="00E40AC6" w:rsidRPr="00E40AC6" w:rsidRDefault="00E40AC6" w:rsidP="00EA0E42">
            <w:pPr>
              <w:jc w:val="center"/>
              <w:rPr>
                <w:rFonts w:cstheme="minorHAnsi"/>
                <w:sz w:val="24"/>
                <w:szCs w:val="24"/>
              </w:rPr>
            </w:pPr>
          </w:p>
        </w:tc>
        <w:tc>
          <w:tcPr>
            <w:tcW w:w="2296" w:type="dxa"/>
            <w:vMerge/>
            <w:vAlign w:val="center"/>
          </w:tcPr>
          <w:p w14:paraId="2846D815" w14:textId="77777777" w:rsidR="00E40AC6" w:rsidRPr="00E40AC6" w:rsidRDefault="00E40AC6" w:rsidP="00EA0E4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65" w:type="dxa"/>
          </w:tcPr>
          <w:p w14:paraId="171B074B" w14:textId="4D5A9D06" w:rsidR="00E40AC6" w:rsidRDefault="00E40AC6" w:rsidP="009D2341">
            <w:pPr>
              <w:cnfStyle w:val="000000000000" w:firstRow="0" w:lastRow="0" w:firstColumn="0" w:lastColumn="0" w:oddVBand="0" w:evenVBand="0" w:oddHBand="0" w:evenHBand="0" w:firstRowFirstColumn="0" w:firstRowLastColumn="0" w:lastRowFirstColumn="0" w:lastRowLastColumn="0"/>
            </w:pPr>
            <w:r>
              <w:t>14.3.3.</w:t>
            </w:r>
          </w:p>
        </w:tc>
        <w:tc>
          <w:tcPr>
            <w:tcW w:w="3620" w:type="dxa"/>
          </w:tcPr>
          <w:p w14:paraId="02F37AAD" w14:textId="77777777" w:rsidR="00E40AC6" w:rsidRDefault="00E40AC6" w:rsidP="009D2341">
            <w:pPr>
              <w:cnfStyle w:val="000000000000" w:firstRow="0" w:lastRow="0" w:firstColumn="0" w:lastColumn="0" w:oddVBand="0" w:evenVBand="0" w:oddHBand="0" w:evenHBand="0" w:firstRowFirstColumn="0" w:firstRowLastColumn="0" w:lastRowFirstColumn="0" w:lastRowLastColumn="0"/>
            </w:pPr>
            <w:r>
              <w:t>Provedena katastarska izmjera na području Općine Žakanje</w:t>
            </w:r>
          </w:p>
        </w:tc>
      </w:tr>
      <w:tr w:rsidR="00E40AC6" w14:paraId="522A70DD" w14:textId="77777777" w:rsidTr="00EA0E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354D169" w14:textId="77777777" w:rsidR="00E40AC6" w:rsidRPr="00E40AC6" w:rsidRDefault="00E40AC6" w:rsidP="00EA0E42">
            <w:pPr>
              <w:jc w:val="center"/>
              <w:rPr>
                <w:rFonts w:cstheme="minorHAnsi"/>
                <w:sz w:val="24"/>
                <w:szCs w:val="24"/>
              </w:rPr>
            </w:pPr>
          </w:p>
        </w:tc>
        <w:tc>
          <w:tcPr>
            <w:tcW w:w="2296" w:type="dxa"/>
            <w:vMerge/>
            <w:vAlign w:val="center"/>
          </w:tcPr>
          <w:p w14:paraId="60D536D2" w14:textId="77777777" w:rsidR="00E40AC6" w:rsidRPr="00E40AC6" w:rsidRDefault="00E40AC6" w:rsidP="00EA0E4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4D857BA9" w14:textId="40DC5C7E" w:rsidR="00E40AC6" w:rsidRDefault="00E40AC6" w:rsidP="009D2341">
            <w:pPr>
              <w:cnfStyle w:val="000000100000" w:firstRow="0" w:lastRow="0" w:firstColumn="0" w:lastColumn="0" w:oddVBand="0" w:evenVBand="0" w:oddHBand="1" w:evenHBand="0" w:firstRowFirstColumn="0" w:firstRowLastColumn="0" w:lastRowFirstColumn="0" w:lastRowLastColumn="0"/>
            </w:pPr>
            <w:r>
              <w:t>Aktivnost 14.3.4.</w:t>
            </w:r>
          </w:p>
        </w:tc>
        <w:tc>
          <w:tcPr>
            <w:tcW w:w="3620" w:type="dxa"/>
          </w:tcPr>
          <w:p w14:paraId="14E5E261" w14:textId="77777777" w:rsidR="00E40AC6" w:rsidRDefault="00E40AC6" w:rsidP="009D2341">
            <w:pPr>
              <w:cnfStyle w:val="000000100000" w:firstRow="0" w:lastRow="0" w:firstColumn="0" w:lastColumn="0" w:oddVBand="0" w:evenVBand="0" w:oddHBand="1" w:evenHBand="0" w:firstRowFirstColumn="0" w:firstRowLastColumn="0" w:lastRowFirstColumn="0" w:lastRowLastColumn="0"/>
            </w:pPr>
            <w:r>
              <w:t>Izrađena prostorno-planska dokumentacija (PPUO, UPU)</w:t>
            </w:r>
          </w:p>
        </w:tc>
      </w:tr>
    </w:tbl>
    <w:p w14:paraId="1790A49F" w14:textId="77777777" w:rsidR="00942D5C" w:rsidRDefault="00942D5C" w:rsidP="00942D5C">
      <w:pPr>
        <w:jc w:val="both"/>
      </w:pPr>
    </w:p>
    <w:p w14:paraId="5520E57C" w14:textId="77777777" w:rsidR="00FB0888" w:rsidRDefault="00FB0888" w:rsidP="00942D5C">
      <w:pPr>
        <w:jc w:val="both"/>
      </w:pPr>
    </w:p>
    <w:p w14:paraId="072F9083" w14:textId="77777777" w:rsidR="00FB0888" w:rsidRDefault="00FB0888" w:rsidP="00942D5C">
      <w:pPr>
        <w:jc w:val="both"/>
      </w:pPr>
    </w:p>
    <w:p w14:paraId="18B74C83" w14:textId="77777777" w:rsidR="00FB0888" w:rsidRDefault="00FB0888" w:rsidP="00942D5C">
      <w:pPr>
        <w:jc w:val="both"/>
      </w:pPr>
    </w:p>
    <w:p w14:paraId="0B26D544" w14:textId="77777777" w:rsidR="00FB0888" w:rsidRDefault="00FB0888" w:rsidP="00942D5C">
      <w:pPr>
        <w:jc w:val="both"/>
      </w:pPr>
    </w:p>
    <w:p w14:paraId="446BED7B" w14:textId="77777777" w:rsidR="00FB0888" w:rsidRDefault="00FB0888" w:rsidP="00942D5C">
      <w:pPr>
        <w:jc w:val="both"/>
      </w:pPr>
    </w:p>
    <w:p w14:paraId="5E55A5E0" w14:textId="77777777" w:rsidR="00FB0888" w:rsidRDefault="00FB0888" w:rsidP="00942D5C">
      <w:pPr>
        <w:jc w:val="both"/>
      </w:pPr>
    </w:p>
    <w:p w14:paraId="132689DB" w14:textId="0DBACB6E" w:rsidR="00FE2784" w:rsidRDefault="00FE2784" w:rsidP="00FE2784">
      <w:pPr>
        <w:pStyle w:val="Naslov2"/>
        <w:numPr>
          <w:ilvl w:val="1"/>
          <w:numId w:val="2"/>
        </w:numPr>
      </w:pPr>
      <w:bookmarkStart w:id="11" w:name="_Toc218681607"/>
      <w:r>
        <w:lastRenderedPageBreak/>
        <w:t>Doprinos provedbi Programa Ujedinjenih naroda za održivi razvoj do 2030. godine</w:t>
      </w:r>
      <w:bookmarkEnd w:id="11"/>
    </w:p>
    <w:p w14:paraId="5F1E46BD" w14:textId="77777777" w:rsidR="00FE2784" w:rsidRDefault="00FE2784" w:rsidP="00FE2784">
      <w:pPr>
        <w:jc w:val="both"/>
      </w:pPr>
    </w:p>
    <w:p w14:paraId="61E96928" w14:textId="1ADA3D81" w:rsidR="00EE7A89" w:rsidRDefault="00EE7A89" w:rsidP="00FE2784">
      <w:pPr>
        <w:jc w:val="both"/>
      </w:pPr>
      <w:r w:rsidRPr="00EE7A89">
        <w:t>Provedbeni program Općine Žakanje za razdoblje 2025.–2028. usklađen je s Ciljevima održivog razvoja (</w:t>
      </w:r>
      <w:proofErr w:type="spellStart"/>
      <w:r w:rsidRPr="00EE7A89">
        <w:t>Sustainable</w:t>
      </w:r>
      <w:proofErr w:type="spellEnd"/>
      <w:r w:rsidRPr="00EE7A89">
        <w:t xml:space="preserve"> Development </w:t>
      </w:r>
      <w:proofErr w:type="spellStart"/>
      <w:r w:rsidRPr="00EE7A89">
        <w:t>Goals</w:t>
      </w:r>
      <w:proofErr w:type="spellEnd"/>
      <w:r w:rsidRPr="00EE7A89">
        <w:t xml:space="preserve"> – SDG) UN Agende 2030, te aktivnostima i mjerama koje doprinose postizanju ekološke, gospodarske i društvene održivosti lokalne zajednice. Program također podupire zelenu tranziciju i digitalnu transformaciju, koje predstavljaju ključne strateške smjernice u nacionalnom i lokalnom razvoju.</w:t>
      </w:r>
    </w:p>
    <w:p w14:paraId="71B0E159" w14:textId="77777777" w:rsidR="00EE7A89" w:rsidRDefault="00EE7A89" w:rsidP="00FE2784">
      <w:pPr>
        <w:jc w:val="both"/>
      </w:pPr>
    </w:p>
    <w:tbl>
      <w:tblPr>
        <w:tblStyle w:val="Tablicareetke4-isticanje1"/>
        <w:tblW w:w="9864" w:type="dxa"/>
        <w:tblLook w:val="04A0" w:firstRow="1" w:lastRow="0" w:firstColumn="1" w:lastColumn="0" w:noHBand="0" w:noVBand="1"/>
      </w:tblPr>
      <w:tblGrid>
        <w:gridCol w:w="2494"/>
        <w:gridCol w:w="3094"/>
        <w:gridCol w:w="1413"/>
        <w:gridCol w:w="1450"/>
        <w:gridCol w:w="1413"/>
      </w:tblGrid>
      <w:tr w:rsidR="009B14D0" w:rsidRPr="00B5467E" w14:paraId="76E0A4AA" w14:textId="61A64A3F" w:rsidTr="00BF104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16764978" w14:textId="41C90671" w:rsidR="009B14D0" w:rsidRPr="009B14D0" w:rsidRDefault="009B14D0" w:rsidP="009B14D0">
            <w:pPr>
              <w:jc w:val="center"/>
              <w:rPr>
                <w:b w:val="0"/>
                <w:bCs w:val="0"/>
                <w:sz w:val="24"/>
                <w:szCs w:val="24"/>
              </w:rPr>
            </w:pPr>
            <w:r>
              <w:rPr>
                <w:b w:val="0"/>
                <w:bCs w:val="0"/>
                <w:sz w:val="24"/>
                <w:szCs w:val="24"/>
              </w:rPr>
              <w:t>Naziv posebnog cilja</w:t>
            </w:r>
          </w:p>
        </w:tc>
        <w:tc>
          <w:tcPr>
            <w:tcW w:w="3094" w:type="dxa"/>
            <w:vAlign w:val="center"/>
          </w:tcPr>
          <w:p w14:paraId="42274075" w14:textId="63D6823B" w:rsidR="009B14D0" w:rsidRPr="009B14D0" w:rsidRDefault="009B14D0" w:rsidP="009B14D0">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bookmarkStart w:id="12" w:name="_Hlk211948102"/>
            <w:r w:rsidRPr="009B14D0">
              <w:rPr>
                <w:b w:val="0"/>
                <w:bCs w:val="0"/>
                <w:sz w:val="24"/>
                <w:szCs w:val="24"/>
              </w:rPr>
              <w:t>Naziv mjere</w:t>
            </w:r>
          </w:p>
        </w:tc>
        <w:tc>
          <w:tcPr>
            <w:tcW w:w="1413" w:type="dxa"/>
            <w:vAlign w:val="center"/>
          </w:tcPr>
          <w:p w14:paraId="184C5702" w14:textId="03671672" w:rsidR="009B14D0" w:rsidRPr="00661D8F" w:rsidRDefault="009B14D0" w:rsidP="009B14D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Doprinos zelenoj tranziciji</w:t>
            </w:r>
          </w:p>
        </w:tc>
        <w:tc>
          <w:tcPr>
            <w:tcW w:w="1450" w:type="dxa"/>
            <w:vAlign w:val="center"/>
          </w:tcPr>
          <w:p w14:paraId="2A35AA1B" w14:textId="7FA9F862" w:rsidR="009B14D0" w:rsidRPr="00661D8F" w:rsidRDefault="009B14D0" w:rsidP="009B14D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Doprinos digitalnoj transformaciji</w:t>
            </w:r>
          </w:p>
        </w:tc>
        <w:tc>
          <w:tcPr>
            <w:tcW w:w="1413" w:type="dxa"/>
            <w:vAlign w:val="center"/>
          </w:tcPr>
          <w:p w14:paraId="437B4DFE" w14:textId="03DDC008" w:rsidR="009B14D0" w:rsidRDefault="009B14D0" w:rsidP="009B14D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Doprinos ciljevima Programa UN-a</w:t>
            </w:r>
          </w:p>
        </w:tc>
      </w:tr>
      <w:tr w:rsidR="009B14D0" w14:paraId="01CABEE0" w14:textId="302F8556" w:rsidTr="000B42A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94" w:type="dxa"/>
            <w:vMerge w:val="restart"/>
            <w:vAlign w:val="center"/>
          </w:tcPr>
          <w:p w14:paraId="727D8E58" w14:textId="7AC65574" w:rsidR="009B14D0" w:rsidRPr="00374B7D" w:rsidRDefault="009B14D0" w:rsidP="009B14D0">
            <w:pPr>
              <w:jc w:val="center"/>
              <w:rPr>
                <w:i/>
                <w:iCs/>
                <w:sz w:val="20"/>
                <w:szCs w:val="20"/>
              </w:rPr>
            </w:pPr>
            <w:r w:rsidRPr="00374B7D">
              <w:rPr>
                <w:sz w:val="20"/>
                <w:szCs w:val="20"/>
              </w:rPr>
              <w:t>Posebni cilj 2. Unapređenje turističke ponude</w:t>
            </w:r>
          </w:p>
        </w:tc>
        <w:tc>
          <w:tcPr>
            <w:tcW w:w="3094" w:type="dxa"/>
            <w:vAlign w:val="center"/>
          </w:tcPr>
          <w:p w14:paraId="7C2DBD79" w14:textId="5A79173E" w:rsidR="009B14D0" w:rsidRPr="009B14D0" w:rsidRDefault="009B14D0" w:rsidP="00E25197">
            <w:pPr>
              <w:cnfStyle w:val="000000100000" w:firstRow="0" w:lastRow="0" w:firstColumn="0" w:lastColumn="0" w:oddVBand="0" w:evenVBand="0" w:oddHBand="1" w:evenHBand="0" w:firstRowFirstColumn="0" w:firstRowLastColumn="0" w:lastRowFirstColumn="0" w:lastRowLastColumn="0"/>
              <w:rPr>
                <w:i/>
                <w:iCs/>
              </w:rPr>
            </w:pPr>
            <w:r w:rsidRPr="009B14D0">
              <w:rPr>
                <w:i/>
                <w:iCs/>
              </w:rPr>
              <w:t>Mjera 1.1. Poticanje razvoja turizma</w:t>
            </w:r>
          </w:p>
        </w:tc>
        <w:tc>
          <w:tcPr>
            <w:tcW w:w="1413" w:type="dxa"/>
            <w:vAlign w:val="center"/>
          </w:tcPr>
          <w:p w14:paraId="5BADF8AA" w14:textId="702DEC5A"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74E24392" w14:textId="7274F63B"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2A1B1041" w14:textId="3BA8FA7F"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11</w:t>
            </w:r>
          </w:p>
        </w:tc>
      </w:tr>
      <w:tr w:rsidR="009B14D0" w14:paraId="47BB23C5" w14:textId="2E27D284" w:rsidTr="000B42A1">
        <w:trPr>
          <w:trHeight w:val="624"/>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5FCAF02D" w14:textId="77777777" w:rsidR="009B14D0" w:rsidRPr="00374B7D" w:rsidRDefault="009B14D0" w:rsidP="009B14D0">
            <w:pPr>
              <w:jc w:val="center"/>
              <w:rPr>
                <w:i/>
                <w:iCs/>
                <w:sz w:val="20"/>
                <w:szCs w:val="20"/>
              </w:rPr>
            </w:pPr>
          </w:p>
        </w:tc>
        <w:tc>
          <w:tcPr>
            <w:tcW w:w="3094" w:type="dxa"/>
            <w:vAlign w:val="center"/>
          </w:tcPr>
          <w:p w14:paraId="7FF727B4" w14:textId="55CACA97" w:rsidR="009B14D0" w:rsidRPr="009B14D0" w:rsidRDefault="009B14D0" w:rsidP="00E25197">
            <w:pPr>
              <w:cnfStyle w:val="000000000000" w:firstRow="0" w:lastRow="0" w:firstColumn="0" w:lastColumn="0" w:oddVBand="0" w:evenVBand="0" w:oddHBand="0" w:evenHBand="0" w:firstRowFirstColumn="0" w:firstRowLastColumn="0" w:lastRowFirstColumn="0" w:lastRowLastColumn="0"/>
              <w:rPr>
                <w:i/>
                <w:iCs/>
              </w:rPr>
            </w:pPr>
            <w:r w:rsidRPr="009B14D0">
              <w:rPr>
                <w:i/>
                <w:iCs/>
              </w:rPr>
              <w:t>Mjera 1.2. Unapređenje javne turističke infrastrukture</w:t>
            </w:r>
          </w:p>
        </w:tc>
        <w:tc>
          <w:tcPr>
            <w:tcW w:w="1413" w:type="dxa"/>
            <w:vAlign w:val="center"/>
          </w:tcPr>
          <w:p w14:paraId="5E59F265" w14:textId="709FA97A"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23F24898" w14:textId="6138B887"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48C3DD2E" w14:textId="52DB3A64"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11</w:t>
            </w:r>
          </w:p>
        </w:tc>
      </w:tr>
      <w:tr w:rsidR="009B14D0" w14:paraId="41F8D63E" w14:textId="5C604130" w:rsidTr="000B42A1">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4E58D5F5" w14:textId="14803437" w:rsidR="009B14D0" w:rsidRPr="00374B7D" w:rsidRDefault="009B14D0" w:rsidP="009B14D0">
            <w:pPr>
              <w:jc w:val="center"/>
              <w:rPr>
                <w:sz w:val="20"/>
                <w:szCs w:val="20"/>
              </w:rPr>
            </w:pPr>
            <w:r w:rsidRPr="00374B7D">
              <w:rPr>
                <w:sz w:val="20"/>
                <w:szCs w:val="20"/>
              </w:rPr>
              <w:t>Posebni cilj 3. Razvoj kulturnih djelatnosti i sadržaja</w:t>
            </w:r>
          </w:p>
        </w:tc>
        <w:tc>
          <w:tcPr>
            <w:tcW w:w="3094" w:type="dxa"/>
            <w:vAlign w:val="center"/>
          </w:tcPr>
          <w:p w14:paraId="05FC7A9F" w14:textId="49C60FCC" w:rsidR="009B14D0" w:rsidRPr="009B14D0" w:rsidRDefault="009B14D0" w:rsidP="00E25197">
            <w:pPr>
              <w:cnfStyle w:val="000000100000" w:firstRow="0" w:lastRow="0" w:firstColumn="0" w:lastColumn="0" w:oddVBand="0" w:evenVBand="0" w:oddHBand="1" w:evenHBand="0" w:firstRowFirstColumn="0" w:firstRowLastColumn="0" w:lastRowFirstColumn="0" w:lastRowLastColumn="0"/>
              <w:rPr>
                <w:i/>
                <w:iCs/>
              </w:rPr>
            </w:pPr>
            <w:r w:rsidRPr="009B14D0">
              <w:rPr>
                <w:i/>
                <w:iCs/>
              </w:rPr>
              <w:t>Mjera 2.1. Razvoj i očuvanje kulture i tradicijske baštine</w:t>
            </w:r>
          </w:p>
        </w:tc>
        <w:tc>
          <w:tcPr>
            <w:tcW w:w="1413" w:type="dxa"/>
            <w:vAlign w:val="center"/>
          </w:tcPr>
          <w:p w14:paraId="012440A4" w14:textId="79AB94E9"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36C645FC" w14:textId="6106582C"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73B1B084" w14:textId="71653035"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11</w:t>
            </w:r>
          </w:p>
        </w:tc>
      </w:tr>
      <w:tr w:rsidR="009B14D0" w14:paraId="60C8E6BB" w14:textId="7EB87391" w:rsidTr="000B42A1">
        <w:trPr>
          <w:trHeight w:val="850"/>
        </w:trPr>
        <w:tc>
          <w:tcPr>
            <w:cnfStyle w:val="001000000000" w:firstRow="0" w:lastRow="0" w:firstColumn="1" w:lastColumn="0" w:oddVBand="0" w:evenVBand="0" w:oddHBand="0" w:evenHBand="0" w:firstRowFirstColumn="0" w:firstRowLastColumn="0" w:lastRowFirstColumn="0" w:lastRowLastColumn="0"/>
            <w:tcW w:w="2494" w:type="dxa"/>
            <w:vMerge w:val="restart"/>
            <w:vAlign w:val="center"/>
          </w:tcPr>
          <w:p w14:paraId="4E2B2B71" w14:textId="78561690" w:rsidR="009B14D0" w:rsidRPr="00374B7D" w:rsidRDefault="009B14D0" w:rsidP="009B14D0">
            <w:pPr>
              <w:jc w:val="center"/>
              <w:rPr>
                <w:i/>
                <w:iCs/>
                <w:sz w:val="20"/>
                <w:szCs w:val="20"/>
              </w:rPr>
            </w:pPr>
            <w:r w:rsidRPr="00374B7D">
              <w:rPr>
                <w:sz w:val="20"/>
                <w:szCs w:val="20"/>
              </w:rPr>
              <w:t>Posebni cilj 4. Unapređenje dostupnosti obrazovanja i osposobljavanja</w:t>
            </w:r>
          </w:p>
        </w:tc>
        <w:tc>
          <w:tcPr>
            <w:tcW w:w="3094" w:type="dxa"/>
            <w:vAlign w:val="center"/>
          </w:tcPr>
          <w:p w14:paraId="44C1FB0C" w14:textId="75977332" w:rsidR="009B14D0" w:rsidRPr="009B14D0" w:rsidRDefault="009B14D0" w:rsidP="00E25197">
            <w:pPr>
              <w:cnfStyle w:val="000000000000" w:firstRow="0" w:lastRow="0" w:firstColumn="0" w:lastColumn="0" w:oddVBand="0" w:evenVBand="0" w:oddHBand="0" w:evenHBand="0" w:firstRowFirstColumn="0" w:firstRowLastColumn="0" w:lastRowFirstColumn="0" w:lastRowLastColumn="0"/>
              <w:rPr>
                <w:i/>
                <w:iCs/>
              </w:rPr>
            </w:pPr>
            <w:r w:rsidRPr="009B14D0">
              <w:rPr>
                <w:i/>
                <w:iCs/>
              </w:rPr>
              <w:t>Mjera 3.1. Unapređenje predškolskog odgoja i obrazovanja</w:t>
            </w:r>
          </w:p>
        </w:tc>
        <w:tc>
          <w:tcPr>
            <w:tcW w:w="1413" w:type="dxa"/>
            <w:vAlign w:val="center"/>
          </w:tcPr>
          <w:p w14:paraId="17B041B3" w14:textId="36ABBF68"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1551C3CE" w14:textId="59B06CEB"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05366D5A" w14:textId="01699E98"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4</w:t>
            </w:r>
          </w:p>
        </w:tc>
      </w:tr>
      <w:tr w:rsidR="009B14D0" w14:paraId="65BE422D" w14:textId="3A9CFF08" w:rsidTr="000B42A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33FE2B61" w14:textId="77777777" w:rsidR="009B14D0" w:rsidRPr="00374B7D" w:rsidRDefault="009B14D0" w:rsidP="009B14D0">
            <w:pPr>
              <w:jc w:val="center"/>
              <w:rPr>
                <w:i/>
                <w:iCs/>
                <w:sz w:val="20"/>
                <w:szCs w:val="20"/>
              </w:rPr>
            </w:pPr>
          </w:p>
        </w:tc>
        <w:tc>
          <w:tcPr>
            <w:tcW w:w="3094" w:type="dxa"/>
            <w:vAlign w:val="center"/>
          </w:tcPr>
          <w:p w14:paraId="0B0F51B5" w14:textId="692E65A4" w:rsidR="009B14D0" w:rsidRPr="009B14D0" w:rsidRDefault="009B14D0" w:rsidP="00E25197">
            <w:pPr>
              <w:cnfStyle w:val="000000100000" w:firstRow="0" w:lastRow="0" w:firstColumn="0" w:lastColumn="0" w:oddVBand="0" w:evenVBand="0" w:oddHBand="1" w:evenHBand="0" w:firstRowFirstColumn="0" w:firstRowLastColumn="0" w:lastRowFirstColumn="0" w:lastRowLastColumn="0"/>
              <w:rPr>
                <w:i/>
                <w:iCs/>
              </w:rPr>
            </w:pPr>
            <w:r w:rsidRPr="009B14D0">
              <w:rPr>
                <w:i/>
                <w:iCs/>
              </w:rPr>
              <w:t>Mjera 3.2. Unapređenje kvalitete osnovnoškolskog, srednjoškolskog i visokog obrazovanja</w:t>
            </w:r>
          </w:p>
        </w:tc>
        <w:tc>
          <w:tcPr>
            <w:tcW w:w="1413" w:type="dxa"/>
            <w:vAlign w:val="center"/>
          </w:tcPr>
          <w:p w14:paraId="43465B24" w14:textId="66649437"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40864355" w14:textId="5D5A81E6"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33F0AE66" w14:textId="076BF094"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4</w:t>
            </w:r>
          </w:p>
        </w:tc>
      </w:tr>
      <w:tr w:rsidR="009B14D0" w14:paraId="65C8507A" w14:textId="723A4C25" w:rsidTr="000B42A1">
        <w:trPr>
          <w:trHeight w:val="1304"/>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76F7CB6A" w14:textId="0DCA0690" w:rsidR="009B14D0" w:rsidRPr="00374B7D" w:rsidRDefault="009B14D0" w:rsidP="009B14D0">
            <w:pPr>
              <w:jc w:val="center"/>
              <w:rPr>
                <w:i/>
                <w:iCs/>
                <w:sz w:val="20"/>
                <w:szCs w:val="20"/>
              </w:rPr>
            </w:pPr>
            <w:r w:rsidRPr="00374B7D">
              <w:rPr>
                <w:sz w:val="20"/>
                <w:szCs w:val="20"/>
              </w:rPr>
              <w:t>Posebni cilj 5. Poboljšanje dostupnosti i učinkovitosti zdravstvene zaštite i usluga zdravstvene skrbi</w:t>
            </w:r>
          </w:p>
        </w:tc>
        <w:tc>
          <w:tcPr>
            <w:tcW w:w="3094" w:type="dxa"/>
            <w:vAlign w:val="center"/>
          </w:tcPr>
          <w:p w14:paraId="3E7691E8" w14:textId="62C9E8E0" w:rsidR="009B14D0" w:rsidRPr="009B14D0" w:rsidRDefault="009B14D0" w:rsidP="00E25197">
            <w:pPr>
              <w:cnfStyle w:val="000000000000" w:firstRow="0" w:lastRow="0" w:firstColumn="0" w:lastColumn="0" w:oddVBand="0" w:evenVBand="0" w:oddHBand="0" w:evenHBand="0" w:firstRowFirstColumn="0" w:firstRowLastColumn="0" w:lastRowFirstColumn="0" w:lastRowLastColumn="0"/>
              <w:rPr>
                <w:i/>
                <w:iCs/>
              </w:rPr>
            </w:pPr>
            <w:r w:rsidRPr="009B14D0">
              <w:rPr>
                <w:i/>
                <w:iCs/>
              </w:rPr>
              <w:t>Mjera 4.1. Osiguranje dostatne zdravstvene radne snage</w:t>
            </w:r>
          </w:p>
        </w:tc>
        <w:tc>
          <w:tcPr>
            <w:tcW w:w="1413" w:type="dxa"/>
            <w:vAlign w:val="center"/>
          </w:tcPr>
          <w:p w14:paraId="5E93DB9A" w14:textId="2B07D913"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594A9B24" w14:textId="6172DE43"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41880A59" w14:textId="7903D5F0"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3</w:t>
            </w:r>
          </w:p>
        </w:tc>
      </w:tr>
      <w:tr w:rsidR="009B14D0" w14:paraId="7D781406" w14:textId="41FEC1FE" w:rsidTr="000B42A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94" w:type="dxa"/>
            <w:vMerge w:val="restart"/>
            <w:vAlign w:val="center"/>
          </w:tcPr>
          <w:p w14:paraId="5F3EE5AD" w14:textId="5FCC12A3" w:rsidR="009B14D0" w:rsidRPr="00374B7D" w:rsidRDefault="009B14D0" w:rsidP="009B14D0">
            <w:pPr>
              <w:jc w:val="center"/>
              <w:rPr>
                <w:sz w:val="20"/>
                <w:szCs w:val="20"/>
              </w:rPr>
            </w:pPr>
            <w:r w:rsidRPr="00374B7D">
              <w:rPr>
                <w:sz w:val="20"/>
                <w:szCs w:val="20"/>
              </w:rPr>
              <w:t>Posebni cilj 6. Promicanje zdravog i aktivnog života kroz sport i rekreaciju</w:t>
            </w:r>
          </w:p>
        </w:tc>
        <w:tc>
          <w:tcPr>
            <w:tcW w:w="3094" w:type="dxa"/>
            <w:vAlign w:val="center"/>
          </w:tcPr>
          <w:p w14:paraId="19055AC6" w14:textId="20A7C50A" w:rsidR="009B14D0" w:rsidRPr="009B14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9B14D0">
              <w:rPr>
                <w:i/>
                <w:iCs/>
              </w:rPr>
              <w:t>Mjera 5.1. Razvoj sporta i rekreacije</w:t>
            </w:r>
          </w:p>
        </w:tc>
        <w:tc>
          <w:tcPr>
            <w:tcW w:w="1413" w:type="dxa"/>
            <w:vAlign w:val="center"/>
          </w:tcPr>
          <w:p w14:paraId="39D9163B" w14:textId="3F345ADE"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4A394BA6" w14:textId="4D63C096"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6564FA39" w14:textId="03702A6B"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3</w:t>
            </w:r>
          </w:p>
        </w:tc>
      </w:tr>
      <w:tr w:rsidR="009B14D0" w14:paraId="5BB66082" w14:textId="4056245E" w:rsidTr="000B42A1">
        <w:trPr>
          <w:trHeight w:val="624"/>
        </w:trPr>
        <w:tc>
          <w:tcPr>
            <w:cnfStyle w:val="001000000000" w:firstRow="0" w:lastRow="0" w:firstColumn="1" w:lastColumn="0" w:oddVBand="0" w:evenVBand="0" w:oddHBand="0" w:evenHBand="0" w:firstRowFirstColumn="0" w:firstRowLastColumn="0" w:lastRowFirstColumn="0" w:lastRowLastColumn="0"/>
            <w:tcW w:w="2494" w:type="dxa"/>
            <w:vMerge/>
            <w:tcBorders>
              <w:bottom w:val="single" w:sz="4" w:space="0" w:color="8EAADB" w:themeColor="accent1" w:themeTint="99"/>
            </w:tcBorders>
            <w:vAlign w:val="center"/>
          </w:tcPr>
          <w:p w14:paraId="4D0281E0" w14:textId="77777777" w:rsidR="009B14D0" w:rsidRPr="00374B7D" w:rsidRDefault="009B14D0" w:rsidP="009B14D0">
            <w:pPr>
              <w:jc w:val="center"/>
              <w:rPr>
                <w:i/>
                <w:iCs/>
                <w:sz w:val="20"/>
                <w:szCs w:val="20"/>
              </w:rPr>
            </w:pPr>
          </w:p>
        </w:tc>
        <w:tc>
          <w:tcPr>
            <w:tcW w:w="3094" w:type="dxa"/>
            <w:vAlign w:val="center"/>
          </w:tcPr>
          <w:p w14:paraId="559F4F69" w14:textId="0AFDFDE9" w:rsidR="009B14D0" w:rsidRPr="009B14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9B14D0">
              <w:rPr>
                <w:i/>
                <w:iCs/>
              </w:rPr>
              <w:t>Mjera 5.2. Unapređenje društvenog života zajednice</w:t>
            </w:r>
          </w:p>
        </w:tc>
        <w:tc>
          <w:tcPr>
            <w:tcW w:w="1413" w:type="dxa"/>
            <w:vAlign w:val="center"/>
          </w:tcPr>
          <w:p w14:paraId="139B9989" w14:textId="4184CA33"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4C20CCBC" w14:textId="5EC083CE"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43BDF4C7" w14:textId="4EC3518F"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3</w:t>
            </w:r>
          </w:p>
        </w:tc>
      </w:tr>
      <w:tr w:rsidR="009B14D0" w14:paraId="364C0F7C" w14:textId="23985AB4" w:rsidTr="000B42A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94" w:type="dxa"/>
            <w:vMerge w:val="restart"/>
            <w:tcBorders>
              <w:bottom w:val="single" w:sz="4" w:space="0" w:color="auto"/>
            </w:tcBorders>
            <w:vAlign w:val="center"/>
          </w:tcPr>
          <w:p w14:paraId="0F2A1420" w14:textId="5E674AAB" w:rsidR="009B14D0" w:rsidRPr="00374B7D" w:rsidRDefault="009B14D0" w:rsidP="009B14D0">
            <w:pPr>
              <w:jc w:val="center"/>
              <w:rPr>
                <w:i/>
                <w:iCs/>
                <w:sz w:val="20"/>
                <w:szCs w:val="20"/>
              </w:rPr>
            </w:pPr>
            <w:r w:rsidRPr="00374B7D">
              <w:rPr>
                <w:sz w:val="20"/>
                <w:szCs w:val="20"/>
              </w:rPr>
              <w:t>Posebni cilj 7. Unapređenje dostupnosti i učinkovitosti usluga socijalne skrbi</w:t>
            </w:r>
          </w:p>
        </w:tc>
        <w:tc>
          <w:tcPr>
            <w:tcW w:w="3094" w:type="dxa"/>
            <w:vAlign w:val="center"/>
          </w:tcPr>
          <w:p w14:paraId="1BA22402" w14:textId="3C792916" w:rsidR="009B14D0" w:rsidRPr="009B14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9B14D0">
              <w:rPr>
                <w:i/>
                <w:iCs/>
              </w:rPr>
              <w:t>Mjera 6.1. Unapređenje skrbi o starijim i nemoćnim osobama</w:t>
            </w:r>
          </w:p>
        </w:tc>
        <w:tc>
          <w:tcPr>
            <w:tcW w:w="1413" w:type="dxa"/>
            <w:vAlign w:val="center"/>
          </w:tcPr>
          <w:p w14:paraId="522BB258" w14:textId="2E65B3A6"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07BAF397" w14:textId="3E7AC060"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26DC805C" w14:textId="4DC2CC8B"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3</w:t>
            </w:r>
          </w:p>
        </w:tc>
      </w:tr>
      <w:tr w:rsidR="009B14D0" w14:paraId="066D35E9" w14:textId="707DA3B4" w:rsidTr="000B42A1">
        <w:trPr>
          <w:trHeight w:val="624"/>
        </w:trPr>
        <w:tc>
          <w:tcPr>
            <w:cnfStyle w:val="001000000000" w:firstRow="0" w:lastRow="0" w:firstColumn="1" w:lastColumn="0" w:oddVBand="0" w:evenVBand="0" w:oddHBand="0" w:evenHBand="0" w:firstRowFirstColumn="0" w:firstRowLastColumn="0" w:lastRowFirstColumn="0" w:lastRowLastColumn="0"/>
            <w:tcW w:w="2494" w:type="dxa"/>
            <w:vMerge/>
            <w:tcBorders>
              <w:bottom w:val="single" w:sz="4" w:space="0" w:color="auto"/>
            </w:tcBorders>
            <w:vAlign w:val="center"/>
          </w:tcPr>
          <w:p w14:paraId="6FDC998D" w14:textId="77777777" w:rsidR="009B14D0" w:rsidRPr="00374B7D" w:rsidRDefault="009B14D0" w:rsidP="009B14D0">
            <w:pPr>
              <w:jc w:val="center"/>
              <w:rPr>
                <w:i/>
                <w:iCs/>
                <w:sz w:val="20"/>
                <w:szCs w:val="20"/>
              </w:rPr>
            </w:pPr>
          </w:p>
        </w:tc>
        <w:tc>
          <w:tcPr>
            <w:tcW w:w="3094" w:type="dxa"/>
            <w:vAlign w:val="center"/>
          </w:tcPr>
          <w:p w14:paraId="3D913363" w14:textId="5C52CF03" w:rsidR="009B14D0" w:rsidRPr="009B14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9B14D0">
              <w:rPr>
                <w:i/>
                <w:iCs/>
              </w:rPr>
              <w:t>Mjera 6.2. Unapređenje socijalne skrbi</w:t>
            </w:r>
          </w:p>
        </w:tc>
        <w:tc>
          <w:tcPr>
            <w:tcW w:w="1413" w:type="dxa"/>
            <w:vAlign w:val="center"/>
          </w:tcPr>
          <w:p w14:paraId="189397FC" w14:textId="1CF6ED12"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6E50E065" w14:textId="6E0CFF07"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1EFE30F8" w14:textId="796D5E33"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3</w:t>
            </w:r>
          </w:p>
        </w:tc>
      </w:tr>
      <w:tr w:rsidR="009B14D0" w14:paraId="00020865" w14:textId="03BC4734" w:rsidTr="000B42A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94" w:type="dxa"/>
            <w:vMerge/>
            <w:tcBorders>
              <w:bottom w:val="single" w:sz="4" w:space="0" w:color="auto"/>
            </w:tcBorders>
            <w:vAlign w:val="center"/>
          </w:tcPr>
          <w:p w14:paraId="5F0B2B59" w14:textId="77777777" w:rsidR="009B14D0" w:rsidRPr="00374B7D" w:rsidRDefault="009B14D0" w:rsidP="009B14D0">
            <w:pPr>
              <w:jc w:val="center"/>
              <w:rPr>
                <w:i/>
                <w:iCs/>
                <w:sz w:val="20"/>
                <w:szCs w:val="20"/>
              </w:rPr>
            </w:pPr>
          </w:p>
        </w:tc>
        <w:tc>
          <w:tcPr>
            <w:tcW w:w="3094" w:type="dxa"/>
            <w:vAlign w:val="center"/>
          </w:tcPr>
          <w:p w14:paraId="04991688" w14:textId="7CFBB2E6" w:rsidR="009B14D0" w:rsidRPr="009B14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9B14D0">
              <w:rPr>
                <w:i/>
                <w:iCs/>
              </w:rPr>
              <w:t>Mjera 6.3. Provedba demografskih mjera i podrška djeci i mladima</w:t>
            </w:r>
          </w:p>
        </w:tc>
        <w:tc>
          <w:tcPr>
            <w:tcW w:w="1413" w:type="dxa"/>
            <w:vAlign w:val="center"/>
          </w:tcPr>
          <w:p w14:paraId="39032180" w14:textId="186E7970"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09E27609" w14:textId="451314B0"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69044265" w14:textId="70DC87A5"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3</w:t>
            </w:r>
          </w:p>
        </w:tc>
      </w:tr>
      <w:tr w:rsidR="009B14D0" w14:paraId="67D8D972" w14:textId="4588B279" w:rsidTr="000B42A1">
        <w:trPr>
          <w:trHeight w:val="1191"/>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auto"/>
            </w:tcBorders>
            <w:vAlign w:val="center"/>
          </w:tcPr>
          <w:p w14:paraId="4FF7EB84" w14:textId="12515F2F" w:rsidR="009B14D0" w:rsidRPr="00374B7D" w:rsidRDefault="009B14D0" w:rsidP="009B14D0">
            <w:pPr>
              <w:jc w:val="center"/>
              <w:rPr>
                <w:i/>
                <w:iCs/>
                <w:sz w:val="20"/>
                <w:szCs w:val="20"/>
              </w:rPr>
            </w:pPr>
            <w:r w:rsidRPr="00374B7D">
              <w:rPr>
                <w:sz w:val="20"/>
                <w:szCs w:val="20"/>
              </w:rPr>
              <w:t>Posebni cilj 8. Unapređenje sustava vatrogastva i civilne zaštite</w:t>
            </w:r>
          </w:p>
        </w:tc>
        <w:tc>
          <w:tcPr>
            <w:tcW w:w="3094" w:type="dxa"/>
            <w:vAlign w:val="center"/>
          </w:tcPr>
          <w:p w14:paraId="0B58C70C" w14:textId="6318F83B" w:rsidR="009B14D0" w:rsidRPr="009B14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9B14D0">
              <w:rPr>
                <w:i/>
                <w:iCs/>
              </w:rPr>
              <w:t>Mjera 7.1. Osnaživanje sektora vatrogastva i civilne zaštite</w:t>
            </w:r>
          </w:p>
        </w:tc>
        <w:tc>
          <w:tcPr>
            <w:tcW w:w="1413" w:type="dxa"/>
            <w:vAlign w:val="center"/>
          </w:tcPr>
          <w:p w14:paraId="1782F101" w14:textId="591DF71F"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0B93702C" w14:textId="08293245"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283394B7" w14:textId="700FB920"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11</w:t>
            </w:r>
          </w:p>
        </w:tc>
      </w:tr>
      <w:tr w:rsidR="009B14D0" w14:paraId="0B3C360E" w14:textId="41DB4788" w:rsidTr="000B42A1">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54D6A0F7" w14:textId="16CB8F42" w:rsidR="009B14D0" w:rsidRPr="00374B7D" w:rsidRDefault="009B14D0" w:rsidP="009B14D0">
            <w:pPr>
              <w:jc w:val="center"/>
              <w:rPr>
                <w:sz w:val="20"/>
                <w:szCs w:val="20"/>
              </w:rPr>
            </w:pPr>
            <w:r w:rsidRPr="00374B7D">
              <w:rPr>
                <w:sz w:val="20"/>
                <w:szCs w:val="20"/>
              </w:rPr>
              <w:lastRenderedPageBreak/>
              <w:t>Posebni cilj 9. Očuvanje i održivo upravljanje okolišem i prirodnom baštinom</w:t>
            </w:r>
          </w:p>
        </w:tc>
        <w:tc>
          <w:tcPr>
            <w:tcW w:w="3094" w:type="dxa"/>
            <w:vAlign w:val="center"/>
          </w:tcPr>
          <w:p w14:paraId="3146FBF2" w14:textId="0C41D6B5" w:rsidR="009B14D0" w:rsidRPr="000527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0527D0">
              <w:rPr>
                <w:i/>
                <w:iCs/>
              </w:rPr>
              <w:t>Mjera 8.1. Uspostava učinkovitog sustava gospodarenja otpadom</w:t>
            </w:r>
          </w:p>
        </w:tc>
        <w:tc>
          <w:tcPr>
            <w:tcW w:w="1413" w:type="dxa"/>
            <w:vAlign w:val="center"/>
          </w:tcPr>
          <w:p w14:paraId="7BEE9DAB" w14:textId="69D74CBC"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DA</w:t>
            </w:r>
          </w:p>
        </w:tc>
        <w:tc>
          <w:tcPr>
            <w:tcW w:w="1450" w:type="dxa"/>
            <w:vAlign w:val="center"/>
          </w:tcPr>
          <w:p w14:paraId="3222D84C" w14:textId="0080502D"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14540353" w14:textId="1991E3B6"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12</w:t>
            </w:r>
          </w:p>
        </w:tc>
      </w:tr>
      <w:tr w:rsidR="009B14D0" w14:paraId="077D257B" w14:textId="03C29DDF" w:rsidTr="000B42A1">
        <w:trPr>
          <w:trHeight w:val="1361"/>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74C0485A" w14:textId="5DA788E9" w:rsidR="009B14D0" w:rsidRPr="00374B7D" w:rsidRDefault="009B14D0" w:rsidP="009B14D0">
            <w:pPr>
              <w:jc w:val="center"/>
              <w:rPr>
                <w:sz w:val="20"/>
                <w:szCs w:val="20"/>
              </w:rPr>
            </w:pPr>
            <w:r w:rsidRPr="00374B7D">
              <w:rPr>
                <w:sz w:val="20"/>
                <w:szCs w:val="20"/>
              </w:rPr>
              <w:t>Posebni cilj 10. Poticanje energetske tranzicije i korištenja obnovljivih izvora energije</w:t>
            </w:r>
          </w:p>
        </w:tc>
        <w:tc>
          <w:tcPr>
            <w:tcW w:w="3094" w:type="dxa"/>
            <w:vAlign w:val="center"/>
          </w:tcPr>
          <w:p w14:paraId="3485AE51" w14:textId="4C0EF455" w:rsidR="009B14D0" w:rsidRPr="000527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0527D0">
              <w:rPr>
                <w:i/>
                <w:iCs/>
              </w:rPr>
              <w:t>Mjera 9.1. Poticanje energetske učinkovitosti i zelene tranzicije</w:t>
            </w:r>
          </w:p>
        </w:tc>
        <w:tc>
          <w:tcPr>
            <w:tcW w:w="1413" w:type="dxa"/>
            <w:vAlign w:val="center"/>
          </w:tcPr>
          <w:p w14:paraId="29CC5D08" w14:textId="56C3A82C"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DA</w:t>
            </w:r>
          </w:p>
        </w:tc>
        <w:tc>
          <w:tcPr>
            <w:tcW w:w="1450" w:type="dxa"/>
            <w:vAlign w:val="center"/>
          </w:tcPr>
          <w:p w14:paraId="418E02E0" w14:textId="2618D313"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5C2F28D6" w14:textId="6A235CC4"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13</w:t>
            </w:r>
          </w:p>
        </w:tc>
      </w:tr>
      <w:tr w:rsidR="009B14D0" w14:paraId="1E63B99C" w14:textId="5CE2017B" w:rsidTr="000B42A1">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64A6E053" w14:textId="6EE4C976" w:rsidR="009B14D0" w:rsidRPr="00374B7D" w:rsidRDefault="009B14D0" w:rsidP="009B14D0">
            <w:pPr>
              <w:jc w:val="center"/>
              <w:rPr>
                <w:sz w:val="20"/>
                <w:szCs w:val="20"/>
              </w:rPr>
            </w:pPr>
            <w:r w:rsidRPr="00374B7D">
              <w:rPr>
                <w:sz w:val="20"/>
                <w:szCs w:val="20"/>
              </w:rPr>
              <w:t xml:space="preserve">Posebni cilj 11. Povećanje konkurentnosti i održivosti poljoprivrede i </w:t>
            </w:r>
            <w:proofErr w:type="spellStart"/>
            <w:r w:rsidRPr="00374B7D">
              <w:rPr>
                <w:sz w:val="20"/>
                <w:szCs w:val="20"/>
              </w:rPr>
              <w:t>biogospodarstva</w:t>
            </w:r>
            <w:proofErr w:type="spellEnd"/>
          </w:p>
        </w:tc>
        <w:tc>
          <w:tcPr>
            <w:tcW w:w="3094" w:type="dxa"/>
            <w:vAlign w:val="center"/>
          </w:tcPr>
          <w:p w14:paraId="0A3495CE" w14:textId="38350252" w:rsidR="009B14D0" w:rsidRPr="000527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0527D0">
              <w:rPr>
                <w:i/>
                <w:iCs/>
              </w:rPr>
              <w:t>Mjera 10.1. Poticanje razvoja poljoprivrede i ruralnog područja</w:t>
            </w:r>
          </w:p>
        </w:tc>
        <w:tc>
          <w:tcPr>
            <w:tcW w:w="1413" w:type="dxa"/>
            <w:vAlign w:val="center"/>
          </w:tcPr>
          <w:p w14:paraId="11A4802B" w14:textId="3E98261A"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77D77D3B" w14:textId="6B910218"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655FBAF3" w14:textId="56E0A28E"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2</w:t>
            </w:r>
          </w:p>
        </w:tc>
      </w:tr>
      <w:tr w:rsidR="009B14D0" w14:paraId="17D869DC" w14:textId="258AFE72" w:rsidTr="000B42A1">
        <w:trPr>
          <w:trHeight w:val="1247"/>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570DD2CE" w14:textId="1E55B518" w:rsidR="009B14D0" w:rsidRPr="00374B7D" w:rsidRDefault="009B14D0" w:rsidP="009B14D0">
            <w:pPr>
              <w:jc w:val="center"/>
              <w:rPr>
                <w:sz w:val="20"/>
                <w:szCs w:val="20"/>
              </w:rPr>
            </w:pPr>
            <w:r w:rsidRPr="00374B7D">
              <w:rPr>
                <w:sz w:val="20"/>
                <w:szCs w:val="20"/>
              </w:rPr>
              <w:t>Posebni cilj 12. Poboljšanje prometne povezanosti i sigurnosti u prometu</w:t>
            </w:r>
          </w:p>
        </w:tc>
        <w:tc>
          <w:tcPr>
            <w:tcW w:w="3094" w:type="dxa"/>
            <w:vAlign w:val="center"/>
          </w:tcPr>
          <w:p w14:paraId="30FA92A4" w14:textId="37AF3194" w:rsidR="009B14D0" w:rsidRPr="000527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0527D0">
              <w:rPr>
                <w:i/>
                <w:iCs/>
              </w:rPr>
              <w:t>Mjera 11.1. Uspostava sustava javnog prijevoza</w:t>
            </w:r>
          </w:p>
        </w:tc>
        <w:tc>
          <w:tcPr>
            <w:tcW w:w="1413" w:type="dxa"/>
            <w:vAlign w:val="center"/>
          </w:tcPr>
          <w:p w14:paraId="3120D4EC" w14:textId="3DEE9381"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7A733D46" w14:textId="65981673"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60501375" w14:textId="34F9620E"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11</w:t>
            </w:r>
          </w:p>
        </w:tc>
      </w:tr>
      <w:tr w:rsidR="009B14D0" w14:paraId="022B0781" w14:textId="352CCB74" w:rsidTr="000B42A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494" w:type="dxa"/>
            <w:vAlign w:val="center"/>
          </w:tcPr>
          <w:p w14:paraId="577FB7AD" w14:textId="38D9208F" w:rsidR="009B14D0" w:rsidRPr="00374B7D" w:rsidRDefault="009B14D0" w:rsidP="009B14D0">
            <w:pPr>
              <w:jc w:val="center"/>
              <w:rPr>
                <w:sz w:val="20"/>
                <w:szCs w:val="20"/>
              </w:rPr>
            </w:pPr>
            <w:r w:rsidRPr="00374B7D">
              <w:rPr>
                <w:sz w:val="20"/>
                <w:szCs w:val="20"/>
              </w:rPr>
              <w:t>Posebni cilj 13. Razvoj napredne komunikacijske infrastrukture i digitalna transformacija</w:t>
            </w:r>
          </w:p>
        </w:tc>
        <w:tc>
          <w:tcPr>
            <w:tcW w:w="3094" w:type="dxa"/>
            <w:vAlign w:val="center"/>
          </w:tcPr>
          <w:p w14:paraId="7CE89863" w14:textId="300F56BF" w:rsidR="009B14D0" w:rsidRPr="000527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0527D0">
              <w:rPr>
                <w:i/>
                <w:iCs/>
              </w:rPr>
              <w:t>Mjera 12.1. Razvoj širokopojasne infrastrukture nove generacije</w:t>
            </w:r>
          </w:p>
        </w:tc>
        <w:tc>
          <w:tcPr>
            <w:tcW w:w="1413" w:type="dxa"/>
            <w:vAlign w:val="center"/>
          </w:tcPr>
          <w:p w14:paraId="124CE07F" w14:textId="2D98DFA6"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0AA20D89" w14:textId="642D76AE"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DA</w:t>
            </w:r>
          </w:p>
        </w:tc>
        <w:tc>
          <w:tcPr>
            <w:tcW w:w="1413" w:type="dxa"/>
            <w:vAlign w:val="center"/>
          </w:tcPr>
          <w:p w14:paraId="1285F823" w14:textId="12C5FE99"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11</w:t>
            </w:r>
          </w:p>
        </w:tc>
      </w:tr>
      <w:tr w:rsidR="009B14D0" w14:paraId="049DC9A1" w14:textId="2D0B7112" w:rsidTr="000B42A1">
        <w:trPr>
          <w:trHeight w:val="567"/>
        </w:trPr>
        <w:tc>
          <w:tcPr>
            <w:cnfStyle w:val="001000000000" w:firstRow="0" w:lastRow="0" w:firstColumn="1" w:lastColumn="0" w:oddVBand="0" w:evenVBand="0" w:oddHBand="0" w:evenHBand="0" w:firstRowFirstColumn="0" w:firstRowLastColumn="0" w:lastRowFirstColumn="0" w:lastRowLastColumn="0"/>
            <w:tcW w:w="2494" w:type="dxa"/>
            <w:vMerge w:val="restart"/>
            <w:vAlign w:val="center"/>
          </w:tcPr>
          <w:p w14:paraId="47C98DD6" w14:textId="3BDBC667" w:rsidR="009B14D0" w:rsidRPr="00374B7D" w:rsidRDefault="009B14D0" w:rsidP="009B14D0">
            <w:pPr>
              <w:jc w:val="center"/>
              <w:rPr>
                <w:sz w:val="20"/>
                <w:szCs w:val="20"/>
              </w:rPr>
            </w:pPr>
            <w:r w:rsidRPr="00374B7D">
              <w:rPr>
                <w:sz w:val="20"/>
                <w:szCs w:val="20"/>
              </w:rPr>
              <w:t>Posebni cilj 14. Poticanje gospodarskog rasta i održivog razvoja na depriviranim područjima</w:t>
            </w:r>
          </w:p>
        </w:tc>
        <w:tc>
          <w:tcPr>
            <w:tcW w:w="3094" w:type="dxa"/>
            <w:vAlign w:val="center"/>
          </w:tcPr>
          <w:p w14:paraId="049FE195" w14:textId="1EF8BF24" w:rsidR="009B14D0" w:rsidRPr="000527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0527D0">
              <w:rPr>
                <w:i/>
                <w:iCs/>
              </w:rPr>
              <w:t>Mjera 13.1. Unapređenje infrastrukture</w:t>
            </w:r>
          </w:p>
        </w:tc>
        <w:tc>
          <w:tcPr>
            <w:tcW w:w="1413" w:type="dxa"/>
            <w:vAlign w:val="center"/>
          </w:tcPr>
          <w:p w14:paraId="1307118D" w14:textId="1A2FDB95"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4A23E72C" w14:textId="025E55D2"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2AFD9722" w14:textId="2D3E7D10"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9</w:t>
            </w:r>
          </w:p>
        </w:tc>
      </w:tr>
      <w:tr w:rsidR="009B14D0" w14:paraId="36510C01" w14:textId="43C42711" w:rsidTr="000B42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034D52B1" w14:textId="77777777" w:rsidR="009B14D0" w:rsidRPr="00374B7D" w:rsidRDefault="009B14D0" w:rsidP="009B14D0">
            <w:pPr>
              <w:jc w:val="center"/>
              <w:rPr>
                <w:sz w:val="20"/>
                <w:szCs w:val="20"/>
              </w:rPr>
            </w:pPr>
          </w:p>
        </w:tc>
        <w:tc>
          <w:tcPr>
            <w:tcW w:w="3094" w:type="dxa"/>
            <w:vAlign w:val="center"/>
          </w:tcPr>
          <w:p w14:paraId="352A6427" w14:textId="1A5328B4" w:rsidR="009B14D0" w:rsidRPr="000527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0527D0">
              <w:rPr>
                <w:i/>
                <w:iCs/>
              </w:rPr>
              <w:t>Mjera 13.2. Unapređenje Poslovne zone Žakanje</w:t>
            </w:r>
          </w:p>
        </w:tc>
        <w:tc>
          <w:tcPr>
            <w:tcW w:w="1413" w:type="dxa"/>
            <w:vAlign w:val="center"/>
          </w:tcPr>
          <w:p w14:paraId="6CDB1C50" w14:textId="77E0D3A9"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20C9C19F" w14:textId="72BD4025"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571B810E" w14:textId="2C3CA176"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8</w:t>
            </w:r>
          </w:p>
        </w:tc>
      </w:tr>
      <w:tr w:rsidR="009B14D0" w14:paraId="398559B0" w14:textId="18027AA3" w:rsidTr="000B42A1">
        <w:trPr>
          <w:trHeight w:val="567"/>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269595AB" w14:textId="77777777" w:rsidR="009B14D0" w:rsidRPr="00374B7D" w:rsidRDefault="009B14D0" w:rsidP="009B14D0">
            <w:pPr>
              <w:jc w:val="center"/>
              <w:rPr>
                <w:sz w:val="20"/>
                <w:szCs w:val="20"/>
              </w:rPr>
            </w:pPr>
          </w:p>
        </w:tc>
        <w:tc>
          <w:tcPr>
            <w:tcW w:w="3094" w:type="dxa"/>
            <w:vAlign w:val="center"/>
          </w:tcPr>
          <w:p w14:paraId="65CB0B82" w14:textId="486A06D9" w:rsidR="009B14D0" w:rsidRPr="000527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0527D0">
              <w:rPr>
                <w:i/>
                <w:iCs/>
              </w:rPr>
              <w:t>Mjera 13.3. Poticanje razvoja poduzetništva i obrtništva</w:t>
            </w:r>
          </w:p>
        </w:tc>
        <w:tc>
          <w:tcPr>
            <w:tcW w:w="1413" w:type="dxa"/>
            <w:vAlign w:val="center"/>
          </w:tcPr>
          <w:p w14:paraId="44A5EB55" w14:textId="2FF0D9DE"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71623126" w14:textId="3E056597"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322790BD" w14:textId="72EF26F4"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8</w:t>
            </w:r>
          </w:p>
        </w:tc>
      </w:tr>
      <w:tr w:rsidR="009B14D0" w14:paraId="660F597D" w14:textId="20F9625E" w:rsidTr="000B42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0EE3171A" w14:textId="77777777" w:rsidR="009B14D0" w:rsidRPr="00374B7D" w:rsidRDefault="009B14D0" w:rsidP="009B14D0">
            <w:pPr>
              <w:jc w:val="center"/>
              <w:rPr>
                <w:sz w:val="20"/>
                <w:szCs w:val="20"/>
              </w:rPr>
            </w:pPr>
          </w:p>
        </w:tc>
        <w:tc>
          <w:tcPr>
            <w:tcW w:w="3094" w:type="dxa"/>
            <w:vAlign w:val="center"/>
          </w:tcPr>
          <w:p w14:paraId="320ADEBA" w14:textId="539B7BA4" w:rsidR="009B14D0" w:rsidRPr="000527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0527D0">
              <w:rPr>
                <w:i/>
                <w:iCs/>
              </w:rPr>
              <w:t>Mjera 13.4. Zaštita životinja i dobrobit kućnih ljubimaca</w:t>
            </w:r>
          </w:p>
        </w:tc>
        <w:tc>
          <w:tcPr>
            <w:tcW w:w="1413" w:type="dxa"/>
            <w:vAlign w:val="center"/>
          </w:tcPr>
          <w:p w14:paraId="26442574" w14:textId="2A626519"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50" w:type="dxa"/>
            <w:vAlign w:val="center"/>
          </w:tcPr>
          <w:p w14:paraId="6C41017C" w14:textId="41285D8A"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1A3F832C" w14:textId="031BBA13"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11</w:t>
            </w:r>
          </w:p>
        </w:tc>
      </w:tr>
      <w:tr w:rsidR="009B14D0" w14:paraId="2EFA2EA0" w14:textId="3A903DF3" w:rsidTr="000B42A1">
        <w:trPr>
          <w:trHeight w:val="624"/>
        </w:trPr>
        <w:tc>
          <w:tcPr>
            <w:cnfStyle w:val="001000000000" w:firstRow="0" w:lastRow="0" w:firstColumn="1" w:lastColumn="0" w:oddVBand="0" w:evenVBand="0" w:oddHBand="0" w:evenHBand="0" w:firstRowFirstColumn="0" w:firstRowLastColumn="0" w:lastRowFirstColumn="0" w:lastRowLastColumn="0"/>
            <w:tcW w:w="2494" w:type="dxa"/>
            <w:vMerge w:val="restart"/>
            <w:vAlign w:val="center"/>
          </w:tcPr>
          <w:p w14:paraId="0BED73BB" w14:textId="6278CC44" w:rsidR="009B14D0" w:rsidRPr="00374B7D" w:rsidRDefault="009B14D0" w:rsidP="009B14D0">
            <w:pPr>
              <w:jc w:val="center"/>
              <w:rPr>
                <w:sz w:val="20"/>
                <w:szCs w:val="20"/>
              </w:rPr>
            </w:pPr>
            <w:r w:rsidRPr="00374B7D">
              <w:rPr>
                <w:sz w:val="20"/>
                <w:szCs w:val="20"/>
              </w:rPr>
              <w:t>Posebni cilj 15. Poticanje ravnomjernog razvoja Županije</w:t>
            </w:r>
          </w:p>
        </w:tc>
        <w:tc>
          <w:tcPr>
            <w:tcW w:w="3094" w:type="dxa"/>
            <w:vAlign w:val="center"/>
          </w:tcPr>
          <w:p w14:paraId="232DCC0F" w14:textId="55D949B4" w:rsidR="009B14D0" w:rsidRPr="000527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0527D0">
              <w:rPr>
                <w:i/>
                <w:iCs/>
              </w:rPr>
              <w:t>Mjera 14.1. Digitalizacija općinske uprave i razvoj e-usluga</w:t>
            </w:r>
          </w:p>
        </w:tc>
        <w:tc>
          <w:tcPr>
            <w:tcW w:w="1413" w:type="dxa"/>
            <w:vAlign w:val="center"/>
          </w:tcPr>
          <w:p w14:paraId="1D510D02" w14:textId="2BE1E832"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6C07CA2D" w14:textId="47430375" w:rsidR="009B14D0" w:rsidRDefault="00D20516" w:rsidP="000B42A1">
            <w:pPr>
              <w:jc w:val="center"/>
              <w:cnfStyle w:val="000000000000" w:firstRow="0" w:lastRow="0" w:firstColumn="0" w:lastColumn="0" w:oddVBand="0" w:evenVBand="0" w:oddHBand="0" w:evenHBand="0" w:firstRowFirstColumn="0" w:firstRowLastColumn="0" w:lastRowFirstColumn="0" w:lastRowLastColumn="0"/>
            </w:pPr>
            <w:r>
              <w:t>DA</w:t>
            </w:r>
          </w:p>
        </w:tc>
        <w:tc>
          <w:tcPr>
            <w:tcW w:w="1413" w:type="dxa"/>
            <w:vAlign w:val="center"/>
          </w:tcPr>
          <w:p w14:paraId="4AA5671F" w14:textId="65F32B9E" w:rsidR="009B14D0" w:rsidRDefault="000B42A1" w:rsidP="000B42A1">
            <w:pPr>
              <w:jc w:val="center"/>
              <w:cnfStyle w:val="000000000000" w:firstRow="0" w:lastRow="0" w:firstColumn="0" w:lastColumn="0" w:oddVBand="0" w:evenVBand="0" w:oddHBand="0" w:evenHBand="0" w:firstRowFirstColumn="0" w:firstRowLastColumn="0" w:lastRowFirstColumn="0" w:lastRowLastColumn="0"/>
            </w:pPr>
            <w:r>
              <w:t>SDG 16</w:t>
            </w:r>
          </w:p>
        </w:tc>
      </w:tr>
      <w:tr w:rsidR="009B14D0" w14:paraId="57FF04CC" w14:textId="4BEBA65C" w:rsidTr="000B42A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7F493011" w14:textId="77777777" w:rsidR="009B14D0" w:rsidRDefault="009B14D0" w:rsidP="009B14D0">
            <w:pPr>
              <w:jc w:val="center"/>
            </w:pPr>
          </w:p>
        </w:tc>
        <w:tc>
          <w:tcPr>
            <w:tcW w:w="3094" w:type="dxa"/>
            <w:vAlign w:val="center"/>
          </w:tcPr>
          <w:p w14:paraId="0BABC707" w14:textId="2F7D91A5" w:rsidR="009B14D0" w:rsidRPr="000527D0" w:rsidRDefault="009B14D0" w:rsidP="00BF104E">
            <w:pPr>
              <w:cnfStyle w:val="000000100000" w:firstRow="0" w:lastRow="0" w:firstColumn="0" w:lastColumn="0" w:oddVBand="0" w:evenVBand="0" w:oddHBand="1" w:evenHBand="0" w:firstRowFirstColumn="0" w:firstRowLastColumn="0" w:lastRowFirstColumn="0" w:lastRowLastColumn="0"/>
              <w:rPr>
                <w:i/>
                <w:iCs/>
              </w:rPr>
            </w:pPr>
            <w:r w:rsidRPr="000527D0">
              <w:rPr>
                <w:i/>
                <w:iCs/>
              </w:rPr>
              <w:t>Mjera 14.2. Učinkovito upravljanje imovinom</w:t>
            </w:r>
          </w:p>
        </w:tc>
        <w:tc>
          <w:tcPr>
            <w:tcW w:w="1413" w:type="dxa"/>
            <w:vAlign w:val="center"/>
          </w:tcPr>
          <w:p w14:paraId="137AFAB4" w14:textId="6464C58A"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DA</w:t>
            </w:r>
          </w:p>
        </w:tc>
        <w:tc>
          <w:tcPr>
            <w:tcW w:w="1450" w:type="dxa"/>
            <w:vAlign w:val="center"/>
          </w:tcPr>
          <w:p w14:paraId="09CF1F4D" w14:textId="23B75D4B" w:rsidR="009B14D0" w:rsidRDefault="00D20516" w:rsidP="000B42A1">
            <w:pPr>
              <w:jc w:val="center"/>
              <w:cnfStyle w:val="000000100000" w:firstRow="0" w:lastRow="0" w:firstColumn="0" w:lastColumn="0" w:oddVBand="0" w:evenVBand="0" w:oddHBand="1" w:evenHBand="0" w:firstRowFirstColumn="0" w:firstRowLastColumn="0" w:lastRowFirstColumn="0" w:lastRowLastColumn="0"/>
            </w:pPr>
            <w:r>
              <w:t>NE</w:t>
            </w:r>
          </w:p>
        </w:tc>
        <w:tc>
          <w:tcPr>
            <w:tcW w:w="1413" w:type="dxa"/>
            <w:vAlign w:val="center"/>
          </w:tcPr>
          <w:p w14:paraId="2A59E32D" w14:textId="59BFDB3A" w:rsidR="009B14D0" w:rsidRDefault="000B42A1" w:rsidP="000B42A1">
            <w:pPr>
              <w:jc w:val="center"/>
              <w:cnfStyle w:val="000000100000" w:firstRow="0" w:lastRow="0" w:firstColumn="0" w:lastColumn="0" w:oddVBand="0" w:evenVBand="0" w:oddHBand="1" w:evenHBand="0" w:firstRowFirstColumn="0" w:firstRowLastColumn="0" w:lastRowFirstColumn="0" w:lastRowLastColumn="0"/>
            </w:pPr>
            <w:r>
              <w:t>SDG 16</w:t>
            </w:r>
          </w:p>
        </w:tc>
      </w:tr>
      <w:tr w:rsidR="009B14D0" w14:paraId="51267F52" w14:textId="009963CB" w:rsidTr="000B42A1">
        <w:trPr>
          <w:trHeight w:val="624"/>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090DD45E" w14:textId="77777777" w:rsidR="009B14D0" w:rsidRDefault="009B14D0" w:rsidP="009B14D0">
            <w:pPr>
              <w:jc w:val="center"/>
            </w:pPr>
          </w:p>
        </w:tc>
        <w:tc>
          <w:tcPr>
            <w:tcW w:w="3094" w:type="dxa"/>
            <w:vAlign w:val="center"/>
          </w:tcPr>
          <w:p w14:paraId="465BF72E" w14:textId="35C6072B" w:rsidR="009B14D0" w:rsidRPr="000527D0" w:rsidRDefault="009B14D0" w:rsidP="00BF104E">
            <w:pPr>
              <w:cnfStyle w:val="000000000000" w:firstRow="0" w:lastRow="0" w:firstColumn="0" w:lastColumn="0" w:oddVBand="0" w:evenVBand="0" w:oddHBand="0" w:evenHBand="0" w:firstRowFirstColumn="0" w:firstRowLastColumn="0" w:lastRowFirstColumn="0" w:lastRowLastColumn="0"/>
              <w:rPr>
                <w:i/>
                <w:iCs/>
              </w:rPr>
            </w:pPr>
            <w:r w:rsidRPr="000527D0">
              <w:rPr>
                <w:i/>
                <w:iCs/>
              </w:rPr>
              <w:t>Mjera 14.3. Unapređenje sustava prostornog planiranja i upravljanja prostorom</w:t>
            </w:r>
          </w:p>
        </w:tc>
        <w:tc>
          <w:tcPr>
            <w:tcW w:w="1413" w:type="dxa"/>
            <w:vAlign w:val="center"/>
          </w:tcPr>
          <w:p w14:paraId="76641F01" w14:textId="41FCB7CE" w:rsidR="009B14D0" w:rsidRPr="00B231E4"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50" w:type="dxa"/>
            <w:vAlign w:val="center"/>
          </w:tcPr>
          <w:p w14:paraId="7CA45D1B" w14:textId="2741345E" w:rsidR="009B14D0" w:rsidRPr="00B231E4" w:rsidRDefault="00D20516" w:rsidP="000B42A1">
            <w:pPr>
              <w:jc w:val="center"/>
              <w:cnfStyle w:val="000000000000" w:firstRow="0" w:lastRow="0" w:firstColumn="0" w:lastColumn="0" w:oddVBand="0" w:evenVBand="0" w:oddHBand="0" w:evenHBand="0" w:firstRowFirstColumn="0" w:firstRowLastColumn="0" w:lastRowFirstColumn="0" w:lastRowLastColumn="0"/>
            </w:pPr>
            <w:r>
              <w:t>NE</w:t>
            </w:r>
          </w:p>
        </w:tc>
        <w:tc>
          <w:tcPr>
            <w:tcW w:w="1413" w:type="dxa"/>
            <w:vAlign w:val="center"/>
          </w:tcPr>
          <w:p w14:paraId="17961207" w14:textId="74C65EE4" w:rsidR="009B14D0" w:rsidRPr="00B231E4" w:rsidRDefault="000B42A1" w:rsidP="000B42A1">
            <w:pPr>
              <w:jc w:val="center"/>
              <w:cnfStyle w:val="000000000000" w:firstRow="0" w:lastRow="0" w:firstColumn="0" w:lastColumn="0" w:oddVBand="0" w:evenVBand="0" w:oddHBand="0" w:evenHBand="0" w:firstRowFirstColumn="0" w:firstRowLastColumn="0" w:lastRowFirstColumn="0" w:lastRowLastColumn="0"/>
            </w:pPr>
            <w:r>
              <w:t>SDG 11</w:t>
            </w:r>
          </w:p>
        </w:tc>
      </w:tr>
      <w:bookmarkEnd w:id="12"/>
    </w:tbl>
    <w:p w14:paraId="4A5754F0" w14:textId="77777777" w:rsidR="00EA0E42" w:rsidRDefault="00EA0E42" w:rsidP="00FE2784">
      <w:pPr>
        <w:jc w:val="both"/>
      </w:pPr>
    </w:p>
    <w:p w14:paraId="22125C0B" w14:textId="77777777" w:rsidR="009E73B9" w:rsidRDefault="009E73B9" w:rsidP="00FE2784">
      <w:pPr>
        <w:jc w:val="both"/>
      </w:pPr>
    </w:p>
    <w:p w14:paraId="0503AC10" w14:textId="77777777" w:rsidR="009E73B9" w:rsidRDefault="009E73B9" w:rsidP="00FE2784">
      <w:pPr>
        <w:jc w:val="both"/>
      </w:pPr>
    </w:p>
    <w:p w14:paraId="24BB257E" w14:textId="77777777" w:rsidR="009E73B9" w:rsidRDefault="009E73B9" w:rsidP="00FE2784">
      <w:pPr>
        <w:jc w:val="both"/>
      </w:pPr>
    </w:p>
    <w:p w14:paraId="430E09FD" w14:textId="77777777" w:rsidR="009E73B9" w:rsidRDefault="009E73B9" w:rsidP="00FE2784">
      <w:pPr>
        <w:jc w:val="both"/>
      </w:pPr>
    </w:p>
    <w:p w14:paraId="40A0AF21" w14:textId="77777777" w:rsidR="009E73B9" w:rsidRDefault="009E73B9" w:rsidP="00FE2784">
      <w:pPr>
        <w:jc w:val="both"/>
      </w:pPr>
    </w:p>
    <w:p w14:paraId="01FCE0E7" w14:textId="77777777" w:rsidR="009E73B9" w:rsidRDefault="009E73B9" w:rsidP="00FE2784">
      <w:pPr>
        <w:jc w:val="both"/>
      </w:pPr>
    </w:p>
    <w:p w14:paraId="0B78AE25" w14:textId="77777777" w:rsidR="00460C25" w:rsidRDefault="00460C25" w:rsidP="00FE2784">
      <w:pPr>
        <w:jc w:val="both"/>
      </w:pPr>
    </w:p>
    <w:p w14:paraId="01975888" w14:textId="6BECFED8" w:rsidR="00FE2784" w:rsidRDefault="00686206" w:rsidP="00686206">
      <w:pPr>
        <w:pStyle w:val="Naslov1"/>
      </w:pPr>
      <w:bookmarkStart w:id="13" w:name="_Toc218681608"/>
      <w:r>
        <w:lastRenderedPageBreak/>
        <w:t>Popis mjera s opisom, ključnim aktivnostima i pokazateljima rezultata</w:t>
      </w:r>
      <w:bookmarkEnd w:id="13"/>
    </w:p>
    <w:p w14:paraId="726FF191" w14:textId="77777777" w:rsidR="00EF099C" w:rsidRDefault="00EF099C" w:rsidP="00686206"/>
    <w:p w14:paraId="5A448C9A" w14:textId="77777777" w:rsidR="0045073F" w:rsidRDefault="0045073F" w:rsidP="00686206"/>
    <w:tbl>
      <w:tblPr>
        <w:tblStyle w:val="Reetkatablice"/>
        <w:tblW w:w="9918" w:type="dxa"/>
        <w:tblLook w:val="04A0" w:firstRow="1" w:lastRow="0" w:firstColumn="1" w:lastColumn="0" w:noHBand="0" w:noVBand="1"/>
      </w:tblPr>
      <w:tblGrid>
        <w:gridCol w:w="3196"/>
        <w:gridCol w:w="1683"/>
        <w:gridCol w:w="1151"/>
        <w:gridCol w:w="1411"/>
        <w:gridCol w:w="492"/>
        <w:gridCol w:w="660"/>
        <w:gridCol w:w="1325"/>
      </w:tblGrid>
      <w:tr w:rsidR="008C79B6" w:rsidRPr="004D0B1C" w14:paraId="1A5FB9E8" w14:textId="77777777" w:rsidTr="005D3EC4">
        <w:trPr>
          <w:trHeight w:val="850"/>
        </w:trPr>
        <w:tc>
          <w:tcPr>
            <w:tcW w:w="9918" w:type="dxa"/>
            <w:gridSpan w:val="7"/>
            <w:tcBorders>
              <w:top w:val="thinThickSmallGap" w:sz="24" w:space="0" w:color="auto"/>
              <w:left w:val="thinThickSmallGap" w:sz="24" w:space="0" w:color="auto"/>
              <w:right w:val="thickThinSmallGap" w:sz="24" w:space="0" w:color="auto"/>
            </w:tcBorders>
            <w:shd w:val="clear" w:color="auto" w:fill="538135" w:themeFill="accent6" w:themeFillShade="BF"/>
            <w:vAlign w:val="center"/>
          </w:tcPr>
          <w:p w14:paraId="53E52F98" w14:textId="77777777" w:rsidR="008C79B6" w:rsidRPr="004D0B1C" w:rsidRDefault="008C79B6" w:rsidP="00325795">
            <w:pPr>
              <w:rPr>
                <w:rFonts w:cstheme="minorHAnsi"/>
                <w:b/>
                <w:bCs/>
              </w:rPr>
            </w:pPr>
            <w:r w:rsidRPr="004D0B1C">
              <w:rPr>
                <w:rFonts w:cstheme="minorHAnsi"/>
                <w:b/>
                <w:bCs/>
              </w:rPr>
              <w:t>Strateški cilj 1. Konkurentno i inovativno gospodarstvo</w:t>
            </w:r>
          </w:p>
        </w:tc>
      </w:tr>
      <w:tr w:rsidR="008C79B6" w:rsidRPr="004D0B1C" w14:paraId="6E8D431F"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A8D08D" w:themeFill="accent6" w:themeFillTint="99"/>
            <w:vAlign w:val="center"/>
          </w:tcPr>
          <w:p w14:paraId="656BAB08" w14:textId="77777777" w:rsidR="008C79B6" w:rsidRPr="004D0B1C" w:rsidRDefault="008C79B6" w:rsidP="00325795">
            <w:pPr>
              <w:rPr>
                <w:rFonts w:cstheme="minorHAnsi"/>
                <w:b/>
                <w:bCs/>
              </w:rPr>
            </w:pPr>
            <w:r w:rsidRPr="004D0B1C">
              <w:rPr>
                <w:rFonts w:cstheme="minorHAnsi"/>
                <w:b/>
                <w:bCs/>
              </w:rPr>
              <w:t>Posebni cilj 2. Unapređenje turističke ponude</w:t>
            </w:r>
          </w:p>
        </w:tc>
      </w:tr>
      <w:tr w:rsidR="008C79B6" w:rsidRPr="002B5AD3" w14:paraId="2049F6E1" w14:textId="77777777" w:rsidTr="005D3EC4">
        <w:trPr>
          <w:trHeight w:val="454"/>
        </w:trPr>
        <w:tc>
          <w:tcPr>
            <w:tcW w:w="9918" w:type="dxa"/>
            <w:gridSpan w:val="7"/>
            <w:tcBorders>
              <w:top w:val="thinThickSmallGap" w:sz="24" w:space="0" w:color="auto"/>
              <w:left w:val="thinThickSmallGap" w:sz="24" w:space="0" w:color="auto"/>
              <w:bottom w:val="thinThickSmallGap" w:sz="24" w:space="0" w:color="auto"/>
              <w:right w:val="thickThinSmallGap" w:sz="24" w:space="0" w:color="auto"/>
            </w:tcBorders>
            <w:shd w:val="clear" w:color="auto" w:fill="E2EFD9" w:themeFill="accent6" w:themeFillTint="33"/>
            <w:vAlign w:val="center"/>
          </w:tcPr>
          <w:p w14:paraId="3C54E7B6" w14:textId="77777777" w:rsidR="008C79B6" w:rsidRPr="002B5AD3" w:rsidRDefault="008C79B6" w:rsidP="002B5AD3">
            <w:pPr>
              <w:jc w:val="center"/>
              <w:rPr>
                <w:rFonts w:cstheme="minorHAnsi"/>
                <w:b/>
                <w:bCs/>
              </w:rPr>
            </w:pPr>
            <w:r w:rsidRPr="002B5AD3">
              <w:rPr>
                <w:rFonts w:cstheme="minorHAnsi"/>
                <w:b/>
                <w:bCs/>
              </w:rPr>
              <w:t>Mjera 1.1. Poticanje razvoja turizma</w:t>
            </w:r>
          </w:p>
        </w:tc>
      </w:tr>
      <w:tr w:rsidR="00E06067" w:rsidRPr="004D0B1C" w14:paraId="4FE1ECF2" w14:textId="731E0B42" w:rsidTr="005D3EC4">
        <w:trPr>
          <w:trHeight w:val="283"/>
        </w:trPr>
        <w:tc>
          <w:tcPr>
            <w:tcW w:w="3196" w:type="dxa"/>
            <w:tcBorders>
              <w:top w:val="thinThickSmallGap" w:sz="24" w:space="0" w:color="auto"/>
              <w:left w:val="thinThickSmallGap" w:sz="24" w:space="0" w:color="auto"/>
              <w:bottom w:val="single" w:sz="4" w:space="0" w:color="auto"/>
              <w:right w:val="single" w:sz="4" w:space="0" w:color="auto"/>
            </w:tcBorders>
            <w:vAlign w:val="center"/>
          </w:tcPr>
          <w:p w14:paraId="111E3B9F" w14:textId="3585740F" w:rsidR="00E06067" w:rsidRPr="00E06067" w:rsidRDefault="00E06067" w:rsidP="00E06067">
            <w:pPr>
              <w:jc w:val="right"/>
              <w:rPr>
                <w:rFonts w:cstheme="minorHAnsi"/>
                <w:b/>
                <w:bCs/>
              </w:rPr>
            </w:pPr>
            <w:bookmarkStart w:id="14" w:name="_Hlk212550893"/>
            <w:r>
              <w:rPr>
                <w:rFonts w:cstheme="minorHAnsi"/>
                <w:b/>
                <w:bCs/>
              </w:rPr>
              <w:t>SVRHA MJERE</w:t>
            </w:r>
          </w:p>
        </w:tc>
        <w:tc>
          <w:tcPr>
            <w:tcW w:w="6722" w:type="dxa"/>
            <w:gridSpan w:val="6"/>
            <w:tcBorders>
              <w:top w:val="thinThickSmallGap" w:sz="24" w:space="0" w:color="auto"/>
              <w:left w:val="single" w:sz="4" w:space="0" w:color="auto"/>
              <w:bottom w:val="single" w:sz="4" w:space="0" w:color="auto"/>
              <w:right w:val="thickThinSmallGap" w:sz="24" w:space="0" w:color="auto"/>
            </w:tcBorders>
            <w:vAlign w:val="center"/>
          </w:tcPr>
          <w:p w14:paraId="62A2CEA6" w14:textId="0574C5D6" w:rsidR="00E06067" w:rsidRPr="004D0B1C" w:rsidRDefault="00E06067" w:rsidP="00E06067">
            <w:pPr>
              <w:jc w:val="both"/>
              <w:rPr>
                <w:rFonts w:cstheme="minorHAnsi"/>
              </w:rPr>
            </w:pPr>
            <w:r>
              <w:rPr>
                <w:rFonts w:cstheme="minorHAnsi"/>
              </w:rPr>
              <w:t>P</w:t>
            </w:r>
            <w:r w:rsidRPr="00E06067">
              <w:rPr>
                <w:rFonts w:cstheme="minorHAnsi"/>
              </w:rPr>
              <w:t>otaknuti razvoj i unaprijediti turističku ponudu Općine Žakanje kroz valorizaciju prirodnih i kulturnih resursa te stvaranje uvjeta za održiv turizam.</w:t>
            </w:r>
          </w:p>
        </w:tc>
      </w:tr>
      <w:tr w:rsidR="00E06067" w:rsidRPr="004D0B1C" w14:paraId="604ACA5E"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E509C0F" w14:textId="5BC23DA9" w:rsidR="00E06067" w:rsidRPr="00E06067" w:rsidRDefault="00E06067" w:rsidP="00E06067">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157FBB8D" w14:textId="4ACCCB1D" w:rsidR="00E06067" w:rsidRDefault="00E06067" w:rsidP="00E06067">
            <w:pPr>
              <w:jc w:val="both"/>
              <w:rPr>
                <w:rFonts w:cstheme="minorHAnsi"/>
              </w:rPr>
            </w:pPr>
            <w:r>
              <w:rPr>
                <w:rFonts w:cstheme="minorHAnsi"/>
              </w:rPr>
              <w:t>Svibanj, 2029.</w:t>
            </w:r>
          </w:p>
        </w:tc>
      </w:tr>
      <w:tr w:rsidR="005B4B66" w:rsidRPr="004D0B1C" w14:paraId="78CC1236"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0615A645" w14:textId="45AD421F" w:rsidR="005B4B66" w:rsidRPr="00E06067" w:rsidRDefault="005B4B66" w:rsidP="00E06067">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7984CEF" w14:textId="16FC5218" w:rsidR="005B4B66" w:rsidRDefault="005B4B66" w:rsidP="00E06067">
            <w:pPr>
              <w:jc w:val="both"/>
              <w:rPr>
                <w:rFonts w:cstheme="minorHAnsi"/>
              </w:rPr>
            </w:pPr>
            <w:r>
              <w:rPr>
                <w:rFonts w:cstheme="minorHAnsi"/>
              </w:rPr>
              <w:t>Općina Žakanje</w:t>
            </w:r>
          </w:p>
        </w:tc>
      </w:tr>
      <w:tr w:rsidR="00E06067" w:rsidRPr="004D0B1C" w14:paraId="697C65AE" w14:textId="0E41AD80"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2A83169" w14:textId="15F18528" w:rsidR="00E06067" w:rsidRDefault="00E06067" w:rsidP="00E06067">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08A9D175" w14:textId="064E8279" w:rsidR="00E06067" w:rsidRPr="00E06067" w:rsidRDefault="00E06067" w:rsidP="00E06067">
            <w:pPr>
              <w:jc w:val="center"/>
              <w:rPr>
                <w:rFonts w:cstheme="minorHAnsi"/>
                <w:b/>
                <w:bCs/>
              </w:rPr>
            </w:pPr>
            <w:r w:rsidRPr="00E06067">
              <w:rPr>
                <w:rFonts w:cstheme="minorHAnsi"/>
                <w:b/>
                <w:bCs/>
              </w:rPr>
              <w:t>ROK ZA PROVEDBU</w:t>
            </w:r>
          </w:p>
        </w:tc>
      </w:tr>
      <w:tr w:rsidR="00E06067" w:rsidRPr="004D0B1C" w14:paraId="6367BE1A"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8AB5E0F" w14:textId="33B2D57C" w:rsidR="00E06067" w:rsidRPr="005D3EC4" w:rsidRDefault="00E06067" w:rsidP="00DD2E71">
            <w:pPr>
              <w:jc w:val="center"/>
              <w:rPr>
                <w:rFonts w:cstheme="minorHAnsi"/>
                <w:b/>
                <w:bCs/>
                <w:i/>
                <w:iCs/>
              </w:rPr>
            </w:pPr>
            <w:r w:rsidRPr="005D3EC4">
              <w:rPr>
                <w:rFonts w:cstheme="minorHAnsi"/>
                <w:i/>
                <w:iCs/>
              </w:rPr>
              <w:t>Aktivnost 1.1.1.Dodijeljene potpore Turističkoj zajednici područja „Kupa“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1444714" w14:textId="78AD9033" w:rsidR="00E06067" w:rsidRPr="00E06067" w:rsidRDefault="00E06067" w:rsidP="00E06067">
            <w:pPr>
              <w:jc w:val="center"/>
              <w:rPr>
                <w:rFonts w:cstheme="minorHAnsi"/>
              </w:rPr>
            </w:pPr>
            <w:r>
              <w:rPr>
                <w:rFonts w:cstheme="minorHAnsi"/>
              </w:rPr>
              <w:t>Svibanj, 2029.</w:t>
            </w:r>
          </w:p>
        </w:tc>
      </w:tr>
      <w:tr w:rsidR="00E06067" w:rsidRPr="004D0B1C" w14:paraId="32C78D0C"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48A780A" w14:textId="6D337009" w:rsidR="00E06067" w:rsidRPr="005D3EC4" w:rsidRDefault="00E06067" w:rsidP="00DD2E71">
            <w:pPr>
              <w:jc w:val="center"/>
              <w:rPr>
                <w:rFonts w:cstheme="minorHAnsi"/>
                <w:b/>
                <w:bCs/>
                <w:i/>
                <w:iCs/>
              </w:rPr>
            </w:pPr>
            <w:r w:rsidRPr="005D3EC4">
              <w:rPr>
                <w:rFonts w:cstheme="minorHAnsi"/>
                <w:i/>
                <w:iCs/>
              </w:rPr>
              <w:t>Aktivnost 1.1.2.Dodijeljene potpore za organizaciju manifestacija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F2BEA47" w14:textId="7D1554EE" w:rsidR="00E06067" w:rsidRPr="00E06067" w:rsidRDefault="00E06067" w:rsidP="00E06067">
            <w:pPr>
              <w:jc w:val="center"/>
              <w:rPr>
                <w:rFonts w:cstheme="minorHAnsi"/>
              </w:rPr>
            </w:pPr>
            <w:r w:rsidRPr="00E06067">
              <w:rPr>
                <w:rFonts w:cstheme="minorHAnsi"/>
              </w:rPr>
              <w:t>Svibanj, 2029.</w:t>
            </w:r>
          </w:p>
        </w:tc>
      </w:tr>
      <w:tr w:rsidR="00E06067" w:rsidRPr="005B4B66" w14:paraId="6039E40B" w14:textId="5BB191A8"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5090CD56" w14:textId="4E733A03" w:rsidR="00E06067" w:rsidRPr="005B4B66" w:rsidRDefault="00E06067" w:rsidP="00E06067">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5E222D8A" w14:textId="4019715B" w:rsidR="00E06067" w:rsidRPr="005B4B66" w:rsidRDefault="00E06067" w:rsidP="00F43277">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462DB405" w14:textId="45A84D57" w:rsidR="00E06067" w:rsidRPr="005B4B66" w:rsidRDefault="00E06067" w:rsidP="00F43277">
            <w:pPr>
              <w:jc w:val="center"/>
              <w:rPr>
                <w:rFonts w:cstheme="minorHAnsi"/>
                <w:b/>
                <w:bCs/>
                <w:sz w:val="20"/>
                <w:szCs w:val="20"/>
              </w:rPr>
            </w:pPr>
            <w:r w:rsidRPr="005B4B66">
              <w:rPr>
                <w:rFonts w:cstheme="minorHAnsi"/>
                <w:b/>
                <w:bCs/>
                <w:sz w:val="20"/>
                <w:szCs w:val="20"/>
              </w:rPr>
              <w:t>CILJANE VRIJEDNOSTI</w:t>
            </w:r>
          </w:p>
        </w:tc>
      </w:tr>
      <w:tr w:rsidR="00F43277" w:rsidRPr="005B4B66" w14:paraId="0F8500C8" w14:textId="25C8299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27EE5CD4" w14:textId="5794D25B" w:rsidR="00F43277" w:rsidRPr="005B4B66" w:rsidRDefault="00F43277" w:rsidP="00325795">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E6BFAE4" w14:textId="6573D037" w:rsidR="00F43277" w:rsidRPr="005B4B66" w:rsidRDefault="00F43277" w:rsidP="00F43277">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79C4317E" w14:textId="58239103" w:rsidR="00F43277" w:rsidRPr="005B4B66" w:rsidRDefault="00F43277" w:rsidP="00F43277">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76AB9965" w14:textId="447072CD" w:rsidR="00F43277" w:rsidRPr="005B4B66" w:rsidRDefault="00F43277" w:rsidP="00F43277">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028A3D0" w14:textId="2262EE21" w:rsidR="00F43277" w:rsidRPr="005B4B66" w:rsidRDefault="00F43277" w:rsidP="00F43277">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AF05030" w14:textId="0FEEC926" w:rsidR="00F43277" w:rsidRPr="005B4B66" w:rsidRDefault="00F43277" w:rsidP="00F43277">
            <w:pPr>
              <w:jc w:val="center"/>
              <w:rPr>
                <w:rFonts w:cstheme="minorHAnsi"/>
                <w:sz w:val="20"/>
                <w:szCs w:val="20"/>
              </w:rPr>
            </w:pPr>
            <w:r w:rsidRPr="005B4B66">
              <w:rPr>
                <w:rFonts w:cstheme="minorHAnsi"/>
                <w:sz w:val="20"/>
                <w:szCs w:val="20"/>
              </w:rPr>
              <w:t>2029</w:t>
            </w:r>
          </w:p>
        </w:tc>
      </w:tr>
      <w:tr w:rsidR="005B4B66" w:rsidRPr="005B4B66" w14:paraId="4F4690B3"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99DBE05" w14:textId="39B47A86" w:rsidR="005B4B66" w:rsidRPr="005B4B66" w:rsidRDefault="005B4B66" w:rsidP="005B4B66">
            <w:pPr>
              <w:jc w:val="center"/>
              <w:rPr>
                <w:rFonts w:cstheme="minorHAnsi"/>
                <w:sz w:val="20"/>
                <w:szCs w:val="20"/>
              </w:rPr>
            </w:pPr>
            <w:r w:rsidRPr="005B4B66">
              <w:rPr>
                <w:rFonts w:cstheme="minorHAnsi"/>
                <w:sz w:val="20"/>
                <w:szCs w:val="20"/>
              </w:rPr>
              <w:t>Dodijeljene potpore TZP Kupa</w:t>
            </w:r>
          </w:p>
        </w:tc>
        <w:tc>
          <w:tcPr>
            <w:tcW w:w="1683" w:type="dxa"/>
            <w:tcBorders>
              <w:top w:val="single" w:sz="4" w:space="0" w:color="auto"/>
              <w:left w:val="single" w:sz="4" w:space="0" w:color="auto"/>
              <w:bottom w:val="single" w:sz="4" w:space="0" w:color="auto"/>
              <w:right w:val="single" w:sz="4" w:space="0" w:color="auto"/>
            </w:tcBorders>
            <w:vAlign w:val="center"/>
          </w:tcPr>
          <w:p w14:paraId="638FC6C4" w14:textId="63C3E4D7" w:rsidR="005B4B66" w:rsidRPr="005B4B66" w:rsidRDefault="005B4B66" w:rsidP="00F43277">
            <w:pPr>
              <w:jc w:val="center"/>
              <w:rPr>
                <w:rFonts w:cstheme="minorHAnsi"/>
                <w:sz w:val="20"/>
                <w:szCs w:val="20"/>
              </w:rPr>
            </w:pPr>
            <w:r>
              <w:rPr>
                <w:rFonts w:cstheme="minorHAnsi"/>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14:paraId="1DC93E33" w14:textId="6D2EEEB5" w:rsidR="005B4B66" w:rsidRPr="005B4B66" w:rsidRDefault="005B4B66" w:rsidP="00F43277">
            <w:pPr>
              <w:jc w:val="center"/>
              <w:rPr>
                <w:rFonts w:cstheme="minorHAnsi"/>
                <w:sz w:val="20"/>
                <w:szCs w:val="20"/>
              </w:rPr>
            </w:pPr>
            <w:r>
              <w:rPr>
                <w:rFonts w:cstheme="minorHAnsi"/>
                <w:sz w:val="20"/>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4C63DAB5" w14:textId="3C889775" w:rsidR="005B4B66" w:rsidRPr="005B4B66" w:rsidRDefault="005B4B66" w:rsidP="00F43277">
            <w:pPr>
              <w:jc w:val="center"/>
              <w:rPr>
                <w:rFonts w:cstheme="minorHAnsi"/>
                <w:sz w:val="20"/>
                <w:szCs w:val="20"/>
              </w:rPr>
            </w:pPr>
            <w:r>
              <w:rPr>
                <w:rFonts w:cstheme="minorHAnsi"/>
                <w:sz w:val="20"/>
                <w:szCs w:val="20"/>
              </w:rPr>
              <w:t>3</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DCA23BA" w14:textId="5F27272A" w:rsidR="005B4B66" w:rsidRPr="005B4B66" w:rsidRDefault="005B4B66" w:rsidP="00F43277">
            <w:pPr>
              <w:jc w:val="center"/>
              <w:rPr>
                <w:rFonts w:cstheme="minorHAnsi"/>
                <w:sz w:val="20"/>
                <w:szCs w:val="20"/>
              </w:rPr>
            </w:pPr>
            <w:r>
              <w:rPr>
                <w:rFonts w:cstheme="minorHAnsi"/>
                <w:sz w:val="20"/>
                <w:szCs w:val="20"/>
              </w:rPr>
              <w:t>4</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3EC96578" w14:textId="7C1650EB" w:rsidR="005B4B66" w:rsidRPr="005B4B66" w:rsidRDefault="005B4B66" w:rsidP="00F43277">
            <w:pPr>
              <w:jc w:val="center"/>
              <w:rPr>
                <w:rFonts w:cstheme="minorHAnsi"/>
                <w:sz w:val="20"/>
                <w:szCs w:val="20"/>
              </w:rPr>
            </w:pPr>
            <w:r>
              <w:rPr>
                <w:rFonts w:cstheme="minorHAnsi"/>
                <w:sz w:val="20"/>
                <w:szCs w:val="20"/>
              </w:rPr>
              <w:t>5</w:t>
            </w:r>
          </w:p>
        </w:tc>
      </w:tr>
      <w:tr w:rsidR="005B4B66" w:rsidRPr="005B4B66" w14:paraId="4B8A1D4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D2A4B09" w14:textId="3595F636" w:rsidR="005B4B66" w:rsidRPr="005B4B66" w:rsidRDefault="005B4B66" w:rsidP="005B4B66">
            <w:pPr>
              <w:jc w:val="center"/>
              <w:rPr>
                <w:rFonts w:cstheme="minorHAnsi"/>
                <w:sz w:val="20"/>
                <w:szCs w:val="20"/>
              </w:rPr>
            </w:pPr>
            <w:r w:rsidRPr="005B4B66">
              <w:rPr>
                <w:rFonts w:cstheme="minorHAnsi"/>
                <w:sz w:val="20"/>
                <w:szCs w:val="20"/>
              </w:rPr>
              <w:t>Dodijeljene potpore za organizaciju manifestacija</w:t>
            </w:r>
          </w:p>
        </w:tc>
        <w:tc>
          <w:tcPr>
            <w:tcW w:w="1683" w:type="dxa"/>
            <w:tcBorders>
              <w:top w:val="single" w:sz="4" w:space="0" w:color="auto"/>
              <w:left w:val="single" w:sz="4" w:space="0" w:color="auto"/>
              <w:bottom w:val="single" w:sz="4" w:space="0" w:color="auto"/>
              <w:right w:val="single" w:sz="4" w:space="0" w:color="auto"/>
            </w:tcBorders>
            <w:vAlign w:val="center"/>
          </w:tcPr>
          <w:p w14:paraId="4A8D71CF" w14:textId="181D4498" w:rsidR="005B4B66" w:rsidRPr="005B4B66" w:rsidRDefault="00400640" w:rsidP="00F43277">
            <w:pPr>
              <w:jc w:val="center"/>
              <w:rPr>
                <w:rFonts w:cstheme="minorHAnsi"/>
                <w:sz w:val="20"/>
                <w:szCs w:val="20"/>
              </w:rPr>
            </w:pPr>
            <w:r>
              <w:rPr>
                <w:rFonts w:cstheme="minorHAnsi"/>
                <w:sz w:val="20"/>
                <w:szCs w:val="20"/>
              </w:rPr>
              <w:t>3</w:t>
            </w:r>
          </w:p>
        </w:tc>
        <w:tc>
          <w:tcPr>
            <w:tcW w:w="1151" w:type="dxa"/>
            <w:tcBorders>
              <w:top w:val="single" w:sz="4" w:space="0" w:color="auto"/>
              <w:left w:val="single" w:sz="4" w:space="0" w:color="auto"/>
              <w:bottom w:val="single" w:sz="4" w:space="0" w:color="auto"/>
              <w:right w:val="single" w:sz="4" w:space="0" w:color="auto"/>
            </w:tcBorders>
            <w:vAlign w:val="center"/>
          </w:tcPr>
          <w:p w14:paraId="2F53EE5D" w14:textId="35DD349D" w:rsidR="005B4B66" w:rsidRPr="005B4B66" w:rsidRDefault="00400640" w:rsidP="00F43277">
            <w:pPr>
              <w:jc w:val="center"/>
              <w:rPr>
                <w:rFonts w:cstheme="minorHAnsi"/>
                <w:sz w:val="20"/>
                <w:szCs w:val="20"/>
              </w:rPr>
            </w:pPr>
            <w:r>
              <w:rPr>
                <w:rFonts w:cstheme="minorHAnsi"/>
                <w:sz w:val="20"/>
                <w:szCs w:val="20"/>
              </w:rPr>
              <w:t>6</w:t>
            </w:r>
          </w:p>
        </w:tc>
        <w:tc>
          <w:tcPr>
            <w:tcW w:w="1411" w:type="dxa"/>
            <w:tcBorders>
              <w:top w:val="single" w:sz="4" w:space="0" w:color="auto"/>
              <w:left w:val="single" w:sz="4" w:space="0" w:color="auto"/>
              <w:bottom w:val="single" w:sz="4" w:space="0" w:color="auto"/>
              <w:right w:val="single" w:sz="4" w:space="0" w:color="auto"/>
            </w:tcBorders>
            <w:vAlign w:val="center"/>
          </w:tcPr>
          <w:p w14:paraId="41EC294C" w14:textId="02384A20" w:rsidR="005B4B66" w:rsidRPr="005B4B66" w:rsidRDefault="00400640" w:rsidP="00F43277">
            <w:pPr>
              <w:jc w:val="center"/>
              <w:rPr>
                <w:rFonts w:cstheme="minorHAnsi"/>
                <w:sz w:val="20"/>
                <w:szCs w:val="20"/>
              </w:rPr>
            </w:pPr>
            <w:r>
              <w:rPr>
                <w:rFonts w:cstheme="minorHAnsi"/>
                <w:sz w:val="20"/>
                <w:szCs w:val="20"/>
              </w:rPr>
              <w:t>9</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BF91557" w14:textId="093CF51A" w:rsidR="005B4B66" w:rsidRPr="005B4B66" w:rsidRDefault="00400640" w:rsidP="00F43277">
            <w:pPr>
              <w:jc w:val="center"/>
              <w:rPr>
                <w:rFonts w:cstheme="minorHAnsi"/>
                <w:sz w:val="20"/>
                <w:szCs w:val="20"/>
              </w:rPr>
            </w:pPr>
            <w:r>
              <w:rPr>
                <w:rFonts w:cstheme="minorHAnsi"/>
                <w:sz w:val="20"/>
                <w:szCs w:val="20"/>
              </w:rPr>
              <w:t>12</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3DB45E15" w14:textId="736805B2" w:rsidR="005B4B66" w:rsidRPr="005B4B66" w:rsidRDefault="00400640" w:rsidP="00F43277">
            <w:pPr>
              <w:jc w:val="center"/>
              <w:rPr>
                <w:rFonts w:cstheme="minorHAnsi"/>
                <w:sz w:val="20"/>
                <w:szCs w:val="20"/>
              </w:rPr>
            </w:pPr>
            <w:r>
              <w:rPr>
                <w:rFonts w:cstheme="minorHAnsi"/>
                <w:sz w:val="20"/>
                <w:szCs w:val="20"/>
              </w:rPr>
              <w:t>15</w:t>
            </w:r>
          </w:p>
        </w:tc>
      </w:tr>
      <w:tr w:rsidR="00400640" w:rsidRPr="005B4B66" w14:paraId="794B7EF6" w14:textId="77777777" w:rsidTr="005D3EC4">
        <w:trPr>
          <w:trHeight w:val="283"/>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5630428C" w14:textId="5179B9D7" w:rsidR="00400640" w:rsidRPr="005B4B66" w:rsidRDefault="00400640" w:rsidP="005B4B6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06427DCF" w14:textId="21EC1F87" w:rsidR="00400640" w:rsidRPr="005B4B66" w:rsidRDefault="00400640" w:rsidP="00F43277">
            <w:pPr>
              <w:jc w:val="center"/>
              <w:rPr>
                <w:rFonts w:cstheme="minorHAnsi"/>
                <w:sz w:val="20"/>
                <w:szCs w:val="20"/>
              </w:rPr>
            </w:pPr>
            <w:r>
              <w:rPr>
                <w:rFonts w:cstheme="minorHAnsi"/>
                <w:sz w:val="20"/>
                <w:szCs w:val="20"/>
              </w:rPr>
              <w:t>70.000,00 EUR</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3FE1110B" w14:textId="107C241D" w:rsidR="00400640" w:rsidRPr="00400640" w:rsidRDefault="00400640" w:rsidP="00F43277">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1377E2FB" w14:textId="37A751AD" w:rsidR="00400640" w:rsidRPr="005B4B66" w:rsidRDefault="00400640" w:rsidP="00F43277">
            <w:pPr>
              <w:jc w:val="center"/>
              <w:rPr>
                <w:rFonts w:cstheme="minorHAnsi"/>
                <w:sz w:val="20"/>
                <w:szCs w:val="20"/>
              </w:rPr>
            </w:pPr>
            <w:r>
              <w:rPr>
                <w:rFonts w:cstheme="minorHAnsi"/>
                <w:sz w:val="20"/>
                <w:szCs w:val="20"/>
              </w:rPr>
              <w:t>Program 1025</w:t>
            </w:r>
          </w:p>
        </w:tc>
      </w:tr>
      <w:bookmarkEnd w:id="14"/>
      <w:tr w:rsidR="008C79B6" w:rsidRPr="00E06067" w14:paraId="2EC9AE8F"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E2EFD9" w:themeFill="accent6" w:themeFillTint="33"/>
            <w:vAlign w:val="center"/>
          </w:tcPr>
          <w:p w14:paraId="7C7BA72F" w14:textId="77777777" w:rsidR="008C79B6" w:rsidRPr="00E06067" w:rsidRDefault="008C79B6" w:rsidP="00E06067">
            <w:pPr>
              <w:jc w:val="center"/>
              <w:rPr>
                <w:rFonts w:cstheme="minorHAnsi"/>
                <w:b/>
                <w:bCs/>
              </w:rPr>
            </w:pPr>
            <w:r w:rsidRPr="00E06067">
              <w:rPr>
                <w:rFonts w:cstheme="minorHAnsi"/>
                <w:b/>
                <w:bCs/>
              </w:rPr>
              <w:t>Mjera 1.2. Unapređenje javne turističke infrastrukture</w:t>
            </w:r>
          </w:p>
        </w:tc>
      </w:tr>
      <w:tr w:rsidR="00400640" w:rsidRPr="004D0B1C" w14:paraId="6846E97C"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1CC4B3E9" w14:textId="77777777" w:rsidR="00400640" w:rsidRPr="00E06067" w:rsidRDefault="00400640" w:rsidP="00742996">
            <w:pPr>
              <w:jc w:val="right"/>
              <w:rPr>
                <w:rFonts w:cstheme="minorHAnsi"/>
                <w:b/>
                <w:bCs/>
              </w:rPr>
            </w:pPr>
            <w:bookmarkStart w:id="15" w:name="_Hlk212551342"/>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4136A439" w14:textId="6B262181" w:rsidR="00400640" w:rsidRPr="004D0B1C" w:rsidRDefault="00400640" w:rsidP="00742996">
            <w:pPr>
              <w:jc w:val="both"/>
              <w:rPr>
                <w:rFonts w:cstheme="minorHAnsi"/>
              </w:rPr>
            </w:pPr>
            <w:r>
              <w:rPr>
                <w:rFonts w:cstheme="minorHAnsi"/>
              </w:rPr>
              <w:t>P</w:t>
            </w:r>
            <w:r w:rsidRPr="00400640">
              <w:rPr>
                <w:rFonts w:cstheme="minorHAnsi"/>
              </w:rPr>
              <w:t>oboljšati i razviti javnu turističku infrastrukturu radi povećanja dostupnosti, atraktivnosti i kvalitete turističke ponude Općine Žakanje.</w:t>
            </w:r>
          </w:p>
        </w:tc>
      </w:tr>
      <w:tr w:rsidR="00400640" w:rsidRPr="004D0B1C" w14:paraId="26367D95"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03781E88" w14:textId="77777777" w:rsidR="00400640" w:rsidRPr="00E06067" w:rsidRDefault="00400640"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3237EAC6" w14:textId="77777777" w:rsidR="00400640" w:rsidRDefault="00400640" w:rsidP="00742996">
            <w:pPr>
              <w:jc w:val="both"/>
              <w:rPr>
                <w:rFonts w:cstheme="minorHAnsi"/>
              </w:rPr>
            </w:pPr>
            <w:r>
              <w:rPr>
                <w:rFonts w:cstheme="minorHAnsi"/>
              </w:rPr>
              <w:t>Svibanj, 2029.</w:t>
            </w:r>
          </w:p>
        </w:tc>
      </w:tr>
      <w:tr w:rsidR="00400640" w:rsidRPr="004D0B1C" w14:paraId="12242EE0"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137C73D4" w14:textId="77777777" w:rsidR="00400640" w:rsidRPr="00E06067" w:rsidRDefault="00400640"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2874566C" w14:textId="77777777" w:rsidR="00400640" w:rsidRDefault="00400640" w:rsidP="00742996">
            <w:pPr>
              <w:jc w:val="both"/>
              <w:rPr>
                <w:rFonts w:cstheme="minorHAnsi"/>
              </w:rPr>
            </w:pPr>
            <w:r>
              <w:rPr>
                <w:rFonts w:cstheme="minorHAnsi"/>
              </w:rPr>
              <w:t>Općina Žakanje</w:t>
            </w:r>
          </w:p>
        </w:tc>
      </w:tr>
      <w:tr w:rsidR="00400640" w:rsidRPr="004D0B1C" w14:paraId="57C9457A"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126FF5A" w14:textId="77777777" w:rsidR="00400640" w:rsidRDefault="00400640"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01EC71C" w14:textId="77777777" w:rsidR="00400640" w:rsidRPr="00E06067" w:rsidRDefault="00400640" w:rsidP="00742996">
            <w:pPr>
              <w:jc w:val="center"/>
              <w:rPr>
                <w:rFonts w:cstheme="minorHAnsi"/>
                <w:b/>
                <w:bCs/>
              </w:rPr>
            </w:pPr>
            <w:r w:rsidRPr="00E06067">
              <w:rPr>
                <w:rFonts w:cstheme="minorHAnsi"/>
                <w:b/>
                <w:bCs/>
              </w:rPr>
              <w:t>ROK ZA PROVEDBU</w:t>
            </w:r>
          </w:p>
        </w:tc>
      </w:tr>
      <w:tr w:rsidR="00400640" w:rsidRPr="004D0B1C" w14:paraId="30CDF736"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F7B3E06" w14:textId="1E5F264F" w:rsidR="00400640" w:rsidRPr="005D3EC4" w:rsidRDefault="00400640" w:rsidP="00DD2E71">
            <w:pPr>
              <w:jc w:val="center"/>
              <w:rPr>
                <w:rFonts w:cstheme="minorHAnsi"/>
                <w:b/>
                <w:bCs/>
                <w:i/>
                <w:iCs/>
              </w:rPr>
            </w:pPr>
            <w:r w:rsidRPr="005D3EC4">
              <w:rPr>
                <w:rFonts w:cstheme="minorHAnsi"/>
                <w:i/>
                <w:iCs/>
              </w:rPr>
              <w:t>Aktivnost 1.2.1. Uspostavljena poučna staza „Veprina“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6074AD1" w14:textId="7F2D5F04" w:rsidR="00400640" w:rsidRPr="00E06067" w:rsidRDefault="00400640" w:rsidP="00742996">
            <w:pPr>
              <w:jc w:val="center"/>
              <w:rPr>
                <w:rFonts w:cstheme="minorHAnsi"/>
              </w:rPr>
            </w:pPr>
            <w:r>
              <w:rPr>
                <w:rFonts w:cstheme="minorHAnsi"/>
              </w:rPr>
              <w:t>Svibanj, 2029.</w:t>
            </w:r>
          </w:p>
        </w:tc>
      </w:tr>
      <w:tr w:rsidR="00400640" w:rsidRPr="004D0B1C" w14:paraId="6CC65365"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891B0CD" w14:textId="4111CD8E" w:rsidR="00400640" w:rsidRPr="005D3EC4" w:rsidRDefault="00400640" w:rsidP="00DD2E71">
            <w:pPr>
              <w:jc w:val="center"/>
              <w:rPr>
                <w:rFonts w:cstheme="minorHAnsi"/>
                <w:b/>
                <w:bCs/>
                <w:i/>
                <w:iCs/>
              </w:rPr>
            </w:pPr>
            <w:r w:rsidRPr="005D3EC4">
              <w:rPr>
                <w:rFonts w:cstheme="minorHAnsi"/>
                <w:i/>
                <w:iCs/>
              </w:rPr>
              <w:t>Aktivnost 1.2.2. Izgrađen i uređen vidikovac „</w:t>
            </w:r>
            <w:proofErr w:type="spellStart"/>
            <w:r w:rsidRPr="005D3EC4">
              <w:rPr>
                <w:rFonts w:cstheme="minorHAnsi"/>
                <w:i/>
                <w:iCs/>
              </w:rPr>
              <w:t>Jugovac</w:t>
            </w:r>
            <w:proofErr w:type="spellEnd"/>
            <w:r w:rsidRPr="005D3EC4">
              <w:rPr>
                <w:rFonts w:cstheme="minorHAnsi"/>
                <w:i/>
                <w:iCs/>
              </w:rPr>
              <w:t>“</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8388EAD" w14:textId="01FA3378" w:rsidR="00400640" w:rsidRPr="00E06067" w:rsidRDefault="00400640" w:rsidP="00742996">
            <w:pPr>
              <w:jc w:val="center"/>
              <w:rPr>
                <w:rFonts w:cstheme="minorHAnsi"/>
              </w:rPr>
            </w:pPr>
            <w:r>
              <w:rPr>
                <w:rFonts w:cstheme="minorHAnsi"/>
              </w:rPr>
              <w:t>Svibanj, 2029.</w:t>
            </w:r>
          </w:p>
        </w:tc>
      </w:tr>
      <w:tr w:rsidR="00400640" w:rsidRPr="004D0B1C" w14:paraId="404940BF"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DA0A616" w14:textId="66BF95ED" w:rsidR="00400640" w:rsidRPr="005D3EC4" w:rsidRDefault="00400640" w:rsidP="00DD2E71">
            <w:pPr>
              <w:jc w:val="center"/>
              <w:rPr>
                <w:rFonts w:cstheme="minorHAnsi"/>
                <w:i/>
                <w:iCs/>
              </w:rPr>
            </w:pPr>
            <w:r w:rsidRPr="005D3EC4">
              <w:rPr>
                <w:rFonts w:cstheme="minorHAnsi"/>
                <w:i/>
                <w:iCs/>
              </w:rPr>
              <w:t>Aktivnost 1.2.3. Uspostavljena „</w:t>
            </w:r>
            <w:proofErr w:type="spellStart"/>
            <w:r w:rsidRPr="005D3EC4">
              <w:rPr>
                <w:rFonts w:cstheme="minorHAnsi"/>
                <w:i/>
                <w:iCs/>
              </w:rPr>
              <w:t>Vraniczanyeva</w:t>
            </w:r>
            <w:proofErr w:type="spellEnd"/>
            <w:r w:rsidRPr="005D3EC4">
              <w:rPr>
                <w:rFonts w:cstheme="minorHAnsi"/>
                <w:i/>
                <w:iCs/>
              </w:rPr>
              <w:t xml:space="preserve"> šetnica“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710884A" w14:textId="0BCB2745" w:rsidR="00400640" w:rsidRPr="00E06067" w:rsidRDefault="00400640" w:rsidP="00742996">
            <w:pPr>
              <w:jc w:val="center"/>
              <w:rPr>
                <w:rFonts w:cstheme="minorHAnsi"/>
              </w:rPr>
            </w:pPr>
            <w:r>
              <w:rPr>
                <w:rFonts w:cstheme="minorHAnsi"/>
              </w:rPr>
              <w:t>Svibanj, 2029.</w:t>
            </w:r>
          </w:p>
        </w:tc>
      </w:tr>
      <w:tr w:rsidR="00400640" w:rsidRPr="004D0B1C" w14:paraId="4BDCDF88"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65CAD01" w14:textId="211834D1" w:rsidR="00400640" w:rsidRPr="005D3EC4" w:rsidRDefault="00400640" w:rsidP="00DD2E71">
            <w:pPr>
              <w:jc w:val="center"/>
              <w:rPr>
                <w:rFonts w:cstheme="minorHAnsi"/>
                <w:i/>
                <w:iCs/>
              </w:rPr>
            </w:pPr>
            <w:r w:rsidRPr="005D3EC4">
              <w:rPr>
                <w:rFonts w:cstheme="minorHAnsi"/>
                <w:i/>
                <w:iCs/>
              </w:rPr>
              <w:t>Aktivnost 1.2.4. Uređena kupališta na rijeci Kupi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C65E3B1" w14:textId="426AD940" w:rsidR="00400640" w:rsidRPr="00E06067" w:rsidRDefault="00400640" w:rsidP="00742996">
            <w:pPr>
              <w:jc w:val="center"/>
              <w:rPr>
                <w:rFonts w:cstheme="minorHAnsi"/>
              </w:rPr>
            </w:pPr>
            <w:r>
              <w:rPr>
                <w:rFonts w:cstheme="minorHAnsi"/>
              </w:rPr>
              <w:t>Svibanj, 2029.</w:t>
            </w:r>
          </w:p>
        </w:tc>
      </w:tr>
      <w:tr w:rsidR="00400640" w:rsidRPr="005B4B66" w14:paraId="52354C69"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0F7A2DA6" w14:textId="77777777" w:rsidR="00400640" w:rsidRPr="005B4B66" w:rsidRDefault="00400640"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5D35F8C4" w14:textId="77777777" w:rsidR="00400640" w:rsidRPr="005B4B66" w:rsidRDefault="00400640"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7A9571A2" w14:textId="77777777" w:rsidR="00400640" w:rsidRPr="005B4B66" w:rsidRDefault="00400640" w:rsidP="00742996">
            <w:pPr>
              <w:jc w:val="center"/>
              <w:rPr>
                <w:rFonts w:cstheme="minorHAnsi"/>
                <w:b/>
                <w:bCs/>
                <w:sz w:val="20"/>
                <w:szCs w:val="20"/>
              </w:rPr>
            </w:pPr>
            <w:r w:rsidRPr="005B4B66">
              <w:rPr>
                <w:rFonts w:cstheme="minorHAnsi"/>
                <w:b/>
                <w:bCs/>
                <w:sz w:val="20"/>
                <w:szCs w:val="20"/>
              </w:rPr>
              <w:t>CILJANE VRIJEDNOSTI</w:t>
            </w:r>
          </w:p>
        </w:tc>
      </w:tr>
      <w:tr w:rsidR="00400640" w:rsidRPr="005B4B66" w14:paraId="65163E8D"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61C13C06" w14:textId="77777777" w:rsidR="00400640" w:rsidRPr="005B4B66" w:rsidRDefault="00400640"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D2890E3" w14:textId="77777777" w:rsidR="00400640" w:rsidRPr="005B4B66" w:rsidRDefault="00400640"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284B4515" w14:textId="77777777" w:rsidR="00400640" w:rsidRPr="005B4B66" w:rsidRDefault="00400640"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6AA610B1" w14:textId="77777777" w:rsidR="00400640" w:rsidRPr="005B4B66" w:rsidRDefault="00400640"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FDB3CE0" w14:textId="77777777" w:rsidR="00400640" w:rsidRPr="005B4B66" w:rsidRDefault="00400640"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8BB50C4" w14:textId="77777777" w:rsidR="00400640" w:rsidRPr="005B4B66" w:rsidRDefault="00400640" w:rsidP="00742996">
            <w:pPr>
              <w:jc w:val="center"/>
              <w:rPr>
                <w:rFonts w:cstheme="minorHAnsi"/>
                <w:sz w:val="20"/>
                <w:szCs w:val="20"/>
              </w:rPr>
            </w:pPr>
            <w:r w:rsidRPr="005B4B66">
              <w:rPr>
                <w:rFonts w:cstheme="minorHAnsi"/>
                <w:sz w:val="20"/>
                <w:szCs w:val="20"/>
              </w:rPr>
              <w:t>2029</w:t>
            </w:r>
          </w:p>
        </w:tc>
      </w:tr>
      <w:tr w:rsidR="00400640" w:rsidRPr="005B4B66" w14:paraId="413BFF13"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216A8EC7" w14:textId="032156FD" w:rsidR="00400640" w:rsidRPr="005B4B66" w:rsidRDefault="00EF099C" w:rsidP="00742996">
            <w:pPr>
              <w:jc w:val="center"/>
              <w:rPr>
                <w:rFonts w:cstheme="minorHAnsi"/>
                <w:sz w:val="20"/>
                <w:szCs w:val="20"/>
              </w:rPr>
            </w:pPr>
            <w:r w:rsidRPr="00EF099C">
              <w:rPr>
                <w:rFonts w:cstheme="minorHAnsi"/>
                <w:sz w:val="20"/>
                <w:szCs w:val="20"/>
              </w:rPr>
              <w:t>Broj izgrađenih/uspostavljenih javnih građevina</w:t>
            </w:r>
          </w:p>
        </w:tc>
        <w:tc>
          <w:tcPr>
            <w:tcW w:w="1683" w:type="dxa"/>
            <w:tcBorders>
              <w:top w:val="single" w:sz="4" w:space="0" w:color="auto"/>
              <w:left w:val="single" w:sz="4" w:space="0" w:color="auto"/>
              <w:bottom w:val="single" w:sz="4" w:space="0" w:color="auto"/>
              <w:right w:val="single" w:sz="4" w:space="0" w:color="auto"/>
            </w:tcBorders>
            <w:vAlign w:val="center"/>
          </w:tcPr>
          <w:p w14:paraId="0FF41CD2" w14:textId="36E62196" w:rsidR="00400640" w:rsidRPr="005B4B66" w:rsidRDefault="00EF099C"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2302646E" w14:textId="35A34EEF" w:rsidR="00400640" w:rsidRPr="005B4B66" w:rsidRDefault="00EF099C"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2DD39605" w14:textId="5517FFB0" w:rsidR="00400640" w:rsidRPr="005B4B66" w:rsidRDefault="00EF099C"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92F114A" w14:textId="14B8ED1D" w:rsidR="00400640" w:rsidRPr="005B4B66" w:rsidRDefault="00EF099C" w:rsidP="00742996">
            <w:pPr>
              <w:jc w:val="center"/>
              <w:rPr>
                <w:rFonts w:cstheme="minorHAnsi"/>
                <w:sz w:val="20"/>
                <w:szCs w:val="20"/>
              </w:rPr>
            </w:pPr>
            <w:r>
              <w:rPr>
                <w:rFonts w:cstheme="minorHAnsi"/>
                <w:sz w:val="20"/>
                <w:szCs w:val="20"/>
              </w:rPr>
              <w:t>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DB704B3" w14:textId="156D33C6" w:rsidR="00400640" w:rsidRPr="005B4B66" w:rsidRDefault="00EF099C" w:rsidP="00742996">
            <w:pPr>
              <w:jc w:val="center"/>
              <w:rPr>
                <w:rFonts w:cstheme="minorHAnsi"/>
                <w:sz w:val="20"/>
                <w:szCs w:val="20"/>
              </w:rPr>
            </w:pPr>
            <w:r>
              <w:rPr>
                <w:rFonts w:cstheme="minorHAnsi"/>
                <w:sz w:val="20"/>
                <w:szCs w:val="20"/>
              </w:rPr>
              <w:t>3</w:t>
            </w:r>
          </w:p>
        </w:tc>
      </w:tr>
      <w:tr w:rsidR="00400640" w:rsidRPr="005B4B66" w14:paraId="0265BD4D"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35B550A6" w14:textId="495E04AC" w:rsidR="00400640" w:rsidRPr="005B4B66" w:rsidRDefault="00EF099C" w:rsidP="00742996">
            <w:pPr>
              <w:jc w:val="center"/>
              <w:rPr>
                <w:rFonts w:cstheme="minorHAnsi"/>
                <w:sz w:val="20"/>
                <w:szCs w:val="20"/>
              </w:rPr>
            </w:pPr>
            <w:r w:rsidRPr="00EF099C">
              <w:rPr>
                <w:rFonts w:cstheme="minorHAnsi"/>
                <w:sz w:val="20"/>
                <w:szCs w:val="20"/>
              </w:rPr>
              <w:t>Broj uređenih kupališta</w:t>
            </w:r>
          </w:p>
        </w:tc>
        <w:tc>
          <w:tcPr>
            <w:tcW w:w="1683" w:type="dxa"/>
            <w:tcBorders>
              <w:top w:val="single" w:sz="4" w:space="0" w:color="auto"/>
              <w:left w:val="single" w:sz="4" w:space="0" w:color="auto"/>
              <w:bottom w:val="single" w:sz="4" w:space="0" w:color="auto"/>
              <w:right w:val="single" w:sz="4" w:space="0" w:color="auto"/>
            </w:tcBorders>
            <w:vAlign w:val="center"/>
          </w:tcPr>
          <w:p w14:paraId="07E3B47E" w14:textId="1967FC4A" w:rsidR="00400640" w:rsidRPr="005B4B66" w:rsidRDefault="00EF099C" w:rsidP="00742996">
            <w:pPr>
              <w:jc w:val="center"/>
              <w:rPr>
                <w:rFonts w:cstheme="minorHAnsi"/>
                <w:sz w:val="20"/>
                <w:szCs w:val="20"/>
              </w:rPr>
            </w:pPr>
            <w:r>
              <w:rPr>
                <w:rFonts w:cstheme="minorHAnsi"/>
                <w:sz w:val="20"/>
                <w:szCs w:val="20"/>
              </w:rPr>
              <w:t>3</w:t>
            </w:r>
          </w:p>
        </w:tc>
        <w:tc>
          <w:tcPr>
            <w:tcW w:w="1151" w:type="dxa"/>
            <w:tcBorders>
              <w:top w:val="single" w:sz="4" w:space="0" w:color="auto"/>
              <w:left w:val="single" w:sz="4" w:space="0" w:color="auto"/>
              <w:bottom w:val="single" w:sz="4" w:space="0" w:color="auto"/>
              <w:right w:val="single" w:sz="4" w:space="0" w:color="auto"/>
            </w:tcBorders>
            <w:vAlign w:val="center"/>
          </w:tcPr>
          <w:p w14:paraId="4590047D" w14:textId="45464FB1" w:rsidR="00400640" w:rsidRPr="005B4B66" w:rsidRDefault="00EF099C" w:rsidP="00742996">
            <w:pPr>
              <w:jc w:val="center"/>
              <w:rPr>
                <w:rFonts w:cstheme="minorHAnsi"/>
                <w:sz w:val="20"/>
                <w:szCs w:val="20"/>
              </w:rPr>
            </w:pPr>
            <w:r>
              <w:rPr>
                <w:rFonts w:cstheme="minorHAnsi"/>
                <w:sz w:val="20"/>
                <w:szCs w:val="20"/>
              </w:rPr>
              <w:t>3</w:t>
            </w:r>
          </w:p>
        </w:tc>
        <w:tc>
          <w:tcPr>
            <w:tcW w:w="1411" w:type="dxa"/>
            <w:tcBorders>
              <w:top w:val="single" w:sz="4" w:space="0" w:color="auto"/>
              <w:left w:val="single" w:sz="4" w:space="0" w:color="auto"/>
              <w:bottom w:val="single" w:sz="4" w:space="0" w:color="auto"/>
              <w:right w:val="single" w:sz="4" w:space="0" w:color="auto"/>
            </w:tcBorders>
            <w:vAlign w:val="center"/>
          </w:tcPr>
          <w:p w14:paraId="41090A86" w14:textId="356C049B" w:rsidR="00400640" w:rsidRPr="005B4B66" w:rsidRDefault="00EF099C" w:rsidP="00742996">
            <w:pPr>
              <w:jc w:val="center"/>
              <w:rPr>
                <w:rFonts w:cstheme="minorHAnsi"/>
                <w:sz w:val="20"/>
                <w:szCs w:val="20"/>
              </w:rPr>
            </w:pPr>
            <w:r>
              <w:rPr>
                <w:rFonts w:cstheme="minorHAnsi"/>
                <w:sz w:val="20"/>
                <w:szCs w:val="20"/>
              </w:rPr>
              <w:t>5</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2E58BBA" w14:textId="0BF976D8" w:rsidR="00400640" w:rsidRPr="005B4B66" w:rsidRDefault="00EF099C" w:rsidP="00742996">
            <w:pPr>
              <w:jc w:val="center"/>
              <w:rPr>
                <w:rFonts w:cstheme="minorHAnsi"/>
                <w:sz w:val="20"/>
                <w:szCs w:val="20"/>
              </w:rPr>
            </w:pPr>
            <w:r>
              <w:rPr>
                <w:rFonts w:cstheme="minorHAnsi"/>
                <w:sz w:val="20"/>
                <w:szCs w:val="20"/>
              </w:rPr>
              <w:t>5</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B2E1845" w14:textId="46213D73" w:rsidR="00400640" w:rsidRPr="005B4B66" w:rsidRDefault="00234644" w:rsidP="00742996">
            <w:pPr>
              <w:jc w:val="center"/>
              <w:rPr>
                <w:rFonts w:cstheme="minorHAnsi"/>
                <w:sz w:val="20"/>
                <w:szCs w:val="20"/>
              </w:rPr>
            </w:pPr>
            <w:r>
              <w:rPr>
                <w:rFonts w:cstheme="minorHAnsi"/>
                <w:sz w:val="20"/>
                <w:szCs w:val="20"/>
              </w:rPr>
              <w:t>7</w:t>
            </w:r>
          </w:p>
        </w:tc>
      </w:tr>
      <w:tr w:rsidR="00400640" w:rsidRPr="005B4B66" w14:paraId="4863D4AC"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141BE939" w14:textId="77777777" w:rsidR="00400640" w:rsidRPr="005B4B66" w:rsidRDefault="00400640"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0DCEF6AB" w14:textId="043F461D" w:rsidR="00400640" w:rsidRPr="005B4B66" w:rsidRDefault="00400640" w:rsidP="00742996">
            <w:pPr>
              <w:jc w:val="center"/>
              <w:rPr>
                <w:rFonts w:cstheme="minorHAnsi"/>
                <w:sz w:val="20"/>
                <w:szCs w:val="20"/>
              </w:rPr>
            </w:pPr>
            <w:r>
              <w:rPr>
                <w:rFonts w:cstheme="minorHAnsi"/>
                <w:sz w:val="20"/>
                <w:szCs w:val="20"/>
              </w:rPr>
              <w:t>7</w:t>
            </w:r>
            <w:r w:rsidR="00234644">
              <w:rPr>
                <w:rFonts w:cstheme="minorHAnsi"/>
                <w:sz w:val="20"/>
                <w:szCs w:val="20"/>
              </w:rPr>
              <w:t>0</w:t>
            </w:r>
            <w:r>
              <w:rPr>
                <w:rFonts w:cstheme="minorHAnsi"/>
                <w:sz w:val="20"/>
                <w:szCs w:val="20"/>
              </w:rPr>
              <w:t>0.000,00 EUR</w:t>
            </w:r>
          </w:p>
        </w:tc>
        <w:tc>
          <w:tcPr>
            <w:tcW w:w="1411" w:type="dxa"/>
            <w:tcBorders>
              <w:top w:val="single" w:sz="4" w:space="0" w:color="auto"/>
              <w:left w:val="single" w:sz="4" w:space="0" w:color="auto"/>
              <w:bottom w:val="single" w:sz="4" w:space="0" w:color="auto"/>
              <w:right w:val="single" w:sz="4" w:space="0" w:color="auto"/>
            </w:tcBorders>
            <w:vAlign w:val="center"/>
          </w:tcPr>
          <w:p w14:paraId="57D9C920" w14:textId="77777777" w:rsidR="00400640" w:rsidRPr="00400640" w:rsidRDefault="00400640"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5905A3A5" w14:textId="77777777" w:rsidR="00400640" w:rsidRPr="005B4B66" w:rsidRDefault="00400640" w:rsidP="00742996">
            <w:pPr>
              <w:jc w:val="center"/>
              <w:rPr>
                <w:rFonts w:cstheme="minorHAnsi"/>
                <w:sz w:val="20"/>
                <w:szCs w:val="20"/>
              </w:rPr>
            </w:pPr>
            <w:r>
              <w:rPr>
                <w:rFonts w:cstheme="minorHAnsi"/>
                <w:sz w:val="20"/>
                <w:szCs w:val="20"/>
              </w:rPr>
              <w:t>Program 1025</w:t>
            </w:r>
          </w:p>
        </w:tc>
      </w:tr>
      <w:bookmarkEnd w:id="15"/>
      <w:tr w:rsidR="008C79B6" w:rsidRPr="004D0B1C" w14:paraId="1503709A"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A8D08D" w:themeFill="accent6" w:themeFillTint="99"/>
            <w:vAlign w:val="center"/>
          </w:tcPr>
          <w:p w14:paraId="3EEC9456" w14:textId="77777777" w:rsidR="008C79B6" w:rsidRPr="004D0B1C" w:rsidRDefault="008C79B6" w:rsidP="00325795">
            <w:pPr>
              <w:rPr>
                <w:rFonts w:cstheme="minorHAnsi"/>
                <w:b/>
                <w:bCs/>
              </w:rPr>
            </w:pPr>
            <w:r w:rsidRPr="004D0B1C">
              <w:rPr>
                <w:rFonts w:cstheme="minorHAnsi"/>
                <w:b/>
                <w:bCs/>
              </w:rPr>
              <w:lastRenderedPageBreak/>
              <w:t>Posebni cilj 3. Razvoj kulturnih djelatnosti i sadržaja</w:t>
            </w:r>
          </w:p>
        </w:tc>
      </w:tr>
      <w:tr w:rsidR="008C79B6" w:rsidRPr="00725098" w14:paraId="5F09676A"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E2EFD9" w:themeFill="accent6" w:themeFillTint="33"/>
            <w:vAlign w:val="center"/>
          </w:tcPr>
          <w:p w14:paraId="400370C1" w14:textId="77777777" w:rsidR="008C79B6" w:rsidRPr="00725098" w:rsidRDefault="008C79B6" w:rsidP="00725098">
            <w:pPr>
              <w:jc w:val="center"/>
              <w:rPr>
                <w:rFonts w:cstheme="minorHAnsi"/>
                <w:b/>
                <w:bCs/>
              </w:rPr>
            </w:pPr>
            <w:r w:rsidRPr="00725098">
              <w:rPr>
                <w:rFonts w:cstheme="minorHAnsi"/>
                <w:b/>
                <w:bCs/>
              </w:rPr>
              <w:t>Mjera 2.1. Razvoj i očuvanje kulture i tradicijske baštine</w:t>
            </w:r>
          </w:p>
        </w:tc>
      </w:tr>
      <w:tr w:rsidR="00725098" w:rsidRPr="004D0B1C" w14:paraId="75D608E3"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4EE38F42" w14:textId="77777777" w:rsidR="00725098" w:rsidRPr="00E06067" w:rsidRDefault="00725098" w:rsidP="00742996">
            <w:pPr>
              <w:jc w:val="right"/>
              <w:rPr>
                <w:rFonts w:cstheme="minorHAnsi"/>
                <w:b/>
                <w:bCs/>
              </w:rPr>
            </w:pPr>
            <w:bookmarkStart w:id="16" w:name="_Hlk212551594"/>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0AFBB832" w14:textId="615C473E" w:rsidR="00725098" w:rsidRPr="004D0B1C" w:rsidRDefault="00725098" w:rsidP="00742996">
            <w:pPr>
              <w:jc w:val="both"/>
              <w:rPr>
                <w:rFonts w:cstheme="minorHAnsi"/>
              </w:rPr>
            </w:pPr>
            <w:r w:rsidRPr="00725098">
              <w:rPr>
                <w:rFonts w:cstheme="minorHAnsi"/>
              </w:rPr>
              <w:t>Svrha mjere je poticati i razvijati kulturne djelatnosti i sadržaje koji doprinose očuvanju identiteta, tradicije i kulturne raznolikosti Općine Žakanje te obogaćuju društveni život zajednice.</w:t>
            </w:r>
          </w:p>
        </w:tc>
      </w:tr>
      <w:tr w:rsidR="00725098" w:rsidRPr="004D0B1C" w14:paraId="5C1469C6"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F1FEB8B" w14:textId="77777777" w:rsidR="00725098" w:rsidRPr="00E06067" w:rsidRDefault="00725098"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769C0FBB" w14:textId="77777777" w:rsidR="00725098" w:rsidRDefault="00725098" w:rsidP="00742996">
            <w:pPr>
              <w:jc w:val="both"/>
              <w:rPr>
                <w:rFonts w:cstheme="minorHAnsi"/>
              </w:rPr>
            </w:pPr>
            <w:r>
              <w:rPr>
                <w:rFonts w:cstheme="minorHAnsi"/>
              </w:rPr>
              <w:t>Svibanj, 2029.</w:t>
            </w:r>
          </w:p>
        </w:tc>
      </w:tr>
      <w:tr w:rsidR="00725098" w:rsidRPr="004D0B1C" w14:paraId="55808B7F"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62AC00D" w14:textId="77777777" w:rsidR="00725098" w:rsidRPr="00E06067" w:rsidRDefault="00725098"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1167484" w14:textId="77777777" w:rsidR="00725098" w:rsidRDefault="00725098" w:rsidP="00742996">
            <w:pPr>
              <w:jc w:val="both"/>
              <w:rPr>
                <w:rFonts w:cstheme="minorHAnsi"/>
              </w:rPr>
            </w:pPr>
            <w:r>
              <w:rPr>
                <w:rFonts w:cstheme="minorHAnsi"/>
              </w:rPr>
              <w:t>Općina Žakanje</w:t>
            </w:r>
          </w:p>
        </w:tc>
      </w:tr>
      <w:tr w:rsidR="00725098" w:rsidRPr="004D0B1C" w14:paraId="2254BF07"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F747309" w14:textId="77777777" w:rsidR="00725098" w:rsidRDefault="00725098"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16DF4C9" w14:textId="77777777" w:rsidR="00725098" w:rsidRPr="00E06067" w:rsidRDefault="00725098" w:rsidP="00742996">
            <w:pPr>
              <w:jc w:val="center"/>
              <w:rPr>
                <w:rFonts w:cstheme="minorHAnsi"/>
                <w:b/>
                <w:bCs/>
              </w:rPr>
            </w:pPr>
            <w:r w:rsidRPr="00E06067">
              <w:rPr>
                <w:rFonts w:cstheme="minorHAnsi"/>
                <w:b/>
                <w:bCs/>
              </w:rPr>
              <w:t>ROK ZA PROVEDBU</w:t>
            </w:r>
          </w:p>
        </w:tc>
      </w:tr>
      <w:tr w:rsidR="00725098" w:rsidRPr="004D0B1C" w14:paraId="03E97241"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8313AB3" w14:textId="0E767644" w:rsidR="00725098" w:rsidRPr="005D3EC4" w:rsidRDefault="00C12BA0" w:rsidP="00DD2E71">
            <w:pPr>
              <w:jc w:val="center"/>
              <w:rPr>
                <w:rFonts w:cstheme="minorHAnsi"/>
                <w:b/>
                <w:bCs/>
                <w:i/>
                <w:iCs/>
              </w:rPr>
            </w:pPr>
            <w:r w:rsidRPr="005D3EC4">
              <w:rPr>
                <w:rFonts w:cstheme="minorHAnsi"/>
                <w:i/>
                <w:iCs/>
              </w:rPr>
              <w:t>Aktivnost 2.1.1. Dodijeljene potpore udrugama iz područja kulture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03A59FA0" w14:textId="77777777" w:rsidR="00725098" w:rsidRPr="00E06067" w:rsidRDefault="00725098" w:rsidP="00742996">
            <w:pPr>
              <w:jc w:val="center"/>
              <w:rPr>
                <w:rFonts w:cstheme="minorHAnsi"/>
              </w:rPr>
            </w:pPr>
            <w:r>
              <w:rPr>
                <w:rFonts w:cstheme="minorHAnsi"/>
              </w:rPr>
              <w:t>Svibanj, 2029.</w:t>
            </w:r>
          </w:p>
        </w:tc>
      </w:tr>
      <w:tr w:rsidR="00725098" w:rsidRPr="004D0B1C" w14:paraId="1931A312"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DD0D2C6" w14:textId="2AB3F957" w:rsidR="00725098" w:rsidRPr="005D3EC4" w:rsidRDefault="00C12BA0" w:rsidP="00DD2E71">
            <w:pPr>
              <w:jc w:val="center"/>
              <w:rPr>
                <w:rFonts w:cstheme="minorHAnsi"/>
                <w:b/>
                <w:bCs/>
                <w:i/>
                <w:iCs/>
              </w:rPr>
            </w:pPr>
            <w:r w:rsidRPr="005D3EC4">
              <w:rPr>
                <w:rFonts w:cstheme="minorHAnsi"/>
                <w:i/>
                <w:iCs/>
              </w:rPr>
              <w:t xml:space="preserve">Aktivnost 2.1.2. Revitalizirana povijesna željeznička postaja </w:t>
            </w:r>
            <w:proofErr w:type="spellStart"/>
            <w:r w:rsidRPr="005D3EC4">
              <w:rPr>
                <w:rFonts w:cstheme="minorHAnsi"/>
                <w:i/>
                <w:iCs/>
              </w:rPr>
              <w:t>Bubnjarci</w:t>
            </w:r>
            <w:proofErr w:type="spellEnd"/>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F32C162" w14:textId="77777777" w:rsidR="00725098" w:rsidRPr="00E06067" w:rsidRDefault="00725098" w:rsidP="00742996">
            <w:pPr>
              <w:jc w:val="center"/>
              <w:rPr>
                <w:rFonts w:cstheme="minorHAnsi"/>
              </w:rPr>
            </w:pPr>
            <w:r>
              <w:rPr>
                <w:rFonts w:cstheme="minorHAnsi"/>
              </w:rPr>
              <w:t>Svibanj, 2029.</w:t>
            </w:r>
          </w:p>
        </w:tc>
      </w:tr>
      <w:tr w:rsidR="00725098" w:rsidRPr="005B4B66" w14:paraId="090F2CFD"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5D1E4E22" w14:textId="77777777" w:rsidR="00725098" w:rsidRPr="005B4B66" w:rsidRDefault="00725098"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6EA86496" w14:textId="77777777" w:rsidR="00725098" w:rsidRPr="005B4B66" w:rsidRDefault="00725098"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4D27C075" w14:textId="77777777" w:rsidR="00725098" w:rsidRPr="005B4B66" w:rsidRDefault="00725098" w:rsidP="00742996">
            <w:pPr>
              <w:jc w:val="center"/>
              <w:rPr>
                <w:rFonts w:cstheme="minorHAnsi"/>
                <w:b/>
                <w:bCs/>
                <w:sz w:val="20"/>
                <w:szCs w:val="20"/>
              </w:rPr>
            </w:pPr>
            <w:r w:rsidRPr="005B4B66">
              <w:rPr>
                <w:rFonts w:cstheme="minorHAnsi"/>
                <w:b/>
                <w:bCs/>
                <w:sz w:val="20"/>
                <w:szCs w:val="20"/>
              </w:rPr>
              <w:t>CILJANE VRIJEDNOSTI</w:t>
            </w:r>
          </w:p>
        </w:tc>
      </w:tr>
      <w:tr w:rsidR="00725098" w:rsidRPr="005B4B66" w14:paraId="2A791D2C"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263D8947" w14:textId="77777777" w:rsidR="00725098" w:rsidRPr="005B4B66" w:rsidRDefault="00725098"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21C83872" w14:textId="77777777" w:rsidR="00725098" w:rsidRPr="005B4B66" w:rsidRDefault="00725098"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192A241D" w14:textId="77777777" w:rsidR="00725098" w:rsidRPr="005B4B66" w:rsidRDefault="00725098"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00B836F1" w14:textId="77777777" w:rsidR="00725098" w:rsidRPr="005B4B66" w:rsidRDefault="00725098"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6207D30" w14:textId="77777777" w:rsidR="00725098" w:rsidRPr="005B4B66" w:rsidRDefault="00725098"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76F78C7" w14:textId="77777777" w:rsidR="00725098" w:rsidRPr="005B4B66" w:rsidRDefault="00725098" w:rsidP="00742996">
            <w:pPr>
              <w:jc w:val="center"/>
              <w:rPr>
                <w:rFonts w:cstheme="minorHAnsi"/>
                <w:sz w:val="20"/>
                <w:szCs w:val="20"/>
              </w:rPr>
            </w:pPr>
            <w:r w:rsidRPr="005B4B66">
              <w:rPr>
                <w:rFonts w:cstheme="minorHAnsi"/>
                <w:sz w:val="20"/>
                <w:szCs w:val="20"/>
              </w:rPr>
              <w:t>2029</w:t>
            </w:r>
          </w:p>
        </w:tc>
      </w:tr>
      <w:tr w:rsidR="00725098" w:rsidRPr="005B4B66" w14:paraId="3B586C13"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0360E147" w14:textId="199EFEDC" w:rsidR="00725098" w:rsidRPr="005B4B66" w:rsidRDefault="00C12BA0" w:rsidP="00742996">
            <w:pPr>
              <w:jc w:val="center"/>
              <w:rPr>
                <w:rFonts w:cstheme="minorHAnsi"/>
                <w:sz w:val="20"/>
                <w:szCs w:val="20"/>
              </w:rPr>
            </w:pPr>
            <w:r w:rsidRPr="00C12BA0">
              <w:rPr>
                <w:rFonts w:cstheme="minorHAnsi"/>
                <w:sz w:val="20"/>
                <w:szCs w:val="20"/>
              </w:rPr>
              <w:t>Broj dodijeljenih potpora udrugama iz područja kulture</w:t>
            </w:r>
          </w:p>
        </w:tc>
        <w:tc>
          <w:tcPr>
            <w:tcW w:w="1683" w:type="dxa"/>
            <w:tcBorders>
              <w:top w:val="single" w:sz="4" w:space="0" w:color="auto"/>
              <w:left w:val="single" w:sz="4" w:space="0" w:color="auto"/>
              <w:bottom w:val="single" w:sz="4" w:space="0" w:color="auto"/>
              <w:right w:val="single" w:sz="4" w:space="0" w:color="auto"/>
            </w:tcBorders>
            <w:vAlign w:val="center"/>
          </w:tcPr>
          <w:p w14:paraId="36AF0E6D" w14:textId="3175DC6C" w:rsidR="00725098" w:rsidRPr="005B4B66" w:rsidRDefault="00C12BA0" w:rsidP="00742996">
            <w:pPr>
              <w:jc w:val="center"/>
              <w:rPr>
                <w:rFonts w:cstheme="minorHAnsi"/>
                <w:sz w:val="20"/>
                <w:szCs w:val="20"/>
              </w:rPr>
            </w:pPr>
            <w:r>
              <w:rPr>
                <w:rFonts w:cstheme="minorHAnsi"/>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14:paraId="74C936D3" w14:textId="1195DB27" w:rsidR="00725098" w:rsidRPr="005B4B66" w:rsidRDefault="00C12BA0" w:rsidP="00742996">
            <w:pPr>
              <w:jc w:val="center"/>
              <w:rPr>
                <w:rFonts w:cstheme="minorHAnsi"/>
                <w:sz w:val="20"/>
                <w:szCs w:val="20"/>
              </w:rPr>
            </w:pPr>
            <w:r>
              <w:rPr>
                <w:rFonts w:cstheme="minorHAnsi"/>
                <w:sz w:val="20"/>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66492493" w14:textId="3D051852" w:rsidR="00725098" w:rsidRPr="005B4B66" w:rsidRDefault="00C12BA0" w:rsidP="00742996">
            <w:pPr>
              <w:jc w:val="center"/>
              <w:rPr>
                <w:rFonts w:cstheme="minorHAnsi"/>
                <w:sz w:val="20"/>
                <w:szCs w:val="20"/>
              </w:rPr>
            </w:pPr>
            <w:r>
              <w:rPr>
                <w:rFonts w:cstheme="minorHAnsi"/>
                <w:sz w:val="20"/>
                <w:szCs w:val="20"/>
              </w:rPr>
              <w:t>4</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F0D1936" w14:textId="0782E1A0" w:rsidR="00725098" w:rsidRPr="005B4B66" w:rsidRDefault="00C12BA0" w:rsidP="00742996">
            <w:pPr>
              <w:jc w:val="center"/>
              <w:rPr>
                <w:rFonts w:cstheme="minorHAnsi"/>
                <w:sz w:val="20"/>
                <w:szCs w:val="20"/>
              </w:rPr>
            </w:pPr>
            <w:r>
              <w:rPr>
                <w:rFonts w:cstheme="minorHAnsi"/>
                <w:sz w:val="20"/>
                <w:szCs w:val="20"/>
              </w:rPr>
              <w:t>6</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48CDF1E" w14:textId="431676D0" w:rsidR="00725098" w:rsidRPr="005B4B66" w:rsidRDefault="00C12BA0" w:rsidP="00742996">
            <w:pPr>
              <w:jc w:val="center"/>
              <w:rPr>
                <w:rFonts w:cstheme="minorHAnsi"/>
                <w:sz w:val="20"/>
                <w:szCs w:val="20"/>
              </w:rPr>
            </w:pPr>
            <w:r>
              <w:rPr>
                <w:rFonts w:cstheme="minorHAnsi"/>
                <w:sz w:val="20"/>
                <w:szCs w:val="20"/>
              </w:rPr>
              <w:t>8</w:t>
            </w:r>
          </w:p>
        </w:tc>
      </w:tr>
      <w:tr w:rsidR="00725098" w:rsidRPr="005B4B66" w14:paraId="0B584826"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A36D723" w14:textId="7CB11B6B" w:rsidR="00725098" w:rsidRPr="005B4B66" w:rsidRDefault="00C12BA0" w:rsidP="00742996">
            <w:pPr>
              <w:jc w:val="center"/>
              <w:rPr>
                <w:rFonts w:cstheme="minorHAnsi"/>
                <w:sz w:val="20"/>
                <w:szCs w:val="20"/>
              </w:rPr>
            </w:pPr>
            <w:r w:rsidRPr="00C12BA0">
              <w:rPr>
                <w:rFonts w:cstheme="minorHAnsi"/>
                <w:sz w:val="20"/>
                <w:szCs w:val="20"/>
              </w:rPr>
              <w:t>Broj revitaliziranih povijesnih građevina</w:t>
            </w:r>
          </w:p>
        </w:tc>
        <w:tc>
          <w:tcPr>
            <w:tcW w:w="1683" w:type="dxa"/>
            <w:tcBorders>
              <w:top w:val="single" w:sz="4" w:space="0" w:color="auto"/>
              <w:left w:val="single" w:sz="4" w:space="0" w:color="auto"/>
              <w:bottom w:val="single" w:sz="4" w:space="0" w:color="auto"/>
              <w:right w:val="single" w:sz="4" w:space="0" w:color="auto"/>
            </w:tcBorders>
            <w:vAlign w:val="center"/>
          </w:tcPr>
          <w:p w14:paraId="34E8496F" w14:textId="4FD8F289" w:rsidR="00725098" w:rsidRPr="005B4B66" w:rsidRDefault="00C12BA0"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4E55FA7E" w14:textId="50DD5DF7" w:rsidR="00725098" w:rsidRPr="005B4B66" w:rsidRDefault="00C12BA0"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5377A570" w14:textId="576AB1A8" w:rsidR="00725098" w:rsidRPr="005B4B66" w:rsidRDefault="00C12BA0"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012A895" w14:textId="332E6D92" w:rsidR="00725098" w:rsidRPr="005B4B66" w:rsidRDefault="00C12BA0" w:rsidP="00742996">
            <w:pPr>
              <w:jc w:val="center"/>
              <w:rPr>
                <w:rFonts w:cstheme="minorHAnsi"/>
                <w:sz w:val="20"/>
                <w:szCs w:val="20"/>
              </w:rPr>
            </w:pPr>
            <w:r>
              <w:rPr>
                <w:rFonts w:cstheme="minorHAnsi"/>
                <w:sz w:val="20"/>
                <w:szCs w:val="20"/>
              </w:rPr>
              <w:t>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6DA2F60" w14:textId="172E5754" w:rsidR="00725098" w:rsidRPr="005B4B66" w:rsidRDefault="00C12BA0" w:rsidP="00742996">
            <w:pPr>
              <w:jc w:val="center"/>
              <w:rPr>
                <w:rFonts w:cstheme="minorHAnsi"/>
                <w:sz w:val="20"/>
                <w:szCs w:val="20"/>
              </w:rPr>
            </w:pPr>
            <w:r>
              <w:rPr>
                <w:rFonts w:cstheme="minorHAnsi"/>
                <w:sz w:val="20"/>
                <w:szCs w:val="20"/>
              </w:rPr>
              <w:t>1</w:t>
            </w:r>
          </w:p>
        </w:tc>
      </w:tr>
      <w:tr w:rsidR="00725098" w:rsidRPr="005B4B66" w14:paraId="4DB49FBE"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54D49E37" w14:textId="77777777" w:rsidR="00725098" w:rsidRPr="005B4B66" w:rsidRDefault="00725098"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7BC67799" w14:textId="666D035C" w:rsidR="00725098" w:rsidRPr="005B4B66" w:rsidRDefault="00C12BA0" w:rsidP="00742996">
            <w:pPr>
              <w:jc w:val="center"/>
              <w:rPr>
                <w:rFonts w:cstheme="minorHAnsi"/>
                <w:sz w:val="20"/>
                <w:szCs w:val="20"/>
              </w:rPr>
            </w:pPr>
            <w:r>
              <w:rPr>
                <w:rFonts w:cstheme="minorHAnsi"/>
                <w:sz w:val="20"/>
                <w:szCs w:val="20"/>
              </w:rPr>
              <w:t>1.0</w:t>
            </w:r>
            <w:r w:rsidR="00725098">
              <w:rPr>
                <w:rFonts w:cstheme="minorHAnsi"/>
                <w:sz w:val="20"/>
                <w:szCs w:val="20"/>
              </w:rPr>
              <w:t>00.000,00 EUR</w:t>
            </w:r>
          </w:p>
        </w:tc>
        <w:tc>
          <w:tcPr>
            <w:tcW w:w="1411" w:type="dxa"/>
            <w:tcBorders>
              <w:top w:val="single" w:sz="4" w:space="0" w:color="auto"/>
              <w:left w:val="single" w:sz="4" w:space="0" w:color="auto"/>
              <w:bottom w:val="single" w:sz="4" w:space="0" w:color="auto"/>
              <w:right w:val="single" w:sz="4" w:space="0" w:color="auto"/>
            </w:tcBorders>
            <w:vAlign w:val="center"/>
          </w:tcPr>
          <w:p w14:paraId="07E71DB3" w14:textId="77777777" w:rsidR="00725098" w:rsidRPr="00400640" w:rsidRDefault="00725098"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486B0BE8" w14:textId="61E0877F" w:rsidR="00725098" w:rsidRPr="005B4B66" w:rsidRDefault="00725098" w:rsidP="00742996">
            <w:pPr>
              <w:jc w:val="center"/>
              <w:rPr>
                <w:rFonts w:cstheme="minorHAnsi"/>
                <w:sz w:val="20"/>
                <w:szCs w:val="20"/>
              </w:rPr>
            </w:pPr>
            <w:r>
              <w:rPr>
                <w:rFonts w:cstheme="minorHAnsi"/>
                <w:sz w:val="20"/>
                <w:szCs w:val="20"/>
              </w:rPr>
              <w:t>Program 10</w:t>
            </w:r>
            <w:r w:rsidR="00C12BA0">
              <w:rPr>
                <w:rFonts w:cstheme="minorHAnsi"/>
                <w:sz w:val="20"/>
                <w:szCs w:val="20"/>
              </w:rPr>
              <w:t>06</w:t>
            </w:r>
          </w:p>
        </w:tc>
      </w:tr>
      <w:bookmarkEnd w:id="16"/>
      <w:tr w:rsidR="008C79B6" w:rsidRPr="004D0B1C" w14:paraId="45F1AE19" w14:textId="77777777" w:rsidTr="005D3EC4">
        <w:trPr>
          <w:trHeight w:val="850"/>
        </w:trPr>
        <w:tc>
          <w:tcPr>
            <w:tcW w:w="9918" w:type="dxa"/>
            <w:gridSpan w:val="7"/>
            <w:tcBorders>
              <w:left w:val="thinThickSmallGap" w:sz="24" w:space="0" w:color="auto"/>
              <w:right w:val="thickThinSmallGap" w:sz="24" w:space="0" w:color="auto"/>
            </w:tcBorders>
            <w:shd w:val="clear" w:color="auto" w:fill="2E74B5" w:themeFill="accent5" w:themeFillShade="BF"/>
            <w:vAlign w:val="center"/>
          </w:tcPr>
          <w:p w14:paraId="3D3C1B57" w14:textId="77777777" w:rsidR="008C79B6" w:rsidRPr="004D0B1C" w:rsidRDefault="008C79B6" w:rsidP="00325795">
            <w:pPr>
              <w:rPr>
                <w:rFonts w:cstheme="minorHAnsi"/>
                <w:b/>
                <w:bCs/>
              </w:rPr>
            </w:pPr>
            <w:r w:rsidRPr="004D0B1C">
              <w:rPr>
                <w:rFonts w:cstheme="minorHAnsi"/>
                <w:b/>
                <w:bCs/>
              </w:rPr>
              <w:t>Strateški cilj 2. Obrazovani i zaposleni ljudi</w:t>
            </w:r>
          </w:p>
        </w:tc>
      </w:tr>
      <w:tr w:rsidR="008C79B6" w:rsidRPr="004D0B1C" w14:paraId="1271D4BA"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9CC2E5" w:themeFill="accent5" w:themeFillTint="99"/>
            <w:vAlign w:val="center"/>
          </w:tcPr>
          <w:p w14:paraId="63B0D896" w14:textId="77777777" w:rsidR="008C79B6" w:rsidRPr="004D0B1C" w:rsidRDefault="008C79B6" w:rsidP="00325795">
            <w:pPr>
              <w:rPr>
                <w:rFonts w:cstheme="minorHAnsi"/>
                <w:b/>
                <w:bCs/>
              </w:rPr>
            </w:pPr>
            <w:r w:rsidRPr="004D0B1C">
              <w:rPr>
                <w:rFonts w:cstheme="minorHAnsi"/>
                <w:b/>
                <w:bCs/>
              </w:rPr>
              <w:t>Posebni cilj 4. Unapređenje dostupnosti obrazovanja i osposobljavanja</w:t>
            </w:r>
          </w:p>
        </w:tc>
      </w:tr>
      <w:tr w:rsidR="008C79B6" w:rsidRPr="003D10FA" w14:paraId="3042105E"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DEEAF6" w:themeFill="accent5" w:themeFillTint="33"/>
            <w:vAlign w:val="center"/>
          </w:tcPr>
          <w:p w14:paraId="33FA9C11" w14:textId="77777777" w:rsidR="008C79B6" w:rsidRPr="003D10FA" w:rsidRDefault="008C79B6" w:rsidP="003D10FA">
            <w:pPr>
              <w:jc w:val="center"/>
              <w:rPr>
                <w:rFonts w:cstheme="minorHAnsi"/>
                <w:b/>
                <w:bCs/>
              </w:rPr>
            </w:pPr>
            <w:r w:rsidRPr="003D10FA">
              <w:rPr>
                <w:rFonts w:cstheme="minorHAnsi"/>
                <w:b/>
                <w:bCs/>
              </w:rPr>
              <w:t>Mjera 3.1. Unapređenje predškolskog odgoja i obrazovanja</w:t>
            </w:r>
          </w:p>
        </w:tc>
      </w:tr>
      <w:tr w:rsidR="003D10FA" w:rsidRPr="004D0B1C" w14:paraId="1C15F849"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426FE83E" w14:textId="77777777" w:rsidR="003D10FA" w:rsidRPr="00E06067" w:rsidRDefault="003D10FA"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5A2D6F5C" w14:textId="01779308" w:rsidR="003D10FA" w:rsidRPr="004D0B1C" w:rsidRDefault="003D10FA" w:rsidP="00742996">
            <w:pPr>
              <w:jc w:val="both"/>
              <w:rPr>
                <w:rFonts w:cstheme="minorHAnsi"/>
              </w:rPr>
            </w:pPr>
            <w:r>
              <w:rPr>
                <w:rFonts w:cstheme="minorHAnsi"/>
              </w:rPr>
              <w:t>O</w:t>
            </w:r>
            <w:r w:rsidRPr="003D10FA">
              <w:rPr>
                <w:rFonts w:cstheme="minorHAnsi"/>
              </w:rPr>
              <w:t>sigurati kvalitetne uvjete za odgoj i obrazovanje djece predškolske dobi kroz unapređenje infrastrukture, programa i usluga dječjeg vrtića.</w:t>
            </w:r>
          </w:p>
        </w:tc>
      </w:tr>
      <w:tr w:rsidR="003D10FA" w:rsidRPr="004D0B1C" w14:paraId="0144D863"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11E2D686" w14:textId="77777777" w:rsidR="003D10FA" w:rsidRPr="00E06067" w:rsidRDefault="003D10FA"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464C8987" w14:textId="77777777" w:rsidR="003D10FA" w:rsidRDefault="003D10FA" w:rsidP="00742996">
            <w:pPr>
              <w:jc w:val="both"/>
              <w:rPr>
                <w:rFonts w:cstheme="minorHAnsi"/>
              </w:rPr>
            </w:pPr>
            <w:r>
              <w:rPr>
                <w:rFonts w:cstheme="minorHAnsi"/>
              </w:rPr>
              <w:t>Svibanj, 2029.</w:t>
            </w:r>
          </w:p>
        </w:tc>
      </w:tr>
      <w:tr w:rsidR="003D10FA" w:rsidRPr="004D0B1C" w14:paraId="120DD46D"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492E075C" w14:textId="77777777" w:rsidR="003D10FA" w:rsidRPr="00E06067" w:rsidRDefault="003D10FA"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5DD3383" w14:textId="77777777" w:rsidR="003D10FA" w:rsidRDefault="003D10FA" w:rsidP="00742996">
            <w:pPr>
              <w:jc w:val="both"/>
              <w:rPr>
                <w:rFonts w:cstheme="minorHAnsi"/>
              </w:rPr>
            </w:pPr>
            <w:r>
              <w:rPr>
                <w:rFonts w:cstheme="minorHAnsi"/>
              </w:rPr>
              <w:t>Općina Žakanje</w:t>
            </w:r>
          </w:p>
        </w:tc>
      </w:tr>
      <w:tr w:rsidR="003D10FA" w:rsidRPr="004D0B1C" w14:paraId="61FADB40"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79B170A" w14:textId="77777777" w:rsidR="003D10FA" w:rsidRDefault="003D10FA"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3CFB25F" w14:textId="77777777" w:rsidR="003D10FA" w:rsidRPr="00E06067" w:rsidRDefault="003D10FA" w:rsidP="00742996">
            <w:pPr>
              <w:jc w:val="center"/>
              <w:rPr>
                <w:rFonts w:cstheme="minorHAnsi"/>
                <w:b/>
                <w:bCs/>
              </w:rPr>
            </w:pPr>
            <w:r w:rsidRPr="00E06067">
              <w:rPr>
                <w:rFonts w:cstheme="minorHAnsi"/>
                <w:b/>
                <w:bCs/>
              </w:rPr>
              <w:t>ROK ZA PROVEDBU</w:t>
            </w:r>
          </w:p>
        </w:tc>
      </w:tr>
      <w:tr w:rsidR="003D10FA" w:rsidRPr="004D0B1C" w14:paraId="088BC628"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FB9FFF0" w14:textId="61FE8037" w:rsidR="003D10FA" w:rsidRPr="005D3EC4" w:rsidRDefault="003D10FA" w:rsidP="00742996">
            <w:pPr>
              <w:jc w:val="center"/>
              <w:rPr>
                <w:rFonts w:cstheme="minorHAnsi"/>
                <w:b/>
                <w:bCs/>
                <w:i/>
                <w:iCs/>
              </w:rPr>
            </w:pPr>
            <w:r w:rsidRPr="005D3EC4">
              <w:rPr>
                <w:rFonts w:cstheme="minorHAnsi"/>
                <w:i/>
                <w:iCs/>
              </w:rPr>
              <w:t>Aktivnost 3.1.1. Dodijeljene potpore za sufinanciranje predškolskog programa u predškolskim ustanovama izvan područja Općine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D9C8449" w14:textId="77777777" w:rsidR="003D10FA" w:rsidRPr="00E06067" w:rsidRDefault="003D10FA" w:rsidP="00742996">
            <w:pPr>
              <w:jc w:val="center"/>
              <w:rPr>
                <w:rFonts w:cstheme="minorHAnsi"/>
              </w:rPr>
            </w:pPr>
            <w:r>
              <w:rPr>
                <w:rFonts w:cstheme="minorHAnsi"/>
              </w:rPr>
              <w:t>Svibanj, 2029.</w:t>
            </w:r>
          </w:p>
        </w:tc>
      </w:tr>
      <w:tr w:rsidR="003D10FA" w:rsidRPr="004D0B1C" w14:paraId="3A74688F"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53D93A4" w14:textId="40CB32CC" w:rsidR="003D10FA" w:rsidRPr="005D3EC4" w:rsidRDefault="003D10FA" w:rsidP="00742996">
            <w:pPr>
              <w:jc w:val="center"/>
              <w:rPr>
                <w:rFonts w:cstheme="minorHAnsi"/>
                <w:b/>
                <w:bCs/>
                <w:i/>
                <w:iCs/>
              </w:rPr>
            </w:pPr>
            <w:r w:rsidRPr="005D3EC4">
              <w:rPr>
                <w:rFonts w:cstheme="minorHAnsi"/>
                <w:i/>
                <w:iCs/>
              </w:rPr>
              <w:t>Aktivnost 3.1.2. Dodijeljene potpore za redovan rad Dječjeg vrtića Pčelica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655F3BC" w14:textId="77777777" w:rsidR="003D10FA" w:rsidRPr="00E06067" w:rsidRDefault="003D10FA" w:rsidP="00742996">
            <w:pPr>
              <w:jc w:val="center"/>
              <w:rPr>
                <w:rFonts w:cstheme="minorHAnsi"/>
              </w:rPr>
            </w:pPr>
            <w:r>
              <w:rPr>
                <w:rFonts w:cstheme="minorHAnsi"/>
              </w:rPr>
              <w:t>Svibanj, 2029.</w:t>
            </w:r>
          </w:p>
        </w:tc>
      </w:tr>
      <w:tr w:rsidR="003D10FA" w:rsidRPr="004D0B1C" w14:paraId="2D85DB6B"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00D143F" w14:textId="2A7C3DE3" w:rsidR="003D10FA" w:rsidRPr="005D3EC4" w:rsidRDefault="003D10FA" w:rsidP="00742996">
            <w:pPr>
              <w:jc w:val="center"/>
              <w:rPr>
                <w:rFonts w:cstheme="minorHAnsi"/>
                <w:i/>
                <w:iCs/>
              </w:rPr>
            </w:pPr>
            <w:r w:rsidRPr="005D3EC4">
              <w:rPr>
                <w:rFonts w:cstheme="minorHAnsi"/>
                <w:i/>
                <w:iCs/>
              </w:rPr>
              <w:t>Aktivnost 3.1.3. Opremljen Dječji vrtić Pčelica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0CE830A" w14:textId="64814AE6" w:rsidR="003D10FA" w:rsidRDefault="003D10FA" w:rsidP="00742996">
            <w:pPr>
              <w:jc w:val="center"/>
              <w:rPr>
                <w:rFonts w:cstheme="minorHAnsi"/>
              </w:rPr>
            </w:pPr>
            <w:r>
              <w:rPr>
                <w:rFonts w:cstheme="minorHAnsi"/>
              </w:rPr>
              <w:t>Svibanj, 2029.</w:t>
            </w:r>
          </w:p>
        </w:tc>
      </w:tr>
      <w:tr w:rsidR="003D10FA" w:rsidRPr="005B4B66" w14:paraId="1C24467A"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1EDC1A0E" w14:textId="77777777" w:rsidR="003D10FA" w:rsidRPr="005B4B66" w:rsidRDefault="003D10FA"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7CE05855" w14:textId="77777777" w:rsidR="003D10FA" w:rsidRPr="005B4B66" w:rsidRDefault="003D10FA"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45A9BF7F" w14:textId="77777777" w:rsidR="003D10FA" w:rsidRPr="005B4B66" w:rsidRDefault="003D10FA" w:rsidP="00742996">
            <w:pPr>
              <w:jc w:val="center"/>
              <w:rPr>
                <w:rFonts w:cstheme="minorHAnsi"/>
                <w:b/>
                <w:bCs/>
                <w:sz w:val="20"/>
                <w:szCs w:val="20"/>
              </w:rPr>
            </w:pPr>
            <w:r w:rsidRPr="005B4B66">
              <w:rPr>
                <w:rFonts w:cstheme="minorHAnsi"/>
                <w:b/>
                <w:bCs/>
                <w:sz w:val="20"/>
                <w:szCs w:val="20"/>
              </w:rPr>
              <w:t>CILJANE VRIJEDNOSTI</w:t>
            </w:r>
          </w:p>
        </w:tc>
      </w:tr>
      <w:tr w:rsidR="003D10FA" w:rsidRPr="005B4B66" w14:paraId="3E6C7E60"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36B079E8" w14:textId="77777777" w:rsidR="003D10FA" w:rsidRPr="005B4B66" w:rsidRDefault="003D10FA"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2B418CFA" w14:textId="77777777" w:rsidR="003D10FA" w:rsidRPr="005B4B66" w:rsidRDefault="003D10FA"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0CCA288B" w14:textId="77777777" w:rsidR="003D10FA" w:rsidRPr="005B4B66" w:rsidRDefault="003D10FA"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4282082E" w14:textId="77777777" w:rsidR="003D10FA" w:rsidRPr="005B4B66" w:rsidRDefault="003D10FA"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180A295" w14:textId="77777777" w:rsidR="003D10FA" w:rsidRPr="005B4B66" w:rsidRDefault="003D10FA"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EE9E7C1" w14:textId="77777777" w:rsidR="003D10FA" w:rsidRPr="005B4B66" w:rsidRDefault="003D10FA" w:rsidP="00742996">
            <w:pPr>
              <w:jc w:val="center"/>
              <w:rPr>
                <w:rFonts w:cstheme="minorHAnsi"/>
                <w:sz w:val="20"/>
                <w:szCs w:val="20"/>
              </w:rPr>
            </w:pPr>
            <w:r w:rsidRPr="005B4B66">
              <w:rPr>
                <w:rFonts w:cstheme="minorHAnsi"/>
                <w:sz w:val="20"/>
                <w:szCs w:val="20"/>
              </w:rPr>
              <w:t>2029</w:t>
            </w:r>
          </w:p>
        </w:tc>
      </w:tr>
      <w:tr w:rsidR="003D10FA" w:rsidRPr="005B4B66" w14:paraId="27210A54"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6339099B" w14:textId="584E920E" w:rsidR="003D10FA" w:rsidRPr="005B4B66" w:rsidRDefault="003D10FA" w:rsidP="00742996">
            <w:pPr>
              <w:jc w:val="center"/>
              <w:rPr>
                <w:rFonts w:cstheme="minorHAnsi"/>
                <w:sz w:val="20"/>
                <w:szCs w:val="20"/>
              </w:rPr>
            </w:pPr>
            <w:r w:rsidRPr="003D10FA">
              <w:rPr>
                <w:rFonts w:cstheme="minorHAnsi"/>
                <w:sz w:val="20"/>
                <w:szCs w:val="20"/>
              </w:rPr>
              <w:t>Broj dodijeljenih potpora za sufinanciranje</w:t>
            </w:r>
          </w:p>
        </w:tc>
        <w:tc>
          <w:tcPr>
            <w:tcW w:w="1683" w:type="dxa"/>
            <w:tcBorders>
              <w:top w:val="single" w:sz="4" w:space="0" w:color="auto"/>
              <w:left w:val="single" w:sz="4" w:space="0" w:color="auto"/>
              <w:bottom w:val="single" w:sz="4" w:space="0" w:color="auto"/>
              <w:right w:val="single" w:sz="4" w:space="0" w:color="auto"/>
            </w:tcBorders>
            <w:vAlign w:val="center"/>
          </w:tcPr>
          <w:p w14:paraId="1E326C42" w14:textId="7FC56B2E" w:rsidR="003D10FA" w:rsidRPr="005B4B66" w:rsidRDefault="003D10FA" w:rsidP="00742996">
            <w:pPr>
              <w:jc w:val="center"/>
              <w:rPr>
                <w:rFonts w:cstheme="minorHAnsi"/>
                <w:sz w:val="20"/>
                <w:szCs w:val="20"/>
              </w:rPr>
            </w:pPr>
            <w:r>
              <w:rPr>
                <w:rFonts w:cstheme="minorHAnsi"/>
                <w:sz w:val="20"/>
                <w:szCs w:val="20"/>
              </w:rPr>
              <w:t>12</w:t>
            </w:r>
          </w:p>
        </w:tc>
        <w:tc>
          <w:tcPr>
            <w:tcW w:w="1151" w:type="dxa"/>
            <w:tcBorders>
              <w:top w:val="single" w:sz="4" w:space="0" w:color="auto"/>
              <w:left w:val="single" w:sz="4" w:space="0" w:color="auto"/>
              <w:bottom w:val="single" w:sz="4" w:space="0" w:color="auto"/>
              <w:right w:val="single" w:sz="4" w:space="0" w:color="auto"/>
            </w:tcBorders>
            <w:vAlign w:val="center"/>
          </w:tcPr>
          <w:p w14:paraId="0F6FD780" w14:textId="4A928D27" w:rsidR="003D10FA" w:rsidRPr="005B4B66" w:rsidRDefault="003D10FA" w:rsidP="00742996">
            <w:pPr>
              <w:jc w:val="center"/>
              <w:rPr>
                <w:rFonts w:cstheme="minorHAnsi"/>
                <w:sz w:val="20"/>
                <w:szCs w:val="20"/>
              </w:rPr>
            </w:pPr>
            <w:r>
              <w:rPr>
                <w:rFonts w:cstheme="minorHAnsi"/>
                <w:sz w:val="20"/>
                <w:szCs w:val="20"/>
              </w:rPr>
              <w:t>24</w:t>
            </w:r>
          </w:p>
        </w:tc>
        <w:tc>
          <w:tcPr>
            <w:tcW w:w="1411" w:type="dxa"/>
            <w:tcBorders>
              <w:top w:val="single" w:sz="4" w:space="0" w:color="auto"/>
              <w:left w:val="single" w:sz="4" w:space="0" w:color="auto"/>
              <w:bottom w:val="single" w:sz="4" w:space="0" w:color="auto"/>
              <w:right w:val="single" w:sz="4" w:space="0" w:color="auto"/>
            </w:tcBorders>
            <w:vAlign w:val="center"/>
          </w:tcPr>
          <w:p w14:paraId="50AB13D4" w14:textId="2B0E4AA6" w:rsidR="003D10FA" w:rsidRPr="005B4B66" w:rsidRDefault="003D10FA" w:rsidP="00742996">
            <w:pPr>
              <w:jc w:val="center"/>
              <w:rPr>
                <w:rFonts w:cstheme="minorHAnsi"/>
                <w:sz w:val="20"/>
                <w:szCs w:val="20"/>
              </w:rPr>
            </w:pPr>
            <w:r>
              <w:rPr>
                <w:rFonts w:cstheme="minorHAnsi"/>
                <w:sz w:val="20"/>
                <w:szCs w:val="20"/>
              </w:rPr>
              <w:t>36</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E248D0C" w14:textId="1EDEAFEA" w:rsidR="003D10FA" w:rsidRPr="005B4B66" w:rsidRDefault="003D10FA" w:rsidP="00742996">
            <w:pPr>
              <w:jc w:val="center"/>
              <w:rPr>
                <w:rFonts w:cstheme="minorHAnsi"/>
                <w:sz w:val="20"/>
                <w:szCs w:val="20"/>
              </w:rPr>
            </w:pPr>
            <w:r>
              <w:rPr>
                <w:rFonts w:cstheme="minorHAnsi"/>
                <w:sz w:val="20"/>
                <w:szCs w:val="20"/>
              </w:rPr>
              <w:t>48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6B43E7D0" w14:textId="48D8337E" w:rsidR="003D10FA" w:rsidRPr="005B4B66" w:rsidRDefault="003D10FA" w:rsidP="00742996">
            <w:pPr>
              <w:jc w:val="center"/>
              <w:rPr>
                <w:rFonts w:cstheme="minorHAnsi"/>
                <w:sz w:val="20"/>
                <w:szCs w:val="20"/>
              </w:rPr>
            </w:pPr>
            <w:r>
              <w:rPr>
                <w:rFonts w:cstheme="minorHAnsi"/>
                <w:sz w:val="20"/>
                <w:szCs w:val="20"/>
              </w:rPr>
              <w:t>60</w:t>
            </w:r>
          </w:p>
        </w:tc>
      </w:tr>
      <w:tr w:rsidR="003D10FA" w:rsidRPr="005B4B66" w14:paraId="5A982667"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3996046B" w14:textId="69DE76AE" w:rsidR="003D10FA" w:rsidRPr="005B4B66" w:rsidRDefault="003D10FA" w:rsidP="00742996">
            <w:pPr>
              <w:jc w:val="center"/>
              <w:rPr>
                <w:rFonts w:cstheme="minorHAnsi"/>
                <w:sz w:val="20"/>
                <w:szCs w:val="20"/>
              </w:rPr>
            </w:pPr>
            <w:r w:rsidRPr="003D10FA">
              <w:rPr>
                <w:rFonts w:cstheme="minorHAnsi"/>
                <w:sz w:val="20"/>
                <w:szCs w:val="20"/>
              </w:rPr>
              <w:t>Broj dodijeljenih potpora za r</w:t>
            </w:r>
            <w:r>
              <w:rPr>
                <w:rFonts w:cstheme="minorHAnsi"/>
                <w:sz w:val="20"/>
                <w:szCs w:val="20"/>
              </w:rPr>
              <w:t>e</w:t>
            </w:r>
            <w:r w:rsidRPr="003D10FA">
              <w:rPr>
                <w:rFonts w:cstheme="minorHAnsi"/>
                <w:sz w:val="20"/>
                <w:szCs w:val="20"/>
              </w:rPr>
              <w:t>dovan rad</w:t>
            </w:r>
          </w:p>
        </w:tc>
        <w:tc>
          <w:tcPr>
            <w:tcW w:w="1683" w:type="dxa"/>
            <w:tcBorders>
              <w:top w:val="single" w:sz="4" w:space="0" w:color="auto"/>
              <w:left w:val="single" w:sz="4" w:space="0" w:color="auto"/>
              <w:bottom w:val="single" w:sz="4" w:space="0" w:color="auto"/>
              <w:right w:val="single" w:sz="4" w:space="0" w:color="auto"/>
            </w:tcBorders>
            <w:vAlign w:val="center"/>
          </w:tcPr>
          <w:p w14:paraId="4B3456C9" w14:textId="08D14754" w:rsidR="003D10FA" w:rsidRPr="005B4B66" w:rsidRDefault="003D10FA" w:rsidP="00742996">
            <w:pPr>
              <w:jc w:val="center"/>
              <w:rPr>
                <w:rFonts w:cstheme="minorHAnsi"/>
                <w:sz w:val="20"/>
                <w:szCs w:val="20"/>
              </w:rPr>
            </w:pPr>
            <w:r>
              <w:rPr>
                <w:rFonts w:cstheme="minorHAnsi"/>
                <w:sz w:val="20"/>
                <w:szCs w:val="20"/>
              </w:rPr>
              <w:t>12</w:t>
            </w:r>
          </w:p>
        </w:tc>
        <w:tc>
          <w:tcPr>
            <w:tcW w:w="1151" w:type="dxa"/>
            <w:tcBorders>
              <w:top w:val="single" w:sz="4" w:space="0" w:color="auto"/>
              <w:left w:val="single" w:sz="4" w:space="0" w:color="auto"/>
              <w:bottom w:val="single" w:sz="4" w:space="0" w:color="auto"/>
              <w:right w:val="single" w:sz="4" w:space="0" w:color="auto"/>
            </w:tcBorders>
            <w:vAlign w:val="center"/>
          </w:tcPr>
          <w:p w14:paraId="31F235A9" w14:textId="1E07C283" w:rsidR="003D10FA" w:rsidRPr="005B4B66" w:rsidRDefault="003D10FA" w:rsidP="00742996">
            <w:pPr>
              <w:jc w:val="center"/>
              <w:rPr>
                <w:rFonts w:cstheme="minorHAnsi"/>
                <w:sz w:val="20"/>
                <w:szCs w:val="20"/>
              </w:rPr>
            </w:pPr>
            <w:r>
              <w:rPr>
                <w:rFonts w:cstheme="minorHAnsi"/>
                <w:sz w:val="20"/>
                <w:szCs w:val="20"/>
              </w:rPr>
              <w:t>24</w:t>
            </w:r>
          </w:p>
        </w:tc>
        <w:tc>
          <w:tcPr>
            <w:tcW w:w="1411" w:type="dxa"/>
            <w:tcBorders>
              <w:top w:val="single" w:sz="4" w:space="0" w:color="auto"/>
              <w:left w:val="single" w:sz="4" w:space="0" w:color="auto"/>
              <w:bottom w:val="single" w:sz="4" w:space="0" w:color="auto"/>
              <w:right w:val="single" w:sz="4" w:space="0" w:color="auto"/>
            </w:tcBorders>
            <w:vAlign w:val="center"/>
          </w:tcPr>
          <w:p w14:paraId="340169AA" w14:textId="51EDEC1E" w:rsidR="003D10FA" w:rsidRPr="005B4B66" w:rsidRDefault="003D10FA" w:rsidP="00742996">
            <w:pPr>
              <w:jc w:val="center"/>
              <w:rPr>
                <w:rFonts w:cstheme="minorHAnsi"/>
                <w:sz w:val="20"/>
                <w:szCs w:val="20"/>
              </w:rPr>
            </w:pPr>
            <w:r>
              <w:rPr>
                <w:rFonts w:cstheme="minorHAnsi"/>
                <w:sz w:val="20"/>
                <w:szCs w:val="20"/>
              </w:rPr>
              <w:t>36</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53F6D5C" w14:textId="15538885" w:rsidR="003D10FA" w:rsidRPr="005B4B66" w:rsidRDefault="003D10FA" w:rsidP="00742996">
            <w:pPr>
              <w:jc w:val="center"/>
              <w:rPr>
                <w:rFonts w:cstheme="minorHAnsi"/>
                <w:sz w:val="20"/>
                <w:szCs w:val="20"/>
              </w:rPr>
            </w:pPr>
            <w:r>
              <w:rPr>
                <w:rFonts w:cstheme="minorHAnsi"/>
                <w:sz w:val="20"/>
                <w:szCs w:val="20"/>
              </w:rPr>
              <w:t>48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D532AA7" w14:textId="33255D2C" w:rsidR="003D10FA" w:rsidRPr="005B4B66" w:rsidRDefault="003D10FA" w:rsidP="00742996">
            <w:pPr>
              <w:jc w:val="center"/>
              <w:rPr>
                <w:rFonts w:cstheme="minorHAnsi"/>
                <w:sz w:val="20"/>
                <w:szCs w:val="20"/>
              </w:rPr>
            </w:pPr>
            <w:r>
              <w:rPr>
                <w:rFonts w:cstheme="minorHAnsi"/>
                <w:sz w:val="20"/>
                <w:szCs w:val="20"/>
              </w:rPr>
              <w:t>60</w:t>
            </w:r>
          </w:p>
        </w:tc>
      </w:tr>
      <w:tr w:rsidR="003D10FA" w:rsidRPr="005B4B66" w14:paraId="6FC8FC1C"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22905AC5" w14:textId="56C1AAA6" w:rsidR="003D10FA" w:rsidRPr="005B4B66" w:rsidRDefault="003D10FA" w:rsidP="00742996">
            <w:pPr>
              <w:jc w:val="center"/>
              <w:rPr>
                <w:rFonts w:cstheme="minorHAnsi"/>
                <w:sz w:val="20"/>
                <w:szCs w:val="20"/>
              </w:rPr>
            </w:pPr>
            <w:r w:rsidRPr="003D10FA">
              <w:rPr>
                <w:rFonts w:cstheme="minorHAnsi"/>
                <w:sz w:val="20"/>
                <w:szCs w:val="20"/>
              </w:rPr>
              <w:t>Broj opremljenih dječjih vrtića</w:t>
            </w:r>
          </w:p>
        </w:tc>
        <w:tc>
          <w:tcPr>
            <w:tcW w:w="1683" w:type="dxa"/>
            <w:tcBorders>
              <w:top w:val="single" w:sz="4" w:space="0" w:color="auto"/>
              <w:left w:val="single" w:sz="4" w:space="0" w:color="auto"/>
              <w:bottom w:val="single" w:sz="4" w:space="0" w:color="auto"/>
              <w:right w:val="single" w:sz="4" w:space="0" w:color="auto"/>
            </w:tcBorders>
            <w:vAlign w:val="center"/>
          </w:tcPr>
          <w:p w14:paraId="16F6F250" w14:textId="3B743CC6" w:rsidR="003D10FA" w:rsidRPr="005B4B66" w:rsidRDefault="003D10FA" w:rsidP="00742996">
            <w:pPr>
              <w:jc w:val="center"/>
              <w:rPr>
                <w:rFonts w:cstheme="minorHAnsi"/>
                <w:sz w:val="20"/>
                <w:szCs w:val="20"/>
              </w:rPr>
            </w:pPr>
            <w:r>
              <w:rPr>
                <w:rFonts w:cstheme="minorHAnsi"/>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14:paraId="1ABAAA20" w14:textId="754C3EF5" w:rsidR="003D10FA" w:rsidRPr="005B4B66" w:rsidRDefault="003D10FA" w:rsidP="00742996">
            <w:pPr>
              <w:jc w:val="center"/>
              <w:rPr>
                <w:rFonts w:cstheme="minorHAnsi"/>
                <w:sz w:val="20"/>
                <w:szCs w:val="20"/>
              </w:rPr>
            </w:pPr>
            <w:r>
              <w:rPr>
                <w:rFonts w:cstheme="minorHAnsi"/>
                <w:sz w:val="20"/>
                <w:szCs w:val="20"/>
              </w:rPr>
              <w:t>1</w:t>
            </w:r>
          </w:p>
        </w:tc>
        <w:tc>
          <w:tcPr>
            <w:tcW w:w="1411" w:type="dxa"/>
            <w:tcBorders>
              <w:top w:val="single" w:sz="4" w:space="0" w:color="auto"/>
              <w:left w:val="single" w:sz="4" w:space="0" w:color="auto"/>
              <w:bottom w:val="single" w:sz="4" w:space="0" w:color="auto"/>
              <w:right w:val="single" w:sz="4" w:space="0" w:color="auto"/>
            </w:tcBorders>
            <w:vAlign w:val="center"/>
          </w:tcPr>
          <w:p w14:paraId="061D56E9" w14:textId="091844B4" w:rsidR="003D10FA" w:rsidRPr="005B4B66" w:rsidRDefault="003D10FA" w:rsidP="00742996">
            <w:pPr>
              <w:jc w:val="center"/>
              <w:rPr>
                <w:rFonts w:cstheme="minorHAnsi"/>
                <w:sz w:val="20"/>
                <w:szCs w:val="20"/>
              </w:rPr>
            </w:pPr>
            <w:r>
              <w:rPr>
                <w:rFonts w:cstheme="minorHAnsi"/>
                <w:sz w:val="20"/>
                <w:szCs w:val="20"/>
              </w:rPr>
              <w:t>1</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E9BCE7C" w14:textId="03105F12" w:rsidR="003D10FA" w:rsidRPr="005B4B66" w:rsidRDefault="003D10FA" w:rsidP="00742996">
            <w:pPr>
              <w:jc w:val="center"/>
              <w:rPr>
                <w:rFonts w:cstheme="minorHAnsi"/>
                <w:sz w:val="20"/>
                <w:szCs w:val="20"/>
              </w:rPr>
            </w:pPr>
            <w:r>
              <w:rPr>
                <w:rFonts w:cstheme="minorHAnsi"/>
                <w:sz w:val="20"/>
                <w:szCs w:val="20"/>
              </w:rPr>
              <w:t>1</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A4D3A79" w14:textId="261BF96D" w:rsidR="003D10FA" w:rsidRPr="005B4B66" w:rsidRDefault="003D10FA" w:rsidP="00742996">
            <w:pPr>
              <w:jc w:val="center"/>
              <w:rPr>
                <w:rFonts w:cstheme="minorHAnsi"/>
                <w:sz w:val="20"/>
                <w:szCs w:val="20"/>
              </w:rPr>
            </w:pPr>
            <w:r>
              <w:rPr>
                <w:rFonts w:cstheme="minorHAnsi"/>
                <w:sz w:val="20"/>
                <w:szCs w:val="20"/>
              </w:rPr>
              <w:t>1</w:t>
            </w:r>
          </w:p>
        </w:tc>
      </w:tr>
      <w:tr w:rsidR="003D10FA" w:rsidRPr="005B4B66" w14:paraId="20ACF67E" w14:textId="77777777" w:rsidTr="005D3EC4">
        <w:trPr>
          <w:trHeight w:val="340"/>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1A06202D" w14:textId="77777777" w:rsidR="003D10FA" w:rsidRPr="005B4B66" w:rsidRDefault="003D10FA"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780D2141" w14:textId="77777777" w:rsidR="003D10FA" w:rsidRPr="005B4B66" w:rsidRDefault="003D10FA" w:rsidP="00742996">
            <w:pPr>
              <w:jc w:val="center"/>
              <w:rPr>
                <w:rFonts w:cstheme="minorHAnsi"/>
                <w:sz w:val="20"/>
                <w:szCs w:val="20"/>
              </w:rPr>
            </w:pPr>
            <w:r>
              <w:rPr>
                <w:rFonts w:cstheme="minorHAnsi"/>
                <w:sz w:val="20"/>
                <w:szCs w:val="20"/>
              </w:rPr>
              <w:t>1.000.000,00 EUR</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2AC1C2AF" w14:textId="77777777" w:rsidR="003D10FA" w:rsidRPr="00400640" w:rsidRDefault="003D10FA"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66568804" w14:textId="5427F45D" w:rsidR="003D10FA" w:rsidRPr="005B4B66" w:rsidRDefault="003D10FA" w:rsidP="00742996">
            <w:pPr>
              <w:jc w:val="center"/>
              <w:rPr>
                <w:rFonts w:cstheme="minorHAnsi"/>
                <w:sz w:val="20"/>
                <w:szCs w:val="20"/>
              </w:rPr>
            </w:pPr>
            <w:r>
              <w:rPr>
                <w:rFonts w:cstheme="minorHAnsi"/>
                <w:sz w:val="20"/>
                <w:szCs w:val="20"/>
              </w:rPr>
              <w:t>Program 10</w:t>
            </w:r>
            <w:r w:rsidR="005E0C2A">
              <w:rPr>
                <w:rFonts w:cstheme="minorHAnsi"/>
                <w:sz w:val="20"/>
                <w:szCs w:val="20"/>
              </w:rPr>
              <w:t>15</w:t>
            </w:r>
          </w:p>
        </w:tc>
      </w:tr>
      <w:tr w:rsidR="008C79B6" w:rsidRPr="00D83C01" w14:paraId="57E79666"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DEEAF6" w:themeFill="accent5" w:themeFillTint="33"/>
            <w:vAlign w:val="center"/>
          </w:tcPr>
          <w:p w14:paraId="59E24115" w14:textId="77777777" w:rsidR="008C79B6" w:rsidRPr="00D83C01" w:rsidRDefault="008C79B6" w:rsidP="00D83C01">
            <w:pPr>
              <w:jc w:val="center"/>
              <w:rPr>
                <w:rFonts w:cstheme="minorHAnsi"/>
                <w:b/>
                <w:bCs/>
              </w:rPr>
            </w:pPr>
            <w:r w:rsidRPr="00D83C01">
              <w:rPr>
                <w:rFonts w:cstheme="minorHAnsi"/>
                <w:b/>
                <w:bCs/>
              </w:rPr>
              <w:lastRenderedPageBreak/>
              <w:t>Mjera 3.2. Unapređenje kvalitete osnovnoškolskog, srednjoškolskog i visokog obrazovanja</w:t>
            </w:r>
          </w:p>
        </w:tc>
      </w:tr>
      <w:tr w:rsidR="00D83C01" w:rsidRPr="004D0B1C" w14:paraId="47C4A5AA"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0C3D0F73" w14:textId="77777777" w:rsidR="00D83C01" w:rsidRPr="00E06067" w:rsidRDefault="00D83C01" w:rsidP="00742996">
            <w:pPr>
              <w:jc w:val="right"/>
              <w:rPr>
                <w:rFonts w:cstheme="minorHAnsi"/>
                <w:b/>
                <w:bCs/>
              </w:rPr>
            </w:pPr>
            <w:bookmarkStart w:id="17" w:name="_Hlk212552457"/>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1D86645A" w14:textId="4CFA48D9" w:rsidR="00D83C01" w:rsidRPr="004D0B1C" w:rsidRDefault="00D83C01" w:rsidP="00742996">
            <w:pPr>
              <w:jc w:val="both"/>
              <w:rPr>
                <w:rFonts w:cstheme="minorHAnsi"/>
              </w:rPr>
            </w:pPr>
            <w:r>
              <w:rPr>
                <w:rFonts w:cstheme="minorHAnsi"/>
              </w:rPr>
              <w:t>P</w:t>
            </w:r>
            <w:r w:rsidRPr="00D83C01">
              <w:rPr>
                <w:rFonts w:cstheme="minorHAnsi"/>
              </w:rPr>
              <w:t>ružiti financijsku i programsku potporu učenicima, studentima i obrazovnim ustanovama radi stvaranja jednakih obrazovnih mogućnosti, poboljšanja uvjeta školovanja te poticanja izvrsnosti u obrazovanju.</w:t>
            </w:r>
          </w:p>
        </w:tc>
      </w:tr>
      <w:tr w:rsidR="00D83C01" w:rsidRPr="004D0B1C" w14:paraId="06CA3B1A"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5E1443D9" w14:textId="77777777" w:rsidR="00D83C01" w:rsidRPr="00E06067" w:rsidRDefault="00D83C01"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4A7BB48C" w14:textId="77777777" w:rsidR="00D83C01" w:rsidRDefault="00D83C01" w:rsidP="00742996">
            <w:pPr>
              <w:jc w:val="both"/>
              <w:rPr>
                <w:rFonts w:cstheme="minorHAnsi"/>
              </w:rPr>
            </w:pPr>
            <w:r>
              <w:rPr>
                <w:rFonts w:cstheme="minorHAnsi"/>
              </w:rPr>
              <w:t>Svibanj, 2029.</w:t>
            </w:r>
          </w:p>
        </w:tc>
      </w:tr>
      <w:tr w:rsidR="00D83C01" w:rsidRPr="004D0B1C" w14:paraId="7D7F3595"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1749F890" w14:textId="77777777" w:rsidR="00D83C01" w:rsidRPr="00E06067" w:rsidRDefault="00D83C01"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BD174EC" w14:textId="77777777" w:rsidR="00D83C01" w:rsidRDefault="00D83C01" w:rsidP="00742996">
            <w:pPr>
              <w:jc w:val="both"/>
              <w:rPr>
                <w:rFonts w:cstheme="minorHAnsi"/>
              </w:rPr>
            </w:pPr>
            <w:r>
              <w:rPr>
                <w:rFonts w:cstheme="minorHAnsi"/>
              </w:rPr>
              <w:t>Općina Žakanje</w:t>
            </w:r>
          </w:p>
        </w:tc>
      </w:tr>
      <w:tr w:rsidR="00D83C01" w:rsidRPr="004D0B1C" w14:paraId="1F3DE68B"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43789A5" w14:textId="77777777" w:rsidR="00D83C01" w:rsidRDefault="00D83C01"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1A843CD" w14:textId="77777777" w:rsidR="00D83C01" w:rsidRPr="00E06067" w:rsidRDefault="00D83C01" w:rsidP="00742996">
            <w:pPr>
              <w:jc w:val="center"/>
              <w:rPr>
                <w:rFonts w:cstheme="minorHAnsi"/>
                <w:b/>
                <w:bCs/>
              </w:rPr>
            </w:pPr>
            <w:r w:rsidRPr="00E06067">
              <w:rPr>
                <w:rFonts w:cstheme="minorHAnsi"/>
                <w:b/>
                <w:bCs/>
              </w:rPr>
              <w:t>ROK ZA PROVEDBU</w:t>
            </w:r>
          </w:p>
        </w:tc>
      </w:tr>
      <w:tr w:rsidR="00D83C01" w:rsidRPr="004D0B1C" w14:paraId="6391B2A9"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4C21885" w14:textId="5BBFA41F" w:rsidR="00D83C01" w:rsidRPr="005D3EC4" w:rsidRDefault="00D83C01" w:rsidP="00742996">
            <w:pPr>
              <w:jc w:val="center"/>
              <w:rPr>
                <w:rFonts w:cstheme="minorHAnsi"/>
                <w:b/>
                <w:bCs/>
                <w:i/>
                <w:iCs/>
              </w:rPr>
            </w:pPr>
            <w:r w:rsidRPr="005D3EC4">
              <w:rPr>
                <w:rFonts w:cstheme="minorHAnsi"/>
                <w:i/>
                <w:iCs/>
              </w:rPr>
              <w:t>Aktivnost 3.2.1. Dodijeljene stipendije učenicima i studentima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5337EBB" w14:textId="77777777" w:rsidR="00D83C01" w:rsidRPr="00E06067" w:rsidRDefault="00D83C01" w:rsidP="00742996">
            <w:pPr>
              <w:jc w:val="center"/>
              <w:rPr>
                <w:rFonts w:cstheme="minorHAnsi"/>
              </w:rPr>
            </w:pPr>
            <w:r>
              <w:rPr>
                <w:rFonts w:cstheme="minorHAnsi"/>
              </w:rPr>
              <w:t>Svibanj, 2029.</w:t>
            </w:r>
          </w:p>
        </w:tc>
      </w:tr>
      <w:tr w:rsidR="00D83C01" w:rsidRPr="004D0B1C" w14:paraId="33000B58"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77FD85B" w14:textId="198191D2" w:rsidR="00D83C01" w:rsidRPr="005D3EC4" w:rsidRDefault="00D83C01" w:rsidP="00742996">
            <w:pPr>
              <w:jc w:val="center"/>
              <w:rPr>
                <w:rFonts w:cstheme="minorHAnsi"/>
                <w:b/>
                <w:bCs/>
                <w:i/>
                <w:iCs/>
              </w:rPr>
            </w:pPr>
            <w:r w:rsidRPr="005D3EC4">
              <w:rPr>
                <w:rFonts w:cstheme="minorHAnsi"/>
                <w:i/>
                <w:iCs/>
              </w:rPr>
              <w:t>Aktivnost 3.2.2. Dodijeljene potpore za produženi boravak za učenike Osnovne škole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E9C0888" w14:textId="77777777" w:rsidR="00D83C01" w:rsidRPr="00E06067" w:rsidRDefault="00D83C01" w:rsidP="00742996">
            <w:pPr>
              <w:jc w:val="center"/>
              <w:rPr>
                <w:rFonts w:cstheme="minorHAnsi"/>
              </w:rPr>
            </w:pPr>
            <w:r>
              <w:rPr>
                <w:rFonts w:cstheme="minorHAnsi"/>
              </w:rPr>
              <w:t>Svibanj, 2029.</w:t>
            </w:r>
          </w:p>
        </w:tc>
      </w:tr>
      <w:tr w:rsidR="00D83C01" w:rsidRPr="004D0B1C" w14:paraId="558C3326"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3C002D1" w14:textId="0A503FE6" w:rsidR="00D83C01" w:rsidRPr="005D3EC4" w:rsidRDefault="00D83C01" w:rsidP="00742996">
            <w:pPr>
              <w:jc w:val="center"/>
              <w:rPr>
                <w:rFonts w:cstheme="minorHAnsi"/>
                <w:i/>
                <w:iCs/>
              </w:rPr>
            </w:pPr>
            <w:r w:rsidRPr="005D3EC4">
              <w:rPr>
                <w:rFonts w:cstheme="minorHAnsi"/>
                <w:i/>
                <w:iCs/>
              </w:rPr>
              <w:t>Aktivnost 3.2.3. Dodijeljene potpore za sufinanciranje prijevoza učenika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838C938" w14:textId="77777777" w:rsidR="00D83C01" w:rsidRDefault="00D83C01" w:rsidP="00742996">
            <w:pPr>
              <w:jc w:val="center"/>
              <w:rPr>
                <w:rFonts w:cstheme="minorHAnsi"/>
              </w:rPr>
            </w:pPr>
            <w:r>
              <w:rPr>
                <w:rFonts w:cstheme="minorHAnsi"/>
              </w:rPr>
              <w:t>Svibanj, 2029.</w:t>
            </w:r>
          </w:p>
        </w:tc>
      </w:tr>
      <w:tr w:rsidR="00D83C01" w:rsidRPr="004D0B1C" w14:paraId="5C757AAE"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35F7788" w14:textId="2D20731F" w:rsidR="00D83C01" w:rsidRPr="005D3EC4" w:rsidRDefault="00D83C01" w:rsidP="00742996">
            <w:pPr>
              <w:jc w:val="center"/>
              <w:rPr>
                <w:rFonts w:cstheme="minorHAnsi"/>
                <w:i/>
                <w:iCs/>
              </w:rPr>
            </w:pPr>
            <w:r w:rsidRPr="005D3EC4">
              <w:rPr>
                <w:rFonts w:cstheme="minorHAnsi"/>
                <w:i/>
                <w:iCs/>
              </w:rPr>
              <w:t>Aktivnost 3.2.4. Dodijeljene potpore za radne bilježnice i radne materijale za učenike Osnovne škole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079671C" w14:textId="33D54501" w:rsidR="00D83C01" w:rsidRDefault="00D83C01" w:rsidP="00742996">
            <w:pPr>
              <w:jc w:val="center"/>
              <w:rPr>
                <w:rFonts w:cstheme="minorHAnsi"/>
              </w:rPr>
            </w:pPr>
            <w:r>
              <w:rPr>
                <w:rFonts w:cstheme="minorHAnsi"/>
              </w:rPr>
              <w:t>Svibanj, 2029.</w:t>
            </w:r>
          </w:p>
        </w:tc>
      </w:tr>
      <w:tr w:rsidR="00D83C01" w:rsidRPr="004D0B1C" w14:paraId="3C1E2533"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6874098" w14:textId="599B3F5F" w:rsidR="00D83C01" w:rsidRPr="005D3EC4" w:rsidRDefault="00D83C01" w:rsidP="00742996">
            <w:pPr>
              <w:jc w:val="center"/>
              <w:rPr>
                <w:rFonts w:cstheme="minorHAnsi"/>
                <w:i/>
                <w:iCs/>
              </w:rPr>
            </w:pPr>
            <w:r w:rsidRPr="005D3EC4">
              <w:rPr>
                <w:rFonts w:cstheme="minorHAnsi"/>
                <w:i/>
                <w:iCs/>
              </w:rPr>
              <w:t>Aktivnost 3.2.5. Dodijeljene potpore za programe Osnovne škole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DC5E63A" w14:textId="5B1D5758" w:rsidR="00D83C01" w:rsidRDefault="00D83C01" w:rsidP="00742996">
            <w:pPr>
              <w:jc w:val="center"/>
              <w:rPr>
                <w:rFonts w:cstheme="minorHAnsi"/>
              </w:rPr>
            </w:pPr>
            <w:r>
              <w:rPr>
                <w:rFonts w:cstheme="minorHAnsi"/>
              </w:rPr>
              <w:t>Svibanj, 2029.</w:t>
            </w:r>
          </w:p>
        </w:tc>
      </w:tr>
      <w:tr w:rsidR="00D83C01" w:rsidRPr="004D0B1C" w14:paraId="53846934"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4359E3E" w14:textId="2B75F88B" w:rsidR="00D83C01" w:rsidRPr="005D3EC4" w:rsidRDefault="00D83C01" w:rsidP="00742996">
            <w:pPr>
              <w:jc w:val="center"/>
              <w:rPr>
                <w:rFonts w:cstheme="minorHAnsi"/>
                <w:i/>
                <w:iCs/>
              </w:rPr>
            </w:pPr>
            <w:r w:rsidRPr="005D3EC4">
              <w:rPr>
                <w:rFonts w:cstheme="minorHAnsi"/>
                <w:i/>
                <w:iCs/>
              </w:rPr>
              <w:t xml:space="preserve">Aktivnost 3.2.6. Isplaćene </w:t>
            </w:r>
            <w:r w:rsidR="00C7792C" w:rsidRPr="005D3EC4">
              <w:rPr>
                <w:rFonts w:cstheme="minorHAnsi"/>
                <w:i/>
                <w:iCs/>
              </w:rPr>
              <w:t>potpore</w:t>
            </w:r>
            <w:r w:rsidRPr="005D3EC4">
              <w:rPr>
                <w:rFonts w:cstheme="minorHAnsi"/>
                <w:i/>
                <w:iCs/>
              </w:rPr>
              <w:t xml:space="preserve"> Osnovnoj školi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8049993" w14:textId="03B0E021" w:rsidR="00D83C01" w:rsidRDefault="00D83C01" w:rsidP="00742996">
            <w:pPr>
              <w:jc w:val="center"/>
              <w:rPr>
                <w:rFonts w:cstheme="minorHAnsi"/>
              </w:rPr>
            </w:pPr>
            <w:r>
              <w:rPr>
                <w:rFonts w:cstheme="minorHAnsi"/>
              </w:rPr>
              <w:t>Svibanj, 2029.</w:t>
            </w:r>
          </w:p>
        </w:tc>
      </w:tr>
      <w:tr w:rsidR="00D83C01" w:rsidRPr="005B4B66" w14:paraId="41CDE7FA"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7E930F6B" w14:textId="77777777" w:rsidR="00D83C01" w:rsidRPr="005B4B66" w:rsidRDefault="00D83C01"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6AC37B2C" w14:textId="77777777" w:rsidR="00D83C01" w:rsidRPr="005B4B66" w:rsidRDefault="00D83C01"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68593833" w14:textId="77777777" w:rsidR="00D83C01" w:rsidRPr="005B4B66" w:rsidRDefault="00D83C01" w:rsidP="00742996">
            <w:pPr>
              <w:jc w:val="center"/>
              <w:rPr>
                <w:rFonts w:cstheme="minorHAnsi"/>
                <w:b/>
                <w:bCs/>
                <w:sz w:val="20"/>
                <w:szCs w:val="20"/>
              </w:rPr>
            </w:pPr>
            <w:r w:rsidRPr="005B4B66">
              <w:rPr>
                <w:rFonts w:cstheme="minorHAnsi"/>
                <w:b/>
                <w:bCs/>
                <w:sz w:val="20"/>
                <w:szCs w:val="20"/>
              </w:rPr>
              <w:t>CILJANE VRIJEDNOSTI</w:t>
            </w:r>
          </w:p>
        </w:tc>
      </w:tr>
      <w:tr w:rsidR="00D83C01" w:rsidRPr="005B4B66" w14:paraId="6CA9D252"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1349276F" w14:textId="77777777" w:rsidR="00D83C01" w:rsidRPr="005B4B66" w:rsidRDefault="00D83C01"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87A76FB" w14:textId="77777777" w:rsidR="00D83C01" w:rsidRPr="005B4B66" w:rsidRDefault="00D83C01"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0D337B17" w14:textId="77777777" w:rsidR="00D83C01" w:rsidRPr="005B4B66" w:rsidRDefault="00D83C01"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0B05D73C" w14:textId="77777777" w:rsidR="00D83C01" w:rsidRPr="005B4B66" w:rsidRDefault="00D83C01"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A1EBCE9" w14:textId="77777777" w:rsidR="00D83C01" w:rsidRPr="005B4B66" w:rsidRDefault="00D83C01"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842259E" w14:textId="77777777" w:rsidR="00D83C01" w:rsidRPr="005B4B66" w:rsidRDefault="00D83C01" w:rsidP="00742996">
            <w:pPr>
              <w:jc w:val="center"/>
              <w:rPr>
                <w:rFonts w:cstheme="minorHAnsi"/>
                <w:sz w:val="20"/>
                <w:szCs w:val="20"/>
              </w:rPr>
            </w:pPr>
            <w:r w:rsidRPr="005B4B66">
              <w:rPr>
                <w:rFonts w:cstheme="minorHAnsi"/>
                <w:sz w:val="20"/>
                <w:szCs w:val="20"/>
              </w:rPr>
              <w:t>2029</w:t>
            </w:r>
          </w:p>
        </w:tc>
      </w:tr>
      <w:tr w:rsidR="00D83C01" w:rsidRPr="005B4B66" w14:paraId="3E009252"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49F68F45" w14:textId="019D0D40" w:rsidR="00D83C01" w:rsidRPr="005B4B66" w:rsidRDefault="00C7792C" w:rsidP="00742996">
            <w:pPr>
              <w:jc w:val="center"/>
              <w:rPr>
                <w:rFonts w:cstheme="minorHAnsi"/>
                <w:sz w:val="20"/>
                <w:szCs w:val="20"/>
              </w:rPr>
            </w:pPr>
            <w:r>
              <w:rPr>
                <w:rFonts w:cstheme="minorHAnsi"/>
                <w:sz w:val="20"/>
                <w:szCs w:val="20"/>
              </w:rPr>
              <w:t>Broj dodijeljenih stipendija</w:t>
            </w:r>
          </w:p>
        </w:tc>
        <w:tc>
          <w:tcPr>
            <w:tcW w:w="1683" w:type="dxa"/>
            <w:tcBorders>
              <w:top w:val="single" w:sz="4" w:space="0" w:color="auto"/>
              <w:left w:val="single" w:sz="4" w:space="0" w:color="auto"/>
              <w:bottom w:val="single" w:sz="4" w:space="0" w:color="auto"/>
              <w:right w:val="single" w:sz="4" w:space="0" w:color="auto"/>
            </w:tcBorders>
            <w:vAlign w:val="center"/>
          </w:tcPr>
          <w:p w14:paraId="12E33119" w14:textId="2BF4BEEF" w:rsidR="00D83C01" w:rsidRPr="005B4B66" w:rsidRDefault="00C7792C" w:rsidP="00742996">
            <w:pPr>
              <w:jc w:val="center"/>
              <w:rPr>
                <w:rFonts w:cstheme="minorHAnsi"/>
                <w:sz w:val="20"/>
                <w:szCs w:val="20"/>
              </w:rPr>
            </w:pPr>
            <w:r>
              <w:rPr>
                <w:rFonts w:cstheme="minorHAnsi"/>
                <w:sz w:val="20"/>
                <w:szCs w:val="20"/>
              </w:rPr>
              <w:t>10</w:t>
            </w:r>
          </w:p>
        </w:tc>
        <w:tc>
          <w:tcPr>
            <w:tcW w:w="1151" w:type="dxa"/>
            <w:tcBorders>
              <w:top w:val="single" w:sz="4" w:space="0" w:color="auto"/>
              <w:left w:val="single" w:sz="4" w:space="0" w:color="auto"/>
              <w:bottom w:val="single" w:sz="4" w:space="0" w:color="auto"/>
              <w:right w:val="single" w:sz="4" w:space="0" w:color="auto"/>
            </w:tcBorders>
            <w:vAlign w:val="center"/>
          </w:tcPr>
          <w:p w14:paraId="30DF3631" w14:textId="27EE51FB" w:rsidR="00D83C01" w:rsidRPr="005B4B66" w:rsidRDefault="00C7792C" w:rsidP="00742996">
            <w:pPr>
              <w:jc w:val="center"/>
              <w:rPr>
                <w:rFonts w:cstheme="minorHAnsi"/>
                <w:sz w:val="20"/>
                <w:szCs w:val="20"/>
              </w:rPr>
            </w:pPr>
            <w:r>
              <w:rPr>
                <w:rFonts w:cstheme="minorHAnsi"/>
                <w:sz w:val="20"/>
                <w:szCs w:val="20"/>
              </w:rPr>
              <w:t>20</w:t>
            </w:r>
          </w:p>
        </w:tc>
        <w:tc>
          <w:tcPr>
            <w:tcW w:w="1411" w:type="dxa"/>
            <w:tcBorders>
              <w:top w:val="single" w:sz="4" w:space="0" w:color="auto"/>
              <w:left w:val="single" w:sz="4" w:space="0" w:color="auto"/>
              <w:bottom w:val="single" w:sz="4" w:space="0" w:color="auto"/>
              <w:right w:val="single" w:sz="4" w:space="0" w:color="auto"/>
            </w:tcBorders>
            <w:vAlign w:val="center"/>
          </w:tcPr>
          <w:p w14:paraId="7E2ED2C9" w14:textId="30C75C17" w:rsidR="00D83C01" w:rsidRPr="005B4B66" w:rsidRDefault="00C7792C" w:rsidP="00742996">
            <w:pPr>
              <w:jc w:val="center"/>
              <w:rPr>
                <w:rFonts w:cstheme="minorHAnsi"/>
                <w:sz w:val="20"/>
                <w:szCs w:val="20"/>
              </w:rPr>
            </w:pPr>
            <w:r>
              <w:rPr>
                <w:rFonts w:cstheme="minorHAnsi"/>
                <w:sz w:val="20"/>
                <w:szCs w:val="20"/>
              </w:rPr>
              <w:t>30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655952D1" w14:textId="7B1163F4" w:rsidR="00D83C01" w:rsidRPr="005B4B66" w:rsidRDefault="00C7792C" w:rsidP="00742996">
            <w:pPr>
              <w:jc w:val="center"/>
              <w:rPr>
                <w:rFonts w:cstheme="minorHAnsi"/>
                <w:sz w:val="20"/>
                <w:szCs w:val="20"/>
              </w:rPr>
            </w:pPr>
            <w:r>
              <w:rPr>
                <w:rFonts w:cstheme="minorHAnsi"/>
                <w:sz w:val="20"/>
                <w:szCs w:val="20"/>
              </w:rPr>
              <w:t>40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ECB080C" w14:textId="29F34ABC" w:rsidR="00D83C01" w:rsidRPr="005B4B66" w:rsidRDefault="00C7792C" w:rsidP="00742996">
            <w:pPr>
              <w:jc w:val="center"/>
              <w:rPr>
                <w:rFonts w:cstheme="minorHAnsi"/>
                <w:sz w:val="20"/>
                <w:szCs w:val="20"/>
              </w:rPr>
            </w:pPr>
            <w:r>
              <w:rPr>
                <w:rFonts w:cstheme="minorHAnsi"/>
                <w:sz w:val="20"/>
                <w:szCs w:val="20"/>
              </w:rPr>
              <w:t>50</w:t>
            </w:r>
          </w:p>
        </w:tc>
      </w:tr>
      <w:tr w:rsidR="00D83C01" w:rsidRPr="005B4B66" w14:paraId="00BBBB5D"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36FA2516" w14:textId="21579462" w:rsidR="00D83C01" w:rsidRPr="005B4B66" w:rsidRDefault="00C7792C" w:rsidP="00742996">
            <w:pPr>
              <w:jc w:val="center"/>
              <w:rPr>
                <w:rFonts w:cstheme="minorHAnsi"/>
                <w:sz w:val="20"/>
                <w:szCs w:val="20"/>
              </w:rPr>
            </w:pPr>
            <w:r>
              <w:rPr>
                <w:rFonts w:cstheme="minorHAnsi"/>
                <w:sz w:val="20"/>
                <w:szCs w:val="20"/>
              </w:rPr>
              <w:t>Broj dodijeljenih potpora</w:t>
            </w:r>
          </w:p>
        </w:tc>
        <w:tc>
          <w:tcPr>
            <w:tcW w:w="1683" w:type="dxa"/>
            <w:tcBorders>
              <w:top w:val="single" w:sz="4" w:space="0" w:color="auto"/>
              <w:left w:val="single" w:sz="4" w:space="0" w:color="auto"/>
              <w:bottom w:val="single" w:sz="4" w:space="0" w:color="auto"/>
              <w:right w:val="single" w:sz="4" w:space="0" w:color="auto"/>
            </w:tcBorders>
            <w:vAlign w:val="center"/>
          </w:tcPr>
          <w:p w14:paraId="356D99E7" w14:textId="48348AFF" w:rsidR="00D83C01" w:rsidRPr="005B4B66" w:rsidRDefault="00C7792C" w:rsidP="00742996">
            <w:pPr>
              <w:jc w:val="center"/>
              <w:rPr>
                <w:rFonts w:cstheme="minorHAnsi"/>
                <w:sz w:val="20"/>
                <w:szCs w:val="20"/>
              </w:rPr>
            </w:pPr>
            <w:r>
              <w:rPr>
                <w:rFonts w:cstheme="minorHAnsi"/>
                <w:sz w:val="20"/>
                <w:szCs w:val="20"/>
              </w:rPr>
              <w:t>27</w:t>
            </w:r>
          </w:p>
        </w:tc>
        <w:tc>
          <w:tcPr>
            <w:tcW w:w="1151" w:type="dxa"/>
            <w:tcBorders>
              <w:top w:val="single" w:sz="4" w:space="0" w:color="auto"/>
              <w:left w:val="single" w:sz="4" w:space="0" w:color="auto"/>
              <w:bottom w:val="single" w:sz="4" w:space="0" w:color="auto"/>
              <w:right w:val="single" w:sz="4" w:space="0" w:color="auto"/>
            </w:tcBorders>
            <w:vAlign w:val="center"/>
          </w:tcPr>
          <w:p w14:paraId="48B615C0" w14:textId="01B2A98F" w:rsidR="00D83C01" w:rsidRPr="005B4B66" w:rsidRDefault="00C7792C" w:rsidP="00742996">
            <w:pPr>
              <w:jc w:val="center"/>
              <w:rPr>
                <w:rFonts w:cstheme="minorHAnsi"/>
                <w:sz w:val="20"/>
                <w:szCs w:val="20"/>
              </w:rPr>
            </w:pPr>
            <w:r>
              <w:rPr>
                <w:rFonts w:cstheme="minorHAnsi"/>
                <w:sz w:val="20"/>
                <w:szCs w:val="20"/>
              </w:rPr>
              <w:t>54</w:t>
            </w:r>
          </w:p>
        </w:tc>
        <w:tc>
          <w:tcPr>
            <w:tcW w:w="1411" w:type="dxa"/>
            <w:tcBorders>
              <w:top w:val="single" w:sz="4" w:space="0" w:color="auto"/>
              <w:left w:val="single" w:sz="4" w:space="0" w:color="auto"/>
              <w:bottom w:val="single" w:sz="4" w:space="0" w:color="auto"/>
              <w:right w:val="single" w:sz="4" w:space="0" w:color="auto"/>
            </w:tcBorders>
            <w:vAlign w:val="center"/>
          </w:tcPr>
          <w:p w14:paraId="0C6D30A2" w14:textId="58330F44" w:rsidR="00D83C01" w:rsidRPr="005B4B66" w:rsidRDefault="00C7792C" w:rsidP="00742996">
            <w:pPr>
              <w:jc w:val="center"/>
              <w:rPr>
                <w:rFonts w:cstheme="minorHAnsi"/>
                <w:sz w:val="20"/>
                <w:szCs w:val="20"/>
              </w:rPr>
            </w:pPr>
            <w:r>
              <w:rPr>
                <w:rFonts w:cstheme="minorHAnsi"/>
                <w:sz w:val="20"/>
                <w:szCs w:val="20"/>
              </w:rPr>
              <w:t>81</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53EF6E13" w14:textId="4D6ECBF3" w:rsidR="00D83C01" w:rsidRPr="005B4B66" w:rsidRDefault="00C7792C" w:rsidP="00742996">
            <w:pPr>
              <w:jc w:val="center"/>
              <w:rPr>
                <w:rFonts w:cstheme="minorHAnsi"/>
                <w:sz w:val="20"/>
                <w:szCs w:val="20"/>
              </w:rPr>
            </w:pPr>
            <w:r>
              <w:rPr>
                <w:rFonts w:cstheme="minorHAnsi"/>
                <w:sz w:val="20"/>
                <w:szCs w:val="20"/>
              </w:rPr>
              <w:t>108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35EA3B9" w14:textId="3F47C661" w:rsidR="00D83C01" w:rsidRPr="005B4B66" w:rsidRDefault="00C7792C" w:rsidP="00742996">
            <w:pPr>
              <w:jc w:val="center"/>
              <w:rPr>
                <w:rFonts w:cstheme="minorHAnsi"/>
                <w:sz w:val="20"/>
                <w:szCs w:val="20"/>
              </w:rPr>
            </w:pPr>
            <w:r>
              <w:rPr>
                <w:rFonts w:cstheme="minorHAnsi"/>
                <w:sz w:val="20"/>
                <w:szCs w:val="20"/>
              </w:rPr>
              <w:t>135</w:t>
            </w:r>
          </w:p>
        </w:tc>
      </w:tr>
      <w:tr w:rsidR="00D83C01" w:rsidRPr="005B4B66" w14:paraId="4A9DE1EA"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26C90249" w14:textId="77777777" w:rsidR="00D83C01" w:rsidRPr="005B4B66" w:rsidRDefault="00D83C01"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086966FE" w14:textId="05093207" w:rsidR="00D83C01" w:rsidRPr="005B4B66" w:rsidRDefault="00C7792C" w:rsidP="00742996">
            <w:pPr>
              <w:jc w:val="center"/>
              <w:rPr>
                <w:rFonts w:cstheme="minorHAnsi"/>
                <w:sz w:val="20"/>
                <w:szCs w:val="20"/>
              </w:rPr>
            </w:pPr>
            <w:r>
              <w:rPr>
                <w:rFonts w:cstheme="minorHAnsi"/>
                <w:sz w:val="20"/>
                <w:szCs w:val="20"/>
              </w:rPr>
              <w:t>35</w:t>
            </w:r>
            <w:r w:rsidR="00D83C01">
              <w:rPr>
                <w:rFonts w:cstheme="minorHAnsi"/>
                <w:sz w:val="20"/>
                <w:szCs w:val="20"/>
              </w:rPr>
              <w:t>0.000,00 EUR</w:t>
            </w:r>
          </w:p>
        </w:tc>
        <w:tc>
          <w:tcPr>
            <w:tcW w:w="1411" w:type="dxa"/>
            <w:tcBorders>
              <w:top w:val="single" w:sz="4" w:space="0" w:color="auto"/>
              <w:left w:val="single" w:sz="4" w:space="0" w:color="auto"/>
              <w:bottom w:val="single" w:sz="4" w:space="0" w:color="auto"/>
              <w:right w:val="single" w:sz="4" w:space="0" w:color="auto"/>
            </w:tcBorders>
            <w:vAlign w:val="center"/>
          </w:tcPr>
          <w:p w14:paraId="4EA0C1CA" w14:textId="77777777" w:rsidR="00D83C01" w:rsidRPr="00400640" w:rsidRDefault="00D83C01"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08373FF9" w14:textId="037B2CD7" w:rsidR="00D83C01" w:rsidRPr="005B4B66" w:rsidRDefault="00D83C01" w:rsidP="00742996">
            <w:pPr>
              <w:jc w:val="center"/>
              <w:rPr>
                <w:rFonts w:cstheme="minorHAnsi"/>
                <w:sz w:val="20"/>
                <w:szCs w:val="20"/>
              </w:rPr>
            </w:pPr>
            <w:r>
              <w:rPr>
                <w:rFonts w:cstheme="minorHAnsi"/>
                <w:sz w:val="20"/>
                <w:szCs w:val="20"/>
              </w:rPr>
              <w:t>Program 101</w:t>
            </w:r>
            <w:r w:rsidR="00C7792C">
              <w:rPr>
                <w:rFonts w:cstheme="minorHAnsi"/>
                <w:sz w:val="20"/>
                <w:szCs w:val="20"/>
              </w:rPr>
              <w:t>6</w:t>
            </w:r>
          </w:p>
        </w:tc>
      </w:tr>
      <w:bookmarkEnd w:id="17"/>
      <w:tr w:rsidR="008C79B6" w:rsidRPr="004D0B1C" w14:paraId="498766DE" w14:textId="77777777" w:rsidTr="005D3EC4">
        <w:trPr>
          <w:trHeight w:val="850"/>
        </w:trPr>
        <w:tc>
          <w:tcPr>
            <w:tcW w:w="9918" w:type="dxa"/>
            <w:gridSpan w:val="7"/>
            <w:tcBorders>
              <w:left w:val="thinThickSmallGap" w:sz="24" w:space="0" w:color="auto"/>
              <w:right w:val="thickThinSmallGap" w:sz="24" w:space="0" w:color="auto"/>
            </w:tcBorders>
            <w:shd w:val="clear" w:color="auto" w:fill="BF8F00" w:themeFill="accent4" w:themeFillShade="BF"/>
            <w:vAlign w:val="center"/>
          </w:tcPr>
          <w:p w14:paraId="2AD85D7E" w14:textId="77777777" w:rsidR="008C79B6" w:rsidRPr="004D0B1C" w:rsidRDefault="008C79B6" w:rsidP="00325795">
            <w:pPr>
              <w:rPr>
                <w:rFonts w:cstheme="minorHAnsi"/>
                <w:b/>
                <w:bCs/>
              </w:rPr>
            </w:pPr>
            <w:r w:rsidRPr="004D0B1C">
              <w:rPr>
                <w:rFonts w:cstheme="minorHAnsi"/>
                <w:b/>
                <w:bCs/>
              </w:rPr>
              <w:t>Strateški cilj 5. Zdrav, aktivan i kvalitetan život</w:t>
            </w:r>
          </w:p>
        </w:tc>
      </w:tr>
      <w:tr w:rsidR="008C79B6" w:rsidRPr="004D0B1C" w14:paraId="1D145E8D"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FFD966" w:themeFill="accent4" w:themeFillTint="99"/>
            <w:vAlign w:val="center"/>
          </w:tcPr>
          <w:p w14:paraId="6A82200C" w14:textId="77777777" w:rsidR="008C79B6" w:rsidRPr="004D0B1C" w:rsidRDefault="008C79B6" w:rsidP="00325795">
            <w:pPr>
              <w:rPr>
                <w:rFonts w:cstheme="minorHAnsi"/>
                <w:b/>
                <w:bCs/>
              </w:rPr>
            </w:pPr>
            <w:r w:rsidRPr="004D0B1C">
              <w:rPr>
                <w:rFonts w:cstheme="minorHAnsi"/>
                <w:b/>
                <w:bCs/>
              </w:rPr>
              <w:t>Posebni cilj 5. Poboljšanje dostupnosti i učinkovitosti zdravstvene zaštite i usluga zdravstvene skrbi</w:t>
            </w:r>
          </w:p>
        </w:tc>
      </w:tr>
      <w:tr w:rsidR="008C79B6" w:rsidRPr="002E2197" w14:paraId="0104C063"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F2CC" w:themeFill="accent4" w:themeFillTint="33"/>
            <w:vAlign w:val="center"/>
          </w:tcPr>
          <w:p w14:paraId="317C1A2B" w14:textId="77777777" w:rsidR="008C79B6" w:rsidRPr="002E2197" w:rsidRDefault="008C79B6" w:rsidP="002E2197">
            <w:pPr>
              <w:jc w:val="center"/>
              <w:rPr>
                <w:rFonts w:cstheme="minorHAnsi"/>
                <w:b/>
                <w:bCs/>
              </w:rPr>
            </w:pPr>
            <w:r w:rsidRPr="002E2197">
              <w:rPr>
                <w:rFonts w:cstheme="minorHAnsi"/>
                <w:b/>
                <w:bCs/>
              </w:rPr>
              <w:t>Mjera 4.1. Osiguranje dostatne zdravstvene radne snage</w:t>
            </w:r>
          </w:p>
        </w:tc>
      </w:tr>
      <w:tr w:rsidR="002E2197" w:rsidRPr="004D0B1C" w14:paraId="10D35000"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7A2A0387" w14:textId="77777777" w:rsidR="002E2197" w:rsidRPr="00E06067" w:rsidRDefault="002E2197"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38D6504C" w14:textId="65E9D0E8" w:rsidR="002E2197" w:rsidRPr="004D0B1C" w:rsidRDefault="002E2197" w:rsidP="00742996">
            <w:pPr>
              <w:jc w:val="both"/>
              <w:rPr>
                <w:rFonts w:cstheme="minorHAnsi"/>
              </w:rPr>
            </w:pPr>
            <w:r>
              <w:rPr>
                <w:rFonts w:cstheme="minorHAnsi"/>
              </w:rPr>
              <w:t>O</w:t>
            </w:r>
            <w:r w:rsidRPr="002E2197">
              <w:rPr>
                <w:rFonts w:cstheme="minorHAnsi"/>
              </w:rPr>
              <w:t>sigurati kontinuiranu dostupnost primarne zdravstvene zaštite stanovnicima Općine Žakanje kroz potporu i sufinanciranje rada liječnika u mjesnoj ambulanti.</w:t>
            </w:r>
          </w:p>
        </w:tc>
      </w:tr>
      <w:tr w:rsidR="002E2197" w:rsidRPr="004D0B1C" w14:paraId="68BB3DBD"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15B0C20E" w14:textId="77777777" w:rsidR="002E2197" w:rsidRPr="00E06067" w:rsidRDefault="002E2197"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39115373" w14:textId="77777777" w:rsidR="002E2197" w:rsidRDefault="002E2197" w:rsidP="00742996">
            <w:pPr>
              <w:jc w:val="both"/>
              <w:rPr>
                <w:rFonts w:cstheme="minorHAnsi"/>
              </w:rPr>
            </w:pPr>
            <w:r>
              <w:rPr>
                <w:rFonts w:cstheme="minorHAnsi"/>
              </w:rPr>
              <w:t>Svibanj, 2029.</w:t>
            </w:r>
          </w:p>
        </w:tc>
      </w:tr>
      <w:tr w:rsidR="002E2197" w:rsidRPr="004D0B1C" w14:paraId="38E38DBA"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723C6921" w14:textId="77777777" w:rsidR="002E2197" w:rsidRPr="00E06067" w:rsidRDefault="002E2197"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1299FF4B" w14:textId="77777777" w:rsidR="002E2197" w:rsidRDefault="002E2197" w:rsidP="00742996">
            <w:pPr>
              <w:jc w:val="both"/>
              <w:rPr>
                <w:rFonts w:cstheme="minorHAnsi"/>
              </w:rPr>
            </w:pPr>
            <w:r>
              <w:rPr>
                <w:rFonts w:cstheme="minorHAnsi"/>
              </w:rPr>
              <w:t>Općina Žakanje</w:t>
            </w:r>
          </w:p>
        </w:tc>
      </w:tr>
      <w:tr w:rsidR="002E2197" w:rsidRPr="004D0B1C" w14:paraId="23A995FF"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0CC0FC3A" w14:textId="77777777" w:rsidR="002E2197" w:rsidRDefault="002E2197"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629906DF" w14:textId="77777777" w:rsidR="002E2197" w:rsidRPr="00E06067" w:rsidRDefault="002E2197" w:rsidP="00742996">
            <w:pPr>
              <w:jc w:val="center"/>
              <w:rPr>
                <w:rFonts w:cstheme="minorHAnsi"/>
                <w:b/>
                <w:bCs/>
              </w:rPr>
            </w:pPr>
            <w:r w:rsidRPr="00E06067">
              <w:rPr>
                <w:rFonts w:cstheme="minorHAnsi"/>
                <w:b/>
                <w:bCs/>
              </w:rPr>
              <w:t>ROK ZA PROVEDBU</w:t>
            </w:r>
          </w:p>
        </w:tc>
      </w:tr>
      <w:tr w:rsidR="002E2197" w:rsidRPr="004D0B1C" w14:paraId="56B3B8F4"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BEC0A37" w14:textId="4A6BACBA" w:rsidR="002E2197" w:rsidRPr="005D3EC4" w:rsidRDefault="002E2197" w:rsidP="00742996">
            <w:pPr>
              <w:jc w:val="center"/>
              <w:rPr>
                <w:rFonts w:cstheme="minorHAnsi"/>
                <w:b/>
                <w:bCs/>
                <w:i/>
                <w:iCs/>
              </w:rPr>
            </w:pPr>
            <w:r w:rsidRPr="005D3EC4">
              <w:rPr>
                <w:rFonts w:cstheme="minorHAnsi"/>
                <w:i/>
                <w:iCs/>
              </w:rPr>
              <w:t>Aktivnost 4.1.1. Dodijeljene potpore za rad liječnika u Ambulanti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6950AAC2" w14:textId="77777777" w:rsidR="002E2197" w:rsidRPr="00E06067" w:rsidRDefault="002E2197" w:rsidP="00742996">
            <w:pPr>
              <w:jc w:val="center"/>
              <w:rPr>
                <w:rFonts w:cstheme="minorHAnsi"/>
              </w:rPr>
            </w:pPr>
            <w:r>
              <w:rPr>
                <w:rFonts w:cstheme="minorHAnsi"/>
              </w:rPr>
              <w:t>Svibanj, 2029.</w:t>
            </w:r>
          </w:p>
        </w:tc>
      </w:tr>
      <w:tr w:rsidR="002E2197" w:rsidRPr="005B4B66" w14:paraId="18FAE0F6"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3840543F" w14:textId="77777777" w:rsidR="002E2197" w:rsidRPr="005B4B66" w:rsidRDefault="002E2197"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16ECCBF5" w14:textId="77777777" w:rsidR="002E2197" w:rsidRPr="005B4B66" w:rsidRDefault="002E2197"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15592C08" w14:textId="77777777" w:rsidR="002E2197" w:rsidRPr="005B4B66" w:rsidRDefault="002E2197" w:rsidP="00742996">
            <w:pPr>
              <w:jc w:val="center"/>
              <w:rPr>
                <w:rFonts w:cstheme="minorHAnsi"/>
                <w:b/>
                <w:bCs/>
                <w:sz w:val="20"/>
                <w:szCs w:val="20"/>
              </w:rPr>
            </w:pPr>
            <w:r w:rsidRPr="005B4B66">
              <w:rPr>
                <w:rFonts w:cstheme="minorHAnsi"/>
                <w:b/>
                <w:bCs/>
                <w:sz w:val="20"/>
                <w:szCs w:val="20"/>
              </w:rPr>
              <w:t>CILJANE VRIJEDNOSTI</w:t>
            </w:r>
          </w:p>
        </w:tc>
      </w:tr>
      <w:tr w:rsidR="002E2197" w:rsidRPr="005B4B66" w14:paraId="3078D6A5"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6B94FDBA" w14:textId="77777777" w:rsidR="002E2197" w:rsidRPr="005B4B66" w:rsidRDefault="002E2197"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DD6C9E5" w14:textId="77777777" w:rsidR="002E2197" w:rsidRPr="005B4B66" w:rsidRDefault="002E2197"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440C43D0" w14:textId="77777777" w:rsidR="002E2197" w:rsidRPr="005B4B66" w:rsidRDefault="002E2197"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25925270" w14:textId="77777777" w:rsidR="002E2197" w:rsidRPr="005B4B66" w:rsidRDefault="002E2197"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9715E49" w14:textId="77777777" w:rsidR="002E2197" w:rsidRPr="005B4B66" w:rsidRDefault="002E2197"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D3B214A" w14:textId="77777777" w:rsidR="002E2197" w:rsidRPr="005B4B66" w:rsidRDefault="002E2197" w:rsidP="00742996">
            <w:pPr>
              <w:jc w:val="center"/>
              <w:rPr>
                <w:rFonts w:cstheme="minorHAnsi"/>
                <w:sz w:val="20"/>
                <w:szCs w:val="20"/>
              </w:rPr>
            </w:pPr>
            <w:r w:rsidRPr="005B4B66">
              <w:rPr>
                <w:rFonts w:cstheme="minorHAnsi"/>
                <w:sz w:val="20"/>
                <w:szCs w:val="20"/>
              </w:rPr>
              <w:t>2029</w:t>
            </w:r>
          </w:p>
        </w:tc>
      </w:tr>
      <w:tr w:rsidR="002E2197" w:rsidRPr="005B4B66" w14:paraId="53DBB857"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26CF4BB7" w14:textId="2761D52D" w:rsidR="002E2197" w:rsidRPr="005B4B66" w:rsidRDefault="002E2197" w:rsidP="00742996">
            <w:pPr>
              <w:jc w:val="center"/>
              <w:rPr>
                <w:rFonts w:cstheme="minorHAnsi"/>
                <w:sz w:val="20"/>
                <w:szCs w:val="20"/>
              </w:rPr>
            </w:pPr>
            <w:r>
              <w:rPr>
                <w:rFonts w:cstheme="minorHAnsi"/>
                <w:sz w:val="20"/>
                <w:szCs w:val="20"/>
              </w:rPr>
              <w:t>Broj dodijeljenih potpora za rad liječnika</w:t>
            </w:r>
          </w:p>
        </w:tc>
        <w:tc>
          <w:tcPr>
            <w:tcW w:w="1683" w:type="dxa"/>
            <w:tcBorders>
              <w:top w:val="single" w:sz="4" w:space="0" w:color="auto"/>
              <w:left w:val="single" w:sz="4" w:space="0" w:color="auto"/>
              <w:bottom w:val="single" w:sz="4" w:space="0" w:color="auto"/>
              <w:right w:val="single" w:sz="4" w:space="0" w:color="auto"/>
            </w:tcBorders>
            <w:vAlign w:val="center"/>
          </w:tcPr>
          <w:p w14:paraId="799861CD" w14:textId="6721C2A8" w:rsidR="002E2197" w:rsidRPr="005B4B66" w:rsidRDefault="002E2197" w:rsidP="00742996">
            <w:pPr>
              <w:jc w:val="center"/>
              <w:rPr>
                <w:rFonts w:cstheme="minorHAnsi"/>
                <w:sz w:val="20"/>
                <w:szCs w:val="20"/>
              </w:rPr>
            </w:pPr>
            <w:r>
              <w:rPr>
                <w:rFonts w:cstheme="minorHAnsi"/>
                <w:sz w:val="20"/>
                <w:szCs w:val="20"/>
              </w:rPr>
              <w:t>12</w:t>
            </w:r>
          </w:p>
        </w:tc>
        <w:tc>
          <w:tcPr>
            <w:tcW w:w="1151" w:type="dxa"/>
            <w:tcBorders>
              <w:top w:val="single" w:sz="4" w:space="0" w:color="auto"/>
              <w:left w:val="single" w:sz="4" w:space="0" w:color="auto"/>
              <w:bottom w:val="single" w:sz="4" w:space="0" w:color="auto"/>
              <w:right w:val="single" w:sz="4" w:space="0" w:color="auto"/>
            </w:tcBorders>
            <w:vAlign w:val="center"/>
          </w:tcPr>
          <w:p w14:paraId="65ECE9C2" w14:textId="428666B3" w:rsidR="002E2197" w:rsidRPr="005B4B66" w:rsidRDefault="002E2197" w:rsidP="00742996">
            <w:pPr>
              <w:jc w:val="center"/>
              <w:rPr>
                <w:rFonts w:cstheme="minorHAnsi"/>
                <w:sz w:val="20"/>
                <w:szCs w:val="20"/>
              </w:rPr>
            </w:pPr>
            <w:r>
              <w:rPr>
                <w:rFonts w:cstheme="minorHAnsi"/>
                <w:sz w:val="20"/>
                <w:szCs w:val="20"/>
              </w:rPr>
              <w:t>24</w:t>
            </w:r>
          </w:p>
        </w:tc>
        <w:tc>
          <w:tcPr>
            <w:tcW w:w="1411" w:type="dxa"/>
            <w:tcBorders>
              <w:top w:val="single" w:sz="4" w:space="0" w:color="auto"/>
              <w:left w:val="single" w:sz="4" w:space="0" w:color="auto"/>
              <w:bottom w:val="single" w:sz="4" w:space="0" w:color="auto"/>
              <w:right w:val="single" w:sz="4" w:space="0" w:color="auto"/>
            </w:tcBorders>
            <w:vAlign w:val="center"/>
          </w:tcPr>
          <w:p w14:paraId="4CD0B415" w14:textId="69613A6C" w:rsidR="002E2197" w:rsidRPr="005B4B66" w:rsidRDefault="002E2197" w:rsidP="00742996">
            <w:pPr>
              <w:jc w:val="center"/>
              <w:rPr>
                <w:rFonts w:cstheme="minorHAnsi"/>
                <w:sz w:val="20"/>
                <w:szCs w:val="20"/>
              </w:rPr>
            </w:pPr>
            <w:r>
              <w:rPr>
                <w:rFonts w:cstheme="minorHAnsi"/>
                <w:sz w:val="20"/>
                <w:szCs w:val="20"/>
              </w:rPr>
              <w:t>36</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D996616" w14:textId="1502758D" w:rsidR="002E2197" w:rsidRPr="005B4B66" w:rsidRDefault="002E2197" w:rsidP="00742996">
            <w:pPr>
              <w:jc w:val="center"/>
              <w:rPr>
                <w:rFonts w:cstheme="minorHAnsi"/>
                <w:sz w:val="20"/>
                <w:szCs w:val="20"/>
              </w:rPr>
            </w:pPr>
            <w:r>
              <w:rPr>
                <w:rFonts w:cstheme="minorHAnsi"/>
                <w:sz w:val="20"/>
                <w:szCs w:val="20"/>
              </w:rPr>
              <w:t>48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0EE5FBE" w14:textId="190165A1" w:rsidR="002E2197" w:rsidRPr="005B4B66" w:rsidRDefault="002E2197" w:rsidP="00742996">
            <w:pPr>
              <w:jc w:val="center"/>
              <w:rPr>
                <w:rFonts w:cstheme="minorHAnsi"/>
                <w:sz w:val="20"/>
                <w:szCs w:val="20"/>
              </w:rPr>
            </w:pPr>
            <w:r>
              <w:rPr>
                <w:rFonts w:cstheme="minorHAnsi"/>
                <w:sz w:val="20"/>
                <w:szCs w:val="20"/>
              </w:rPr>
              <w:t>60</w:t>
            </w:r>
          </w:p>
        </w:tc>
      </w:tr>
      <w:tr w:rsidR="002E2197" w:rsidRPr="005B4B66" w14:paraId="3310979F"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5500E7B3" w14:textId="77777777" w:rsidR="002E2197" w:rsidRPr="005B4B66" w:rsidRDefault="002E2197"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1EC59F83" w14:textId="4E69EE58" w:rsidR="002E2197" w:rsidRPr="005B4B66" w:rsidRDefault="002E2197" w:rsidP="00742996">
            <w:pPr>
              <w:jc w:val="center"/>
              <w:rPr>
                <w:rFonts w:cstheme="minorHAnsi"/>
                <w:sz w:val="20"/>
                <w:szCs w:val="20"/>
              </w:rPr>
            </w:pPr>
            <w:r>
              <w:rPr>
                <w:rFonts w:cstheme="minorHAnsi"/>
                <w:sz w:val="20"/>
                <w:szCs w:val="20"/>
              </w:rPr>
              <w:t>40.000,00 EUR</w:t>
            </w:r>
          </w:p>
        </w:tc>
        <w:tc>
          <w:tcPr>
            <w:tcW w:w="1411" w:type="dxa"/>
            <w:tcBorders>
              <w:top w:val="single" w:sz="4" w:space="0" w:color="auto"/>
              <w:left w:val="single" w:sz="4" w:space="0" w:color="auto"/>
              <w:bottom w:val="single" w:sz="4" w:space="0" w:color="auto"/>
              <w:right w:val="single" w:sz="4" w:space="0" w:color="auto"/>
            </w:tcBorders>
            <w:vAlign w:val="center"/>
          </w:tcPr>
          <w:p w14:paraId="1E852422" w14:textId="77777777" w:rsidR="002E2197" w:rsidRPr="00400640" w:rsidRDefault="002E2197"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74C7E106" w14:textId="1994D673" w:rsidR="002E2197" w:rsidRPr="005B4B66" w:rsidRDefault="002E2197" w:rsidP="00742996">
            <w:pPr>
              <w:jc w:val="center"/>
              <w:rPr>
                <w:rFonts w:cstheme="minorHAnsi"/>
                <w:sz w:val="20"/>
                <w:szCs w:val="20"/>
              </w:rPr>
            </w:pPr>
            <w:r>
              <w:rPr>
                <w:rFonts w:cstheme="minorHAnsi"/>
                <w:sz w:val="20"/>
                <w:szCs w:val="20"/>
              </w:rPr>
              <w:t>Program 10</w:t>
            </w:r>
            <w:r w:rsidR="00516EA4">
              <w:rPr>
                <w:rFonts w:cstheme="minorHAnsi"/>
                <w:sz w:val="20"/>
                <w:szCs w:val="20"/>
              </w:rPr>
              <w:t>40</w:t>
            </w:r>
          </w:p>
        </w:tc>
      </w:tr>
      <w:tr w:rsidR="008C79B6" w:rsidRPr="004D0B1C" w14:paraId="2CE2B2C7"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FFD966" w:themeFill="accent4" w:themeFillTint="99"/>
            <w:vAlign w:val="center"/>
          </w:tcPr>
          <w:p w14:paraId="5B678192" w14:textId="77777777" w:rsidR="008C79B6" w:rsidRPr="004D0B1C" w:rsidRDefault="008C79B6" w:rsidP="00325795">
            <w:pPr>
              <w:rPr>
                <w:rFonts w:cstheme="minorHAnsi"/>
                <w:b/>
                <w:bCs/>
              </w:rPr>
            </w:pPr>
            <w:r w:rsidRPr="004D0B1C">
              <w:rPr>
                <w:rFonts w:cstheme="minorHAnsi"/>
                <w:b/>
                <w:bCs/>
              </w:rPr>
              <w:lastRenderedPageBreak/>
              <w:t>Posebni cilj 6. Promicanje zdravog i aktivnog života kroz sport i rekreaciju</w:t>
            </w:r>
          </w:p>
        </w:tc>
      </w:tr>
      <w:tr w:rsidR="008C79B6" w:rsidRPr="00D303A8" w14:paraId="387C6848"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F2CC" w:themeFill="accent4" w:themeFillTint="33"/>
            <w:vAlign w:val="center"/>
          </w:tcPr>
          <w:p w14:paraId="0FF155FC" w14:textId="77777777" w:rsidR="008C79B6" w:rsidRPr="00D303A8" w:rsidRDefault="008C79B6" w:rsidP="00D303A8">
            <w:pPr>
              <w:jc w:val="center"/>
              <w:rPr>
                <w:rFonts w:cstheme="minorHAnsi"/>
                <w:b/>
                <w:bCs/>
              </w:rPr>
            </w:pPr>
            <w:r w:rsidRPr="00D303A8">
              <w:rPr>
                <w:rFonts w:cstheme="minorHAnsi"/>
                <w:b/>
                <w:bCs/>
              </w:rPr>
              <w:t>Mjera 5.1. Razvoj sporta i rekreacije</w:t>
            </w:r>
          </w:p>
        </w:tc>
      </w:tr>
      <w:tr w:rsidR="00D303A8" w:rsidRPr="004D0B1C" w14:paraId="2D2E0DD7"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1B485AAC" w14:textId="77777777" w:rsidR="00D303A8" w:rsidRPr="00E06067" w:rsidRDefault="00D303A8"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41CB3E9E" w14:textId="773E926C" w:rsidR="00D303A8" w:rsidRPr="004D0B1C" w:rsidRDefault="00D303A8" w:rsidP="00742996">
            <w:pPr>
              <w:jc w:val="both"/>
              <w:rPr>
                <w:rFonts w:cstheme="minorHAnsi"/>
              </w:rPr>
            </w:pPr>
            <w:r>
              <w:rPr>
                <w:rFonts w:cstheme="minorHAnsi"/>
              </w:rPr>
              <w:t>P</w:t>
            </w:r>
            <w:r w:rsidRPr="00D303A8">
              <w:rPr>
                <w:rFonts w:cstheme="minorHAnsi"/>
              </w:rPr>
              <w:t>oticati razvoj sportskih i rekreativnih aktivnosti</w:t>
            </w:r>
          </w:p>
        </w:tc>
      </w:tr>
      <w:tr w:rsidR="00D303A8" w:rsidRPr="004D0B1C" w14:paraId="1214A76B"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5AD5ADCC" w14:textId="77777777" w:rsidR="00D303A8" w:rsidRPr="00E06067" w:rsidRDefault="00D303A8"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527949E5" w14:textId="77777777" w:rsidR="00D303A8" w:rsidRDefault="00D303A8" w:rsidP="00742996">
            <w:pPr>
              <w:jc w:val="both"/>
              <w:rPr>
                <w:rFonts w:cstheme="minorHAnsi"/>
              </w:rPr>
            </w:pPr>
            <w:r>
              <w:rPr>
                <w:rFonts w:cstheme="minorHAnsi"/>
              </w:rPr>
              <w:t>Svibanj, 2029.</w:t>
            </w:r>
          </w:p>
        </w:tc>
      </w:tr>
      <w:tr w:rsidR="00D303A8" w:rsidRPr="004D0B1C" w14:paraId="556AE470"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D676373" w14:textId="77777777" w:rsidR="00D303A8" w:rsidRPr="00E06067" w:rsidRDefault="00D303A8"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425F19BB" w14:textId="77777777" w:rsidR="00D303A8" w:rsidRDefault="00D303A8" w:rsidP="00742996">
            <w:pPr>
              <w:jc w:val="both"/>
              <w:rPr>
                <w:rFonts w:cstheme="minorHAnsi"/>
              </w:rPr>
            </w:pPr>
            <w:r>
              <w:rPr>
                <w:rFonts w:cstheme="minorHAnsi"/>
              </w:rPr>
              <w:t>Općina Žakanje</w:t>
            </w:r>
          </w:p>
        </w:tc>
      </w:tr>
      <w:tr w:rsidR="00D303A8" w:rsidRPr="004D0B1C" w14:paraId="48B46744"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00CA7DCC" w14:textId="77777777" w:rsidR="00D303A8" w:rsidRDefault="00D303A8"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348BE2B" w14:textId="77777777" w:rsidR="00D303A8" w:rsidRPr="00E06067" w:rsidRDefault="00D303A8" w:rsidP="00742996">
            <w:pPr>
              <w:jc w:val="center"/>
              <w:rPr>
                <w:rFonts w:cstheme="minorHAnsi"/>
                <w:b/>
                <w:bCs/>
              </w:rPr>
            </w:pPr>
            <w:r w:rsidRPr="00E06067">
              <w:rPr>
                <w:rFonts w:cstheme="minorHAnsi"/>
                <w:b/>
                <w:bCs/>
              </w:rPr>
              <w:t>ROK ZA PROVEDBU</w:t>
            </w:r>
          </w:p>
        </w:tc>
      </w:tr>
      <w:tr w:rsidR="00D303A8" w:rsidRPr="004D0B1C" w14:paraId="63B3E112"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BEA7372" w14:textId="4CF300B9" w:rsidR="00D303A8" w:rsidRPr="005D3EC4" w:rsidRDefault="00D303A8" w:rsidP="00742996">
            <w:pPr>
              <w:jc w:val="center"/>
              <w:rPr>
                <w:rFonts w:cstheme="minorHAnsi"/>
                <w:b/>
                <w:bCs/>
                <w:i/>
                <w:iCs/>
              </w:rPr>
            </w:pPr>
            <w:r w:rsidRPr="005D3EC4">
              <w:rPr>
                <w:rFonts w:cstheme="minorHAnsi"/>
                <w:i/>
                <w:iCs/>
              </w:rPr>
              <w:t>Aktivnost 5.1.1. Dodijeljene potpore udrugama u području sporta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C5BAAC9" w14:textId="77777777" w:rsidR="00D303A8" w:rsidRPr="00E06067" w:rsidRDefault="00D303A8" w:rsidP="00742996">
            <w:pPr>
              <w:jc w:val="center"/>
              <w:rPr>
                <w:rFonts w:cstheme="minorHAnsi"/>
              </w:rPr>
            </w:pPr>
            <w:r>
              <w:rPr>
                <w:rFonts w:cstheme="minorHAnsi"/>
              </w:rPr>
              <w:t>Svibanj, 2029.</w:t>
            </w:r>
          </w:p>
        </w:tc>
      </w:tr>
      <w:tr w:rsidR="00D303A8" w:rsidRPr="005B4B66" w14:paraId="7777BEB2"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06CE59B7" w14:textId="77777777" w:rsidR="00D303A8" w:rsidRPr="005B4B66" w:rsidRDefault="00D303A8"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355483B8" w14:textId="77777777" w:rsidR="00D303A8" w:rsidRPr="005B4B66" w:rsidRDefault="00D303A8"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064DF334" w14:textId="77777777" w:rsidR="00D303A8" w:rsidRPr="005B4B66" w:rsidRDefault="00D303A8" w:rsidP="00742996">
            <w:pPr>
              <w:jc w:val="center"/>
              <w:rPr>
                <w:rFonts w:cstheme="minorHAnsi"/>
                <w:b/>
                <w:bCs/>
                <w:sz w:val="20"/>
                <w:szCs w:val="20"/>
              </w:rPr>
            </w:pPr>
            <w:r w:rsidRPr="005B4B66">
              <w:rPr>
                <w:rFonts w:cstheme="minorHAnsi"/>
                <w:b/>
                <w:bCs/>
                <w:sz w:val="20"/>
                <w:szCs w:val="20"/>
              </w:rPr>
              <w:t>CILJANE VRIJEDNOSTI</w:t>
            </w:r>
          </w:p>
        </w:tc>
      </w:tr>
      <w:tr w:rsidR="00D303A8" w:rsidRPr="005B4B66" w14:paraId="099E84DF"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47DBA455" w14:textId="77777777" w:rsidR="00D303A8" w:rsidRPr="005B4B66" w:rsidRDefault="00D303A8"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03C197C" w14:textId="77777777" w:rsidR="00D303A8" w:rsidRPr="005B4B66" w:rsidRDefault="00D303A8"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2CAA8443" w14:textId="77777777" w:rsidR="00D303A8" w:rsidRPr="005B4B66" w:rsidRDefault="00D303A8"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24A0CC7E" w14:textId="77777777" w:rsidR="00D303A8" w:rsidRPr="005B4B66" w:rsidRDefault="00D303A8"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7D1C28F" w14:textId="77777777" w:rsidR="00D303A8" w:rsidRPr="005B4B66" w:rsidRDefault="00D303A8"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521B80C" w14:textId="77777777" w:rsidR="00D303A8" w:rsidRPr="005B4B66" w:rsidRDefault="00D303A8" w:rsidP="00742996">
            <w:pPr>
              <w:jc w:val="center"/>
              <w:rPr>
                <w:rFonts w:cstheme="minorHAnsi"/>
                <w:sz w:val="20"/>
                <w:szCs w:val="20"/>
              </w:rPr>
            </w:pPr>
            <w:r w:rsidRPr="005B4B66">
              <w:rPr>
                <w:rFonts w:cstheme="minorHAnsi"/>
                <w:sz w:val="20"/>
                <w:szCs w:val="20"/>
              </w:rPr>
              <w:t>2029</w:t>
            </w:r>
          </w:p>
        </w:tc>
      </w:tr>
      <w:tr w:rsidR="00D303A8" w:rsidRPr="005B4B66" w14:paraId="69D562BE"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15C10B1" w14:textId="13784C29" w:rsidR="00D303A8" w:rsidRPr="005B4B66" w:rsidRDefault="00D303A8" w:rsidP="00742996">
            <w:pPr>
              <w:jc w:val="center"/>
              <w:rPr>
                <w:rFonts w:cstheme="minorHAnsi"/>
                <w:sz w:val="20"/>
                <w:szCs w:val="20"/>
              </w:rPr>
            </w:pPr>
            <w:r w:rsidRPr="00D303A8">
              <w:rPr>
                <w:rFonts w:cstheme="minorHAnsi"/>
                <w:sz w:val="20"/>
                <w:szCs w:val="20"/>
              </w:rPr>
              <w:t>Broj dodijeljenih potpora udrugama u području sporta</w:t>
            </w:r>
          </w:p>
        </w:tc>
        <w:tc>
          <w:tcPr>
            <w:tcW w:w="1683" w:type="dxa"/>
            <w:tcBorders>
              <w:top w:val="single" w:sz="4" w:space="0" w:color="auto"/>
              <w:left w:val="single" w:sz="4" w:space="0" w:color="auto"/>
              <w:bottom w:val="single" w:sz="4" w:space="0" w:color="auto"/>
              <w:right w:val="single" w:sz="4" w:space="0" w:color="auto"/>
            </w:tcBorders>
            <w:vAlign w:val="center"/>
          </w:tcPr>
          <w:p w14:paraId="63F91A2F" w14:textId="283F8E46" w:rsidR="00D303A8" w:rsidRPr="005B4B66" w:rsidRDefault="00D303A8" w:rsidP="00742996">
            <w:pPr>
              <w:jc w:val="center"/>
              <w:rPr>
                <w:rFonts w:cstheme="minorHAnsi"/>
                <w:sz w:val="20"/>
                <w:szCs w:val="20"/>
              </w:rPr>
            </w:pPr>
            <w:r>
              <w:rPr>
                <w:rFonts w:cstheme="minorHAnsi"/>
                <w:sz w:val="20"/>
                <w:szCs w:val="20"/>
              </w:rPr>
              <w:t>2</w:t>
            </w:r>
          </w:p>
        </w:tc>
        <w:tc>
          <w:tcPr>
            <w:tcW w:w="1151" w:type="dxa"/>
            <w:tcBorders>
              <w:top w:val="single" w:sz="4" w:space="0" w:color="auto"/>
              <w:left w:val="single" w:sz="4" w:space="0" w:color="auto"/>
              <w:bottom w:val="single" w:sz="4" w:space="0" w:color="auto"/>
              <w:right w:val="single" w:sz="4" w:space="0" w:color="auto"/>
            </w:tcBorders>
            <w:vAlign w:val="center"/>
          </w:tcPr>
          <w:p w14:paraId="666E6CA4" w14:textId="2941EC12" w:rsidR="00D303A8" w:rsidRPr="005B4B66" w:rsidRDefault="00D303A8" w:rsidP="00742996">
            <w:pPr>
              <w:jc w:val="center"/>
              <w:rPr>
                <w:rFonts w:cstheme="minorHAnsi"/>
                <w:sz w:val="20"/>
                <w:szCs w:val="20"/>
              </w:rPr>
            </w:pPr>
            <w:r>
              <w:rPr>
                <w:rFonts w:cstheme="minorHAnsi"/>
                <w:sz w:val="20"/>
                <w:szCs w:val="20"/>
              </w:rPr>
              <w:t>4</w:t>
            </w:r>
          </w:p>
        </w:tc>
        <w:tc>
          <w:tcPr>
            <w:tcW w:w="1411" w:type="dxa"/>
            <w:tcBorders>
              <w:top w:val="single" w:sz="4" w:space="0" w:color="auto"/>
              <w:left w:val="single" w:sz="4" w:space="0" w:color="auto"/>
              <w:bottom w:val="single" w:sz="4" w:space="0" w:color="auto"/>
              <w:right w:val="single" w:sz="4" w:space="0" w:color="auto"/>
            </w:tcBorders>
            <w:vAlign w:val="center"/>
          </w:tcPr>
          <w:p w14:paraId="354ABB2D" w14:textId="610A43CE" w:rsidR="00D303A8" w:rsidRPr="005B4B66" w:rsidRDefault="00D303A8" w:rsidP="00742996">
            <w:pPr>
              <w:jc w:val="center"/>
              <w:rPr>
                <w:rFonts w:cstheme="minorHAnsi"/>
                <w:sz w:val="20"/>
                <w:szCs w:val="20"/>
              </w:rPr>
            </w:pPr>
            <w:r>
              <w:rPr>
                <w:rFonts w:cstheme="minorHAnsi"/>
                <w:sz w:val="20"/>
                <w:szCs w:val="20"/>
              </w:rPr>
              <w:t>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EFB80E5" w14:textId="3CEEC2B4" w:rsidR="00D303A8" w:rsidRPr="005B4B66" w:rsidRDefault="00D303A8" w:rsidP="00742996">
            <w:pPr>
              <w:jc w:val="center"/>
              <w:rPr>
                <w:rFonts w:cstheme="minorHAnsi"/>
                <w:sz w:val="20"/>
                <w:szCs w:val="20"/>
              </w:rPr>
            </w:pPr>
            <w:r>
              <w:rPr>
                <w:rFonts w:cstheme="minorHAnsi"/>
                <w:sz w:val="20"/>
                <w:szCs w:val="20"/>
              </w:rPr>
              <w:t>10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618C98F9" w14:textId="3D251B62" w:rsidR="00D303A8" w:rsidRPr="005B4B66" w:rsidRDefault="00D303A8" w:rsidP="00742996">
            <w:pPr>
              <w:jc w:val="center"/>
              <w:rPr>
                <w:rFonts w:cstheme="minorHAnsi"/>
                <w:sz w:val="20"/>
                <w:szCs w:val="20"/>
              </w:rPr>
            </w:pPr>
            <w:r>
              <w:rPr>
                <w:rFonts w:cstheme="minorHAnsi"/>
                <w:sz w:val="20"/>
                <w:szCs w:val="20"/>
              </w:rPr>
              <w:t>14</w:t>
            </w:r>
          </w:p>
        </w:tc>
      </w:tr>
      <w:tr w:rsidR="00D303A8" w:rsidRPr="005B4B66" w14:paraId="5A2556CD" w14:textId="77777777" w:rsidTr="005D3EC4">
        <w:trPr>
          <w:trHeight w:val="283"/>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3A3A0E82" w14:textId="77777777" w:rsidR="00D303A8" w:rsidRPr="005B4B66" w:rsidRDefault="00D303A8"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604B51E3" w14:textId="5866AE17" w:rsidR="00D303A8" w:rsidRPr="005B4B66" w:rsidRDefault="004E6052" w:rsidP="00742996">
            <w:pPr>
              <w:jc w:val="center"/>
              <w:rPr>
                <w:rFonts w:cstheme="minorHAnsi"/>
                <w:sz w:val="20"/>
                <w:szCs w:val="20"/>
              </w:rPr>
            </w:pPr>
            <w:r>
              <w:rPr>
                <w:rFonts w:cstheme="minorHAnsi"/>
                <w:sz w:val="20"/>
                <w:szCs w:val="20"/>
              </w:rPr>
              <w:t>7</w:t>
            </w:r>
            <w:r w:rsidR="00D303A8">
              <w:rPr>
                <w:rFonts w:cstheme="minorHAnsi"/>
                <w:sz w:val="20"/>
                <w:szCs w:val="20"/>
              </w:rPr>
              <w:t>0.000,00 EUR</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4491684D" w14:textId="77777777" w:rsidR="00D303A8" w:rsidRPr="00400640" w:rsidRDefault="00D303A8"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195B2EF6" w14:textId="75C8A845" w:rsidR="00D303A8" w:rsidRPr="005B4B66" w:rsidRDefault="00D303A8" w:rsidP="00742996">
            <w:pPr>
              <w:jc w:val="center"/>
              <w:rPr>
                <w:rFonts w:cstheme="minorHAnsi"/>
                <w:sz w:val="20"/>
                <w:szCs w:val="20"/>
              </w:rPr>
            </w:pPr>
            <w:r>
              <w:rPr>
                <w:rFonts w:cstheme="minorHAnsi"/>
                <w:sz w:val="20"/>
                <w:szCs w:val="20"/>
              </w:rPr>
              <w:t>Program 10</w:t>
            </w:r>
            <w:r w:rsidR="004E6052">
              <w:rPr>
                <w:rFonts w:cstheme="minorHAnsi"/>
                <w:sz w:val="20"/>
                <w:szCs w:val="20"/>
              </w:rPr>
              <w:t>07</w:t>
            </w:r>
          </w:p>
        </w:tc>
      </w:tr>
      <w:tr w:rsidR="008C79B6" w:rsidRPr="00896EAE" w14:paraId="31E09142"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F2CC" w:themeFill="accent4" w:themeFillTint="33"/>
            <w:vAlign w:val="center"/>
          </w:tcPr>
          <w:p w14:paraId="775924AA" w14:textId="77777777" w:rsidR="008C79B6" w:rsidRPr="00896EAE" w:rsidRDefault="008C79B6" w:rsidP="00896EAE">
            <w:pPr>
              <w:jc w:val="center"/>
              <w:rPr>
                <w:rFonts w:cstheme="minorHAnsi"/>
                <w:b/>
                <w:bCs/>
              </w:rPr>
            </w:pPr>
            <w:r w:rsidRPr="00896EAE">
              <w:rPr>
                <w:rFonts w:cstheme="minorHAnsi"/>
                <w:b/>
                <w:bCs/>
              </w:rPr>
              <w:t>Mjera 5.2. Unapređenje društvenog života zajednice</w:t>
            </w:r>
          </w:p>
        </w:tc>
      </w:tr>
      <w:tr w:rsidR="004A5996" w:rsidRPr="004D0B1C" w14:paraId="0CB2318B"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79448934" w14:textId="77777777" w:rsidR="004A5996" w:rsidRPr="00E06067" w:rsidRDefault="004A5996"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555082AE" w14:textId="229EE324" w:rsidR="004A5996" w:rsidRPr="004D0B1C" w:rsidRDefault="004A5996" w:rsidP="00742996">
            <w:pPr>
              <w:jc w:val="both"/>
              <w:rPr>
                <w:rFonts w:cstheme="minorHAnsi"/>
              </w:rPr>
            </w:pPr>
            <w:r>
              <w:rPr>
                <w:rFonts w:cstheme="minorHAnsi"/>
              </w:rPr>
              <w:t>P</w:t>
            </w:r>
            <w:r w:rsidRPr="004A5996">
              <w:rPr>
                <w:rFonts w:cstheme="minorHAnsi"/>
              </w:rPr>
              <w:t>oticati društvenu povezanost i aktivno sudjelovanje stanovnika kroz podršku kulturnim, zabavnim i društvenim događanjima te razvoju prostora i sadržaja koji doprinose kvaliteti života u zajednici.</w:t>
            </w:r>
          </w:p>
        </w:tc>
      </w:tr>
      <w:tr w:rsidR="004A5996" w:rsidRPr="004D0B1C" w14:paraId="5D9D033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B235D4A" w14:textId="77777777" w:rsidR="004A5996" w:rsidRPr="00E06067" w:rsidRDefault="004A5996"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6BEB7C7" w14:textId="77777777" w:rsidR="004A5996" w:rsidRDefault="004A5996" w:rsidP="00742996">
            <w:pPr>
              <w:jc w:val="both"/>
              <w:rPr>
                <w:rFonts w:cstheme="minorHAnsi"/>
              </w:rPr>
            </w:pPr>
            <w:r>
              <w:rPr>
                <w:rFonts w:cstheme="minorHAnsi"/>
              </w:rPr>
              <w:t>Svibanj, 2029.</w:t>
            </w:r>
          </w:p>
        </w:tc>
      </w:tr>
      <w:tr w:rsidR="004A5996" w:rsidRPr="004D0B1C" w14:paraId="1E0D7E4B"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B9232F8" w14:textId="77777777" w:rsidR="004A5996" w:rsidRPr="00E06067" w:rsidRDefault="004A5996"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62BA3EF1" w14:textId="77777777" w:rsidR="004A5996" w:rsidRDefault="004A5996" w:rsidP="00742996">
            <w:pPr>
              <w:jc w:val="both"/>
              <w:rPr>
                <w:rFonts w:cstheme="minorHAnsi"/>
              </w:rPr>
            </w:pPr>
            <w:r>
              <w:rPr>
                <w:rFonts w:cstheme="minorHAnsi"/>
              </w:rPr>
              <w:t>Općina Žakanje</w:t>
            </w:r>
          </w:p>
        </w:tc>
      </w:tr>
      <w:tr w:rsidR="004A5996" w:rsidRPr="004D0B1C" w14:paraId="276690FD"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06B2B574" w14:textId="77777777" w:rsidR="004A5996" w:rsidRDefault="004A5996"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0E7CB15" w14:textId="77777777" w:rsidR="004A5996" w:rsidRPr="00E06067" w:rsidRDefault="004A5996" w:rsidP="00742996">
            <w:pPr>
              <w:jc w:val="center"/>
              <w:rPr>
                <w:rFonts w:cstheme="minorHAnsi"/>
                <w:b/>
                <w:bCs/>
              </w:rPr>
            </w:pPr>
            <w:r w:rsidRPr="00E06067">
              <w:rPr>
                <w:rFonts w:cstheme="minorHAnsi"/>
                <w:b/>
                <w:bCs/>
              </w:rPr>
              <w:t>ROK ZA PROVEDBU</w:t>
            </w:r>
          </w:p>
        </w:tc>
      </w:tr>
      <w:tr w:rsidR="004A5996" w:rsidRPr="004D0B1C" w14:paraId="2AF288DE"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4D501C5" w14:textId="24045CFE" w:rsidR="004A5996" w:rsidRPr="005D3EC4" w:rsidRDefault="004A5996" w:rsidP="00742996">
            <w:pPr>
              <w:jc w:val="center"/>
              <w:rPr>
                <w:rFonts w:cstheme="minorHAnsi"/>
                <w:b/>
                <w:bCs/>
                <w:i/>
                <w:iCs/>
              </w:rPr>
            </w:pPr>
            <w:r w:rsidRPr="005D3EC4">
              <w:rPr>
                <w:rFonts w:cstheme="minorHAnsi"/>
                <w:i/>
                <w:iCs/>
              </w:rPr>
              <w:t>Aktivnost 5.2.1. Dodijeljene potpore Gradskom društvu Crvenog križa Ozalj</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AB19D76" w14:textId="77777777" w:rsidR="004A5996" w:rsidRPr="00E06067" w:rsidRDefault="004A5996" w:rsidP="00742996">
            <w:pPr>
              <w:jc w:val="center"/>
              <w:rPr>
                <w:rFonts w:cstheme="minorHAnsi"/>
              </w:rPr>
            </w:pPr>
            <w:r>
              <w:rPr>
                <w:rFonts w:cstheme="minorHAnsi"/>
              </w:rPr>
              <w:t>Svibanj, 2029.</w:t>
            </w:r>
          </w:p>
        </w:tc>
      </w:tr>
      <w:tr w:rsidR="004A5996" w:rsidRPr="004D0B1C" w14:paraId="05709B32"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2929DF0" w14:textId="3D5998BA" w:rsidR="004A5996" w:rsidRPr="005D3EC4" w:rsidRDefault="004A5996" w:rsidP="00742996">
            <w:pPr>
              <w:jc w:val="center"/>
              <w:rPr>
                <w:rFonts w:cstheme="minorHAnsi"/>
                <w:b/>
                <w:bCs/>
                <w:i/>
                <w:iCs/>
              </w:rPr>
            </w:pPr>
            <w:r w:rsidRPr="005D3EC4">
              <w:rPr>
                <w:rFonts w:cstheme="minorHAnsi"/>
                <w:i/>
                <w:iCs/>
              </w:rPr>
              <w:t>Aktivnost 5.2.2. Dodijeljene potpore udrugama za održavanje objekata društvene namjene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DC1F8C0" w14:textId="55753CD8" w:rsidR="004A5996" w:rsidRDefault="004A5996" w:rsidP="00742996">
            <w:pPr>
              <w:jc w:val="center"/>
              <w:rPr>
                <w:rFonts w:cstheme="minorHAnsi"/>
              </w:rPr>
            </w:pPr>
            <w:r>
              <w:rPr>
                <w:rFonts w:cstheme="minorHAnsi"/>
              </w:rPr>
              <w:t>Svibanj, 2029.</w:t>
            </w:r>
          </w:p>
        </w:tc>
      </w:tr>
      <w:tr w:rsidR="004A5996" w:rsidRPr="004D0B1C" w14:paraId="169067BA"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7CC9458" w14:textId="0C4707DA" w:rsidR="004A5996" w:rsidRPr="005D3EC4" w:rsidRDefault="004A5996" w:rsidP="00742996">
            <w:pPr>
              <w:jc w:val="center"/>
              <w:rPr>
                <w:rFonts w:cstheme="minorHAnsi"/>
                <w:b/>
                <w:bCs/>
                <w:i/>
                <w:iCs/>
              </w:rPr>
            </w:pPr>
            <w:r w:rsidRPr="005D3EC4">
              <w:rPr>
                <w:rFonts w:cstheme="minorHAnsi"/>
                <w:i/>
                <w:iCs/>
              </w:rPr>
              <w:t>Aktivnost 5.2.3. Dodijeljene potpore udrugama za provedbu projekata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E63D287" w14:textId="185EE709" w:rsidR="004A5996" w:rsidRDefault="004A5996" w:rsidP="00742996">
            <w:pPr>
              <w:jc w:val="center"/>
              <w:rPr>
                <w:rFonts w:cstheme="minorHAnsi"/>
              </w:rPr>
            </w:pPr>
            <w:r>
              <w:rPr>
                <w:rFonts w:cstheme="minorHAnsi"/>
              </w:rPr>
              <w:t>Svibanj, 2029.</w:t>
            </w:r>
          </w:p>
        </w:tc>
      </w:tr>
      <w:tr w:rsidR="004A5996" w:rsidRPr="005B4B66" w14:paraId="43F9D0ED"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35796DB0" w14:textId="77777777" w:rsidR="004A5996" w:rsidRPr="005B4B66" w:rsidRDefault="004A5996"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0E71C5E4" w14:textId="77777777" w:rsidR="004A5996" w:rsidRPr="005B4B66" w:rsidRDefault="004A5996"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3DC18436" w14:textId="77777777" w:rsidR="004A5996" w:rsidRPr="005B4B66" w:rsidRDefault="004A5996" w:rsidP="00742996">
            <w:pPr>
              <w:jc w:val="center"/>
              <w:rPr>
                <w:rFonts w:cstheme="minorHAnsi"/>
                <w:b/>
                <w:bCs/>
                <w:sz w:val="20"/>
                <w:szCs w:val="20"/>
              </w:rPr>
            </w:pPr>
            <w:r w:rsidRPr="005B4B66">
              <w:rPr>
                <w:rFonts w:cstheme="minorHAnsi"/>
                <w:b/>
                <w:bCs/>
                <w:sz w:val="20"/>
                <w:szCs w:val="20"/>
              </w:rPr>
              <w:t>CILJANE VRIJEDNOSTI</w:t>
            </w:r>
          </w:p>
        </w:tc>
      </w:tr>
      <w:tr w:rsidR="004A5996" w:rsidRPr="005B4B66" w14:paraId="1A414FE9"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61D0EE9C" w14:textId="77777777" w:rsidR="004A5996" w:rsidRPr="005B4B66" w:rsidRDefault="004A5996"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275EC0B2" w14:textId="77777777" w:rsidR="004A5996" w:rsidRPr="005B4B66" w:rsidRDefault="004A5996"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79134753" w14:textId="77777777" w:rsidR="004A5996" w:rsidRPr="005B4B66" w:rsidRDefault="004A5996"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73A4331C" w14:textId="77777777" w:rsidR="004A5996" w:rsidRPr="005B4B66" w:rsidRDefault="004A5996"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D49B207" w14:textId="77777777" w:rsidR="004A5996" w:rsidRPr="005B4B66" w:rsidRDefault="004A5996"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F3FB64D" w14:textId="77777777" w:rsidR="004A5996" w:rsidRPr="005B4B66" w:rsidRDefault="004A5996" w:rsidP="00742996">
            <w:pPr>
              <w:jc w:val="center"/>
              <w:rPr>
                <w:rFonts w:cstheme="minorHAnsi"/>
                <w:sz w:val="20"/>
                <w:szCs w:val="20"/>
              </w:rPr>
            </w:pPr>
            <w:r w:rsidRPr="005B4B66">
              <w:rPr>
                <w:rFonts w:cstheme="minorHAnsi"/>
                <w:sz w:val="20"/>
                <w:szCs w:val="20"/>
              </w:rPr>
              <w:t>2029</w:t>
            </w:r>
          </w:p>
        </w:tc>
      </w:tr>
      <w:tr w:rsidR="004A5996" w:rsidRPr="005B4B66" w14:paraId="299724C2"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56A3705D" w14:textId="0A527E6D" w:rsidR="004A5996" w:rsidRPr="005B4B66" w:rsidRDefault="004A5996" w:rsidP="00742996">
            <w:pPr>
              <w:jc w:val="center"/>
              <w:rPr>
                <w:rFonts w:cstheme="minorHAnsi"/>
                <w:sz w:val="20"/>
                <w:szCs w:val="20"/>
              </w:rPr>
            </w:pPr>
            <w:r w:rsidRPr="00D303A8">
              <w:rPr>
                <w:rFonts w:cstheme="minorHAnsi"/>
                <w:sz w:val="20"/>
                <w:szCs w:val="20"/>
              </w:rPr>
              <w:t xml:space="preserve">Broj dodijeljenih potpora </w:t>
            </w:r>
          </w:p>
        </w:tc>
        <w:tc>
          <w:tcPr>
            <w:tcW w:w="1683" w:type="dxa"/>
            <w:tcBorders>
              <w:top w:val="single" w:sz="4" w:space="0" w:color="auto"/>
              <w:left w:val="single" w:sz="4" w:space="0" w:color="auto"/>
              <w:bottom w:val="single" w:sz="4" w:space="0" w:color="auto"/>
              <w:right w:val="single" w:sz="4" w:space="0" w:color="auto"/>
            </w:tcBorders>
            <w:vAlign w:val="center"/>
          </w:tcPr>
          <w:p w14:paraId="571A8E01" w14:textId="1BD240DC" w:rsidR="004A5996" w:rsidRPr="005B4B66" w:rsidRDefault="00F96B16" w:rsidP="00742996">
            <w:pPr>
              <w:jc w:val="center"/>
              <w:rPr>
                <w:rFonts w:cstheme="minorHAnsi"/>
                <w:sz w:val="20"/>
                <w:szCs w:val="20"/>
              </w:rPr>
            </w:pPr>
            <w:r>
              <w:rPr>
                <w:rFonts w:cstheme="minorHAnsi"/>
                <w:sz w:val="20"/>
                <w:szCs w:val="20"/>
              </w:rPr>
              <w:t>15</w:t>
            </w:r>
          </w:p>
        </w:tc>
        <w:tc>
          <w:tcPr>
            <w:tcW w:w="1151" w:type="dxa"/>
            <w:tcBorders>
              <w:top w:val="single" w:sz="4" w:space="0" w:color="auto"/>
              <w:left w:val="single" w:sz="4" w:space="0" w:color="auto"/>
              <w:bottom w:val="single" w:sz="4" w:space="0" w:color="auto"/>
              <w:right w:val="single" w:sz="4" w:space="0" w:color="auto"/>
            </w:tcBorders>
            <w:vAlign w:val="center"/>
          </w:tcPr>
          <w:p w14:paraId="30C69D9F" w14:textId="13AB96C1" w:rsidR="004A5996" w:rsidRPr="005B4B66" w:rsidRDefault="00F96B16" w:rsidP="00742996">
            <w:pPr>
              <w:jc w:val="center"/>
              <w:rPr>
                <w:rFonts w:cstheme="minorHAnsi"/>
                <w:sz w:val="20"/>
                <w:szCs w:val="20"/>
              </w:rPr>
            </w:pPr>
            <w:r>
              <w:rPr>
                <w:rFonts w:cstheme="minorHAnsi"/>
                <w:sz w:val="20"/>
                <w:szCs w:val="20"/>
              </w:rPr>
              <w:t>11</w:t>
            </w:r>
          </w:p>
        </w:tc>
        <w:tc>
          <w:tcPr>
            <w:tcW w:w="1411" w:type="dxa"/>
            <w:tcBorders>
              <w:top w:val="single" w:sz="4" w:space="0" w:color="auto"/>
              <w:left w:val="single" w:sz="4" w:space="0" w:color="auto"/>
              <w:bottom w:val="single" w:sz="4" w:space="0" w:color="auto"/>
              <w:right w:val="single" w:sz="4" w:space="0" w:color="auto"/>
            </w:tcBorders>
            <w:vAlign w:val="center"/>
          </w:tcPr>
          <w:p w14:paraId="4E99ADC2" w14:textId="334F9921" w:rsidR="004A5996" w:rsidRPr="005B4B66" w:rsidRDefault="00F96B16" w:rsidP="00742996">
            <w:pPr>
              <w:jc w:val="center"/>
              <w:rPr>
                <w:rFonts w:cstheme="minorHAnsi"/>
                <w:sz w:val="20"/>
                <w:szCs w:val="20"/>
              </w:rPr>
            </w:pPr>
            <w:r>
              <w:rPr>
                <w:rFonts w:cstheme="minorHAnsi"/>
                <w:sz w:val="20"/>
                <w:szCs w:val="20"/>
              </w:rPr>
              <w:t>18</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8ABD2E0" w14:textId="45DB1D7C" w:rsidR="004A5996" w:rsidRPr="005B4B66" w:rsidRDefault="00F96B16" w:rsidP="00742996">
            <w:pPr>
              <w:jc w:val="center"/>
              <w:rPr>
                <w:rFonts w:cstheme="minorHAnsi"/>
                <w:sz w:val="20"/>
                <w:szCs w:val="20"/>
              </w:rPr>
            </w:pPr>
            <w:r>
              <w:rPr>
                <w:rFonts w:cstheme="minorHAnsi"/>
                <w:sz w:val="20"/>
                <w:szCs w:val="20"/>
              </w:rPr>
              <w:t>25</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72C5CEB0" w14:textId="30DCF858" w:rsidR="004A5996" w:rsidRPr="005B4B66" w:rsidRDefault="00F96B16" w:rsidP="00742996">
            <w:pPr>
              <w:jc w:val="center"/>
              <w:rPr>
                <w:rFonts w:cstheme="minorHAnsi"/>
                <w:sz w:val="20"/>
                <w:szCs w:val="20"/>
              </w:rPr>
            </w:pPr>
            <w:r>
              <w:rPr>
                <w:rFonts w:cstheme="minorHAnsi"/>
                <w:sz w:val="20"/>
                <w:szCs w:val="20"/>
              </w:rPr>
              <w:t>34</w:t>
            </w:r>
          </w:p>
        </w:tc>
      </w:tr>
      <w:tr w:rsidR="004A5996" w:rsidRPr="005B4B66" w14:paraId="4487B968"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669F2D5" w14:textId="77777777" w:rsidR="004A5996" w:rsidRPr="005B4B66" w:rsidRDefault="004A5996"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49958C60" w14:textId="0B0C2C3A" w:rsidR="004A5996" w:rsidRPr="005B4B66" w:rsidRDefault="00F96B16" w:rsidP="00742996">
            <w:pPr>
              <w:jc w:val="center"/>
              <w:rPr>
                <w:rFonts w:cstheme="minorHAnsi"/>
                <w:sz w:val="20"/>
                <w:szCs w:val="20"/>
              </w:rPr>
            </w:pPr>
            <w:r>
              <w:rPr>
                <w:rFonts w:cstheme="minorHAnsi"/>
                <w:sz w:val="20"/>
                <w:szCs w:val="20"/>
              </w:rPr>
              <w:t>150</w:t>
            </w:r>
            <w:r w:rsidR="004A5996">
              <w:rPr>
                <w:rFonts w:cstheme="minorHAnsi"/>
                <w:sz w:val="20"/>
                <w:szCs w:val="20"/>
              </w:rPr>
              <w:t>.000,00 EUR</w:t>
            </w:r>
          </w:p>
        </w:tc>
        <w:tc>
          <w:tcPr>
            <w:tcW w:w="1411" w:type="dxa"/>
            <w:tcBorders>
              <w:top w:val="single" w:sz="4" w:space="0" w:color="auto"/>
              <w:left w:val="single" w:sz="4" w:space="0" w:color="auto"/>
              <w:bottom w:val="single" w:sz="4" w:space="0" w:color="auto"/>
              <w:right w:val="single" w:sz="4" w:space="0" w:color="auto"/>
            </w:tcBorders>
            <w:vAlign w:val="center"/>
          </w:tcPr>
          <w:p w14:paraId="09372528" w14:textId="77777777" w:rsidR="004A5996" w:rsidRPr="00400640" w:rsidRDefault="004A5996"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239920B0" w14:textId="1E700E03" w:rsidR="004A5996" w:rsidRPr="005B4B66" w:rsidRDefault="004A5996" w:rsidP="00742996">
            <w:pPr>
              <w:jc w:val="center"/>
              <w:rPr>
                <w:rFonts w:cstheme="minorHAnsi"/>
                <w:sz w:val="20"/>
                <w:szCs w:val="20"/>
              </w:rPr>
            </w:pPr>
            <w:r>
              <w:rPr>
                <w:rFonts w:cstheme="minorHAnsi"/>
                <w:sz w:val="20"/>
                <w:szCs w:val="20"/>
              </w:rPr>
              <w:t>Program 100</w:t>
            </w:r>
            <w:r w:rsidR="00F96B16">
              <w:rPr>
                <w:rFonts w:cstheme="minorHAnsi"/>
                <w:sz w:val="20"/>
                <w:szCs w:val="20"/>
              </w:rPr>
              <w:t>8</w:t>
            </w:r>
          </w:p>
        </w:tc>
      </w:tr>
      <w:tr w:rsidR="008C79B6" w:rsidRPr="004D0B1C" w14:paraId="7B6FB217"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FFD966" w:themeFill="accent4" w:themeFillTint="99"/>
            <w:vAlign w:val="center"/>
          </w:tcPr>
          <w:p w14:paraId="7851F6A3" w14:textId="77777777" w:rsidR="008C79B6" w:rsidRPr="004D0B1C" w:rsidRDefault="008C79B6" w:rsidP="00325795">
            <w:pPr>
              <w:rPr>
                <w:rFonts w:cstheme="minorHAnsi"/>
                <w:b/>
                <w:bCs/>
              </w:rPr>
            </w:pPr>
            <w:r w:rsidRPr="004D0B1C">
              <w:rPr>
                <w:rFonts w:cstheme="minorHAnsi"/>
                <w:b/>
                <w:bCs/>
              </w:rPr>
              <w:t>Posebni cilj 7. Unapređenje dostupnosti i učinkovitosti usluga socijalne skrbi</w:t>
            </w:r>
          </w:p>
        </w:tc>
      </w:tr>
      <w:tr w:rsidR="008C79B6" w:rsidRPr="009205A5" w14:paraId="0CA953CA"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F2CC" w:themeFill="accent4" w:themeFillTint="33"/>
            <w:vAlign w:val="center"/>
          </w:tcPr>
          <w:p w14:paraId="07100555" w14:textId="77777777" w:rsidR="008C79B6" w:rsidRPr="009205A5" w:rsidRDefault="008C79B6" w:rsidP="009205A5">
            <w:pPr>
              <w:jc w:val="center"/>
              <w:rPr>
                <w:rFonts w:cstheme="minorHAnsi"/>
                <w:b/>
                <w:bCs/>
              </w:rPr>
            </w:pPr>
            <w:r w:rsidRPr="009205A5">
              <w:rPr>
                <w:rFonts w:cstheme="minorHAnsi"/>
                <w:b/>
                <w:bCs/>
              </w:rPr>
              <w:t>Mjera 6.1. Unapređenje skrbi o starijim i nemoćnim osobama</w:t>
            </w:r>
          </w:p>
        </w:tc>
      </w:tr>
      <w:tr w:rsidR="009205A5" w:rsidRPr="004D0B1C" w14:paraId="3A6F12AF"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1369CE69" w14:textId="77777777" w:rsidR="009205A5" w:rsidRPr="00E06067" w:rsidRDefault="009205A5" w:rsidP="00742996">
            <w:pPr>
              <w:jc w:val="right"/>
              <w:rPr>
                <w:rFonts w:cstheme="minorHAnsi"/>
                <w:b/>
                <w:bCs/>
              </w:rPr>
            </w:pPr>
            <w:bookmarkStart w:id="18" w:name="_Hlk212553445"/>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5D2047CB" w14:textId="3752C201" w:rsidR="009205A5" w:rsidRPr="004D0B1C" w:rsidRDefault="009205A5" w:rsidP="00742996">
            <w:pPr>
              <w:jc w:val="both"/>
              <w:rPr>
                <w:rFonts w:cstheme="minorHAnsi"/>
              </w:rPr>
            </w:pPr>
            <w:r>
              <w:rPr>
                <w:rFonts w:cstheme="minorHAnsi"/>
              </w:rPr>
              <w:t>P</w:t>
            </w:r>
            <w:r w:rsidRPr="009205A5">
              <w:rPr>
                <w:rFonts w:cstheme="minorHAnsi"/>
              </w:rPr>
              <w:t>oboljšati kvalitetu života starijih i nemoćnih osoba kroz razvoj i unaprjeđenje usluga socijalne skrbi</w:t>
            </w:r>
          </w:p>
        </w:tc>
      </w:tr>
      <w:tr w:rsidR="009205A5" w:rsidRPr="004D0B1C" w14:paraId="4F488435"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522C988B" w14:textId="77777777" w:rsidR="009205A5" w:rsidRPr="00E06067" w:rsidRDefault="009205A5"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13E4E597" w14:textId="77777777" w:rsidR="009205A5" w:rsidRDefault="009205A5" w:rsidP="00742996">
            <w:pPr>
              <w:jc w:val="both"/>
              <w:rPr>
                <w:rFonts w:cstheme="minorHAnsi"/>
              </w:rPr>
            </w:pPr>
            <w:r>
              <w:rPr>
                <w:rFonts w:cstheme="minorHAnsi"/>
              </w:rPr>
              <w:t>Svibanj, 2029.</w:t>
            </w:r>
          </w:p>
        </w:tc>
      </w:tr>
      <w:tr w:rsidR="009205A5" w:rsidRPr="004D0B1C" w14:paraId="3A588B38"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2C04C17E" w14:textId="77777777" w:rsidR="009205A5" w:rsidRPr="00E06067" w:rsidRDefault="009205A5"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4D7FC940" w14:textId="77777777" w:rsidR="009205A5" w:rsidRDefault="009205A5" w:rsidP="00742996">
            <w:pPr>
              <w:jc w:val="both"/>
              <w:rPr>
                <w:rFonts w:cstheme="minorHAnsi"/>
              </w:rPr>
            </w:pPr>
            <w:r>
              <w:rPr>
                <w:rFonts w:cstheme="minorHAnsi"/>
              </w:rPr>
              <w:t>Općina Žakanje</w:t>
            </w:r>
          </w:p>
        </w:tc>
      </w:tr>
      <w:tr w:rsidR="009205A5" w:rsidRPr="004D0B1C" w14:paraId="212EDB4E"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1E1BD8E" w14:textId="77777777" w:rsidR="009205A5" w:rsidRDefault="009205A5"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C31E519" w14:textId="77777777" w:rsidR="009205A5" w:rsidRPr="00E06067" w:rsidRDefault="009205A5" w:rsidP="00742996">
            <w:pPr>
              <w:jc w:val="center"/>
              <w:rPr>
                <w:rFonts w:cstheme="minorHAnsi"/>
                <w:b/>
                <w:bCs/>
              </w:rPr>
            </w:pPr>
            <w:r w:rsidRPr="00E06067">
              <w:rPr>
                <w:rFonts w:cstheme="minorHAnsi"/>
                <w:b/>
                <w:bCs/>
              </w:rPr>
              <w:t>ROK ZA PROVEDBU</w:t>
            </w:r>
          </w:p>
        </w:tc>
      </w:tr>
      <w:tr w:rsidR="009205A5" w:rsidRPr="004D0B1C" w14:paraId="72CAA624"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DA0167B" w14:textId="34B8ED28" w:rsidR="009205A5" w:rsidRPr="005D3EC4" w:rsidRDefault="0020334A" w:rsidP="00742996">
            <w:pPr>
              <w:jc w:val="center"/>
              <w:rPr>
                <w:rFonts w:cstheme="minorHAnsi"/>
                <w:b/>
                <w:bCs/>
                <w:i/>
                <w:iCs/>
              </w:rPr>
            </w:pPr>
            <w:r w:rsidRPr="005D3EC4">
              <w:rPr>
                <w:rFonts w:cstheme="minorHAnsi"/>
                <w:i/>
                <w:iCs/>
              </w:rPr>
              <w:t>Aktivnost 6.1.1. Otkupljeno građevinsko zemljište za potrebe izgradnje Doma za starije osobe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18B29AD" w14:textId="07EF659C" w:rsidR="009205A5" w:rsidRPr="00E06067" w:rsidRDefault="0020334A" w:rsidP="00742996">
            <w:pPr>
              <w:jc w:val="center"/>
              <w:rPr>
                <w:rFonts w:cstheme="minorHAnsi"/>
              </w:rPr>
            </w:pPr>
            <w:r>
              <w:rPr>
                <w:rFonts w:cstheme="minorHAnsi"/>
              </w:rPr>
              <w:t>Prosinac, 2027.</w:t>
            </w:r>
          </w:p>
        </w:tc>
      </w:tr>
      <w:tr w:rsidR="009205A5" w:rsidRPr="004D0B1C" w14:paraId="3844E709"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3549A2D" w14:textId="20E6EEC2" w:rsidR="009205A5" w:rsidRPr="005D3EC4" w:rsidRDefault="0020334A" w:rsidP="00742996">
            <w:pPr>
              <w:jc w:val="center"/>
              <w:rPr>
                <w:rFonts w:cstheme="minorHAnsi"/>
                <w:b/>
                <w:bCs/>
                <w:i/>
                <w:iCs/>
              </w:rPr>
            </w:pPr>
            <w:r w:rsidRPr="005D3EC4">
              <w:rPr>
                <w:rFonts w:cstheme="minorHAnsi"/>
                <w:i/>
                <w:iCs/>
              </w:rPr>
              <w:t>Aktivnost 6.1.2. Izrada projektno-tehničke dokumentacije za gradnju Doma za starije osobe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FABAE27" w14:textId="77777777" w:rsidR="009205A5" w:rsidRDefault="009205A5" w:rsidP="00742996">
            <w:pPr>
              <w:jc w:val="center"/>
              <w:rPr>
                <w:rFonts w:cstheme="minorHAnsi"/>
              </w:rPr>
            </w:pPr>
            <w:r>
              <w:rPr>
                <w:rFonts w:cstheme="minorHAnsi"/>
              </w:rPr>
              <w:t>Svibanj, 2029.</w:t>
            </w:r>
          </w:p>
        </w:tc>
      </w:tr>
      <w:tr w:rsidR="009205A5" w:rsidRPr="005B4B66" w14:paraId="2FF6C5AA"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2503969C" w14:textId="77777777" w:rsidR="009205A5" w:rsidRPr="005B4B66" w:rsidRDefault="009205A5" w:rsidP="00742996">
            <w:pPr>
              <w:jc w:val="right"/>
              <w:rPr>
                <w:rFonts w:cstheme="minorHAnsi"/>
                <w:b/>
                <w:bCs/>
                <w:sz w:val="20"/>
                <w:szCs w:val="20"/>
              </w:rPr>
            </w:pPr>
            <w:r w:rsidRPr="005B4B66">
              <w:rPr>
                <w:rFonts w:cstheme="minorHAnsi"/>
                <w:b/>
                <w:bCs/>
                <w:sz w:val="20"/>
                <w:szCs w:val="20"/>
              </w:rPr>
              <w:lastRenderedPageBreak/>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15B5B105" w14:textId="77777777" w:rsidR="009205A5" w:rsidRPr="005B4B66" w:rsidRDefault="009205A5"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7654D831" w14:textId="77777777" w:rsidR="009205A5" w:rsidRPr="005B4B66" w:rsidRDefault="009205A5" w:rsidP="00742996">
            <w:pPr>
              <w:jc w:val="center"/>
              <w:rPr>
                <w:rFonts w:cstheme="minorHAnsi"/>
                <w:b/>
                <w:bCs/>
                <w:sz w:val="20"/>
                <w:szCs w:val="20"/>
              </w:rPr>
            </w:pPr>
            <w:r w:rsidRPr="005B4B66">
              <w:rPr>
                <w:rFonts w:cstheme="minorHAnsi"/>
                <w:b/>
                <w:bCs/>
                <w:sz w:val="20"/>
                <w:szCs w:val="20"/>
              </w:rPr>
              <w:t>CILJANE VRIJEDNOSTI</w:t>
            </w:r>
          </w:p>
        </w:tc>
      </w:tr>
      <w:tr w:rsidR="009205A5" w:rsidRPr="005B4B66" w14:paraId="24CD6575"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2909D9F5" w14:textId="77777777" w:rsidR="009205A5" w:rsidRPr="005B4B66" w:rsidRDefault="009205A5"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9FB659D" w14:textId="77777777" w:rsidR="009205A5" w:rsidRPr="005B4B66" w:rsidRDefault="009205A5"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3C764187" w14:textId="77777777" w:rsidR="009205A5" w:rsidRPr="005B4B66" w:rsidRDefault="009205A5"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1FBCBDDF" w14:textId="77777777" w:rsidR="009205A5" w:rsidRPr="005B4B66" w:rsidRDefault="009205A5"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6CCE815" w14:textId="77777777" w:rsidR="009205A5" w:rsidRPr="005B4B66" w:rsidRDefault="009205A5"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DF03FD4" w14:textId="77777777" w:rsidR="009205A5" w:rsidRPr="005B4B66" w:rsidRDefault="009205A5" w:rsidP="00742996">
            <w:pPr>
              <w:jc w:val="center"/>
              <w:rPr>
                <w:rFonts w:cstheme="minorHAnsi"/>
                <w:sz w:val="20"/>
                <w:szCs w:val="20"/>
              </w:rPr>
            </w:pPr>
            <w:r w:rsidRPr="005B4B66">
              <w:rPr>
                <w:rFonts w:cstheme="minorHAnsi"/>
                <w:sz w:val="20"/>
                <w:szCs w:val="20"/>
              </w:rPr>
              <w:t>2029</w:t>
            </w:r>
          </w:p>
        </w:tc>
      </w:tr>
      <w:tr w:rsidR="009205A5" w:rsidRPr="005B4B66" w14:paraId="376B1641"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76BA113E" w14:textId="2FF97677" w:rsidR="009205A5" w:rsidRPr="005B4B66" w:rsidRDefault="0020334A" w:rsidP="00742996">
            <w:pPr>
              <w:jc w:val="center"/>
              <w:rPr>
                <w:rFonts w:cstheme="minorHAnsi"/>
                <w:sz w:val="20"/>
                <w:szCs w:val="20"/>
              </w:rPr>
            </w:pPr>
            <w:r w:rsidRPr="0020334A">
              <w:rPr>
                <w:rFonts w:cstheme="minorHAnsi"/>
                <w:sz w:val="20"/>
                <w:szCs w:val="20"/>
              </w:rPr>
              <w:t>Površina otkupljenog građevinskog zemljišta (m2)</w:t>
            </w:r>
          </w:p>
        </w:tc>
        <w:tc>
          <w:tcPr>
            <w:tcW w:w="1683" w:type="dxa"/>
            <w:tcBorders>
              <w:top w:val="single" w:sz="4" w:space="0" w:color="auto"/>
              <w:left w:val="single" w:sz="4" w:space="0" w:color="auto"/>
              <w:bottom w:val="single" w:sz="4" w:space="0" w:color="auto"/>
              <w:right w:val="single" w:sz="4" w:space="0" w:color="auto"/>
            </w:tcBorders>
            <w:vAlign w:val="center"/>
          </w:tcPr>
          <w:p w14:paraId="5B346C43" w14:textId="67C3C777" w:rsidR="009205A5" w:rsidRPr="005B4B66" w:rsidRDefault="0020334A"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052A202F" w14:textId="5CC8084E" w:rsidR="009205A5" w:rsidRPr="005B4B66" w:rsidRDefault="0020334A"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3C215662" w14:textId="104D2B5C" w:rsidR="009205A5" w:rsidRPr="005B4B66" w:rsidRDefault="0020334A" w:rsidP="00742996">
            <w:pPr>
              <w:jc w:val="center"/>
              <w:rPr>
                <w:rFonts w:cstheme="minorHAnsi"/>
                <w:sz w:val="20"/>
                <w:szCs w:val="20"/>
              </w:rPr>
            </w:pPr>
            <w:r>
              <w:rPr>
                <w:rFonts w:cstheme="minorHAnsi"/>
                <w:sz w:val="20"/>
                <w:szCs w:val="20"/>
              </w:rPr>
              <w:t>2.500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65FBC6FD" w14:textId="4E5716C3" w:rsidR="009205A5" w:rsidRPr="005B4B66" w:rsidRDefault="0020334A" w:rsidP="00742996">
            <w:pPr>
              <w:jc w:val="center"/>
              <w:rPr>
                <w:rFonts w:cstheme="minorHAnsi"/>
                <w:sz w:val="20"/>
                <w:szCs w:val="20"/>
              </w:rPr>
            </w:pPr>
            <w:r>
              <w:rPr>
                <w:rFonts w:cstheme="minorHAnsi"/>
                <w:sz w:val="20"/>
                <w:szCs w:val="20"/>
              </w:rPr>
              <w:t>2.500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70DCC81" w14:textId="1D663D7E" w:rsidR="009205A5" w:rsidRPr="005B4B66" w:rsidRDefault="0020334A" w:rsidP="00742996">
            <w:pPr>
              <w:jc w:val="center"/>
              <w:rPr>
                <w:rFonts w:cstheme="minorHAnsi"/>
                <w:sz w:val="20"/>
                <w:szCs w:val="20"/>
              </w:rPr>
            </w:pPr>
            <w:r>
              <w:rPr>
                <w:rFonts w:cstheme="minorHAnsi"/>
                <w:sz w:val="20"/>
                <w:szCs w:val="20"/>
              </w:rPr>
              <w:t>2.500</w:t>
            </w:r>
          </w:p>
        </w:tc>
      </w:tr>
      <w:tr w:rsidR="0020334A" w:rsidRPr="005B4B66" w14:paraId="62FC0039"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42AAC64E" w14:textId="21D0F13F" w:rsidR="0020334A" w:rsidRPr="00D303A8" w:rsidRDefault="0020334A" w:rsidP="00742996">
            <w:pPr>
              <w:jc w:val="center"/>
              <w:rPr>
                <w:rFonts w:cstheme="minorHAnsi"/>
                <w:sz w:val="20"/>
                <w:szCs w:val="20"/>
              </w:rPr>
            </w:pPr>
            <w:r w:rsidRPr="0020334A">
              <w:rPr>
                <w:rFonts w:cstheme="minorHAnsi"/>
                <w:sz w:val="20"/>
                <w:szCs w:val="20"/>
              </w:rPr>
              <w:t>Broj izrađene projektno-tehničke dokumentacije</w:t>
            </w:r>
          </w:p>
        </w:tc>
        <w:tc>
          <w:tcPr>
            <w:tcW w:w="1683" w:type="dxa"/>
            <w:tcBorders>
              <w:top w:val="single" w:sz="4" w:space="0" w:color="auto"/>
              <w:left w:val="single" w:sz="4" w:space="0" w:color="auto"/>
              <w:bottom w:val="single" w:sz="4" w:space="0" w:color="auto"/>
              <w:right w:val="single" w:sz="4" w:space="0" w:color="auto"/>
            </w:tcBorders>
            <w:vAlign w:val="center"/>
          </w:tcPr>
          <w:p w14:paraId="2C866AEA" w14:textId="7651CD62" w:rsidR="0020334A" w:rsidRDefault="0020334A"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3BC05EE9" w14:textId="3B4114CC" w:rsidR="0020334A" w:rsidRDefault="0020334A"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5E05EA8F" w14:textId="4AC7BB0A" w:rsidR="0020334A" w:rsidRDefault="0020334A"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4044897" w14:textId="6B5F3BCE" w:rsidR="0020334A" w:rsidRDefault="0020334A" w:rsidP="00742996">
            <w:pPr>
              <w:jc w:val="center"/>
              <w:rPr>
                <w:rFonts w:cstheme="minorHAnsi"/>
                <w:sz w:val="20"/>
                <w:szCs w:val="20"/>
              </w:rPr>
            </w:pPr>
            <w:r>
              <w:rPr>
                <w:rFonts w:cstheme="minorHAnsi"/>
                <w:sz w:val="20"/>
                <w:szCs w:val="20"/>
              </w:rPr>
              <w:t>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3619E1F" w14:textId="3F86517C" w:rsidR="0020334A" w:rsidRDefault="0020334A" w:rsidP="00742996">
            <w:pPr>
              <w:jc w:val="center"/>
              <w:rPr>
                <w:rFonts w:cstheme="minorHAnsi"/>
                <w:sz w:val="20"/>
                <w:szCs w:val="20"/>
              </w:rPr>
            </w:pPr>
            <w:r>
              <w:rPr>
                <w:rFonts w:cstheme="minorHAnsi"/>
                <w:sz w:val="20"/>
                <w:szCs w:val="20"/>
              </w:rPr>
              <w:t>1</w:t>
            </w:r>
          </w:p>
        </w:tc>
      </w:tr>
      <w:tr w:rsidR="009205A5" w:rsidRPr="005B4B66" w14:paraId="79455B22" w14:textId="77777777" w:rsidTr="005D3EC4">
        <w:trPr>
          <w:trHeight w:val="340"/>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22418798" w14:textId="77777777" w:rsidR="009205A5" w:rsidRPr="005B4B66" w:rsidRDefault="009205A5"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46FB8CBD" w14:textId="1A051B92" w:rsidR="009205A5" w:rsidRPr="005B4B66" w:rsidRDefault="0020334A" w:rsidP="00742996">
            <w:pPr>
              <w:jc w:val="center"/>
              <w:rPr>
                <w:rFonts w:cstheme="minorHAnsi"/>
                <w:sz w:val="20"/>
                <w:szCs w:val="20"/>
              </w:rPr>
            </w:pPr>
            <w:r>
              <w:rPr>
                <w:rFonts w:cstheme="minorHAnsi"/>
                <w:sz w:val="20"/>
                <w:szCs w:val="20"/>
              </w:rPr>
              <w:t>2</w:t>
            </w:r>
            <w:r w:rsidR="009205A5">
              <w:rPr>
                <w:rFonts w:cstheme="minorHAnsi"/>
                <w:sz w:val="20"/>
                <w:szCs w:val="20"/>
              </w:rPr>
              <w:t>50.000,00 EUR</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3B53032E" w14:textId="77777777" w:rsidR="009205A5" w:rsidRPr="00400640" w:rsidRDefault="009205A5"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7AADD15A" w14:textId="68AB914E" w:rsidR="009205A5" w:rsidRPr="005B4B66" w:rsidRDefault="009205A5" w:rsidP="00742996">
            <w:pPr>
              <w:jc w:val="center"/>
              <w:rPr>
                <w:rFonts w:cstheme="minorHAnsi"/>
                <w:sz w:val="20"/>
                <w:szCs w:val="20"/>
              </w:rPr>
            </w:pPr>
            <w:r>
              <w:rPr>
                <w:rFonts w:cstheme="minorHAnsi"/>
                <w:sz w:val="20"/>
                <w:szCs w:val="20"/>
              </w:rPr>
              <w:t>Program 10</w:t>
            </w:r>
            <w:r w:rsidR="0020334A">
              <w:rPr>
                <w:rFonts w:cstheme="minorHAnsi"/>
                <w:sz w:val="20"/>
                <w:szCs w:val="20"/>
              </w:rPr>
              <w:t>17</w:t>
            </w:r>
          </w:p>
        </w:tc>
      </w:tr>
      <w:bookmarkEnd w:id="18"/>
      <w:tr w:rsidR="008C79B6" w:rsidRPr="006C0E9A" w14:paraId="5A8C58CA"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F2CC" w:themeFill="accent4" w:themeFillTint="33"/>
            <w:vAlign w:val="center"/>
          </w:tcPr>
          <w:p w14:paraId="008DCA09" w14:textId="77777777" w:rsidR="008C79B6" w:rsidRPr="006C0E9A" w:rsidRDefault="008C79B6" w:rsidP="006C0E9A">
            <w:pPr>
              <w:jc w:val="center"/>
              <w:rPr>
                <w:rFonts w:cstheme="minorHAnsi"/>
                <w:b/>
                <w:bCs/>
              </w:rPr>
            </w:pPr>
            <w:r w:rsidRPr="006C0E9A">
              <w:rPr>
                <w:rFonts w:cstheme="minorHAnsi"/>
                <w:b/>
                <w:bCs/>
              </w:rPr>
              <w:t>Mjera 6.2. Unapređenje socijalne skrbi</w:t>
            </w:r>
          </w:p>
        </w:tc>
      </w:tr>
      <w:tr w:rsidR="006C0E9A" w:rsidRPr="004D0B1C" w14:paraId="526491C9"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45ECC950" w14:textId="77777777" w:rsidR="006C0E9A" w:rsidRPr="00E06067" w:rsidRDefault="006C0E9A"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27F3E352" w14:textId="5CD71CEB" w:rsidR="006C0E9A" w:rsidRPr="004D0B1C" w:rsidRDefault="006C0E9A" w:rsidP="00742996">
            <w:pPr>
              <w:jc w:val="both"/>
              <w:rPr>
                <w:rFonts w:cstheme="minorHAnsi"/>
              </w:rPr>
            </w:pPr>
            <w:r>
              <w:rPr>
                <w:rFonts w:cstheme="minorHAnsi"/>
              </w:rPr>
              <w:t>P</w:t>
            </w:r>
            <w:r w:rsidRPr="006C0E9A">
              <w:rPr>
                <w:rFonts w:cstheme="minorHAnsi"/>
              </w:rPr>
              <w:t>oboljšanje kvalitete života starijih i nemoćnih osoba osiguravanjem adekvatnog, sigurnog i funkcionalnog doma</w:t>
            </w:r>
          </w:p>
        </w:tc>
      </w:tr>
      <w:tr w:rsidR="006C0E9A" w:rsidRPr="004D0B1C" w14:paraId="047810E6"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7739B36B" w14:textId="77777777" w:rsidR="006C0E9A" w:rsidRPr="00E06067" w:rsidRDefault="006C0E9A"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7BA5032F" w14:textId="77777777" w:rsidR="006C0E9A" w:rsidRDefault="006C0E9A" w:rsidP="00742996">
            <w:pPr>
              <w:jc w:val="both"/>
              <w:rPr>
                <w:rFonts w:cstheme="minorHAnsi"/>
              </w:rPr>
            </w:pPr>
            <w:r>
              <w:rPr>
                <w:rFonts w:cstheme="minorHAnsi"/>
              </w:rPr>
              <w:t>Svibanj, 2029.</w:t>
            </w:r>
          </w:p>
        </w:tc>
      </w:tr>
      <w:tr w:rsidR="006C0E9A" w:rsidRPr="004D0B1C" w14:paraId="4CF019D6"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0D2CED8C" w14:textId="77777777" w:rsidR="006C0E9A" w:rsidRPr="00E06067" w:rsidRDefault="006C0E9A"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FA1CADC" w14:textId="77777777" w:rsidR="006C0E9A" w:rsidRDefault="006C0E9A" w:rsidP="00742996">
            <w:pPr>
              <w:jc w:val="both"/>
              <w:rPr>
                <w:rFonts w:cstheme="minorHAnsi"/>
              </w:rPr>
            </w:pPr>
            <w:r>
              <w:rPr>
                <w:rFonts w:cstheme="minorHAnsi"/>
              </w:rPr>
              <w:t>Općina Žakanje</w:t>
            </w:r>
          </w:p>
        </w:tc>
      </w:tr>
      <w:tr w:rsidR="006C0E9A" w:rsidRPr="004D0B1C" w14:paraId="57E33040"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21BFE42" w14:textId="77777777" w:rsidR="006C0E9A" w:rsidRDefault="006C0E9A"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6F609CF" w14:textId="77777777" w:rsidR="006C0E9A" w:rsidRPr="00E06067" w:rsidRDefault="006C0E9A" w:rsidP="00742996">
            <w:pPr>
              <w:jc w:val="center"/>
              <w:rPr>
                <w:rFonts w:cstheme="minorHAnsi"/>
                <w:b/>
                <w:bCs/>
              </w:rPr>
            </w:pPr>
            <w:r w:rsidRPr="00E06067">
              <w:rPr>
                <w:rFonts w:cstheme="minorHAnsi"/>
                <w:b/>
                <w:bCs/>
              </w:rPr>
              <w:t>ROK ZA PROVEDBU</w:t>
            </w:r>
          </w:p>
        </w:tc>
      </w:tr>
      <w:tr w:rsidR="006C0E9A" w:rsidRPr="004D0B1C" w14:paraId="2426A4A1"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1BEF060" w14:textId="63ECAE9E" w:rsidR="006C0E9A" w:rsidRPr="005D3EC4" w:rsidRDefault="006C0E9A" w:rsidP="00742996">
            <w:pPr>
              <w:jc w:val="center"/>
              <w:rPr>
                <w:rFonts w:cstheme="minorHAnsi"/>
                <w:b/>
                <w:bCs/>
                <w:i/>
                <w:iCs/>
              </w:rPr>
            </w:pPr>
            <w:r w:rsidRPr="005D3EC4">
              <w:rPr>
                <w:rFonts w:cstheme="minorHAnsi"/>
                <w:i/>
                <w:iCs/>
              </w:rPr>
              <w:t>Aktivnost 6.2.1. Dodijeljene potpore za opremanje novorođenčadi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51866A5" w14:textId="443B4AEA" w:rsidR="006C0E9A" w:rsidRPr="00E06067" w:rsidRDefault="006C0E9A" w:rsidP="00742996">
            <w:pPr>
              <w:jc w:val="center"/>
              <w:rPr>
                <w:rFonts w:cstheme="minorHAnsi"/>
              </w:rPr>
            </w:pPr>
            <w:r>
              <w:rPr>
                <w:rFonts w:cstheme="minorHAnsi"/>
              </w:rPr>
              <w:t>Svibanj, 2029.</w:t>
            </w:r>
          </w:p>
        </w:tc>
      </w:tr>
      <w:tr w:rsidR="006C0E9A" w:rsidRPr="004D0B1C" w14:paraId="6E7E8C49"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9868269" w14:textId="6E54DFB3" w:rsidR="006C0E9A" w:rsidRPr="005D3EC4" w:rsidRDefault="006C0E9A" w:rsidP="00742996">
            <w:pPr>
              <w:jc w:val="center"/>
              <w:rPr>
                <w:rFonts w:cstheme="minorHAnsi"/>
                <w:b/>
                <w:bCs/>
                <w:i/>
                <w:iCs/>
              </w:rPr>
            </w:pPr>
            <w:r w:rsidRPr="005D3EC4">
              <w:rPr>
                <w:rFonts w:cstheme="minorHAnsi"/>
                <w:i/>
                <w:iCs/>
              </w:rPr>
              <w:t>Aktivnost 6.2.2. Dodijeljene potpore za nabavku drva za ogrjev</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845F2C0" w14:textId="77777777" w:rsidR="006C0E9A" w:rsidRDefault="006C0E9A" w:rsidP="00742996">
            <w:pPr>
              <w:jc w:val="center"/>
              <w:rPr>
                <w:rFonts w:cstheme="minorHAnsi"/>
              </w:rPr>
            </w:pPr>
            <w:r>
              <w:rPr>
                <w:rFonts w:cstheme="minorHAnsi"/>
              </w:rPr>
              <w:t>Svibanj, 2029.</w:t>
            </w:r>
          </w:p>
        </w:tc>
      </w:tr>
      <w:tr w:rsidR="006C0E9A" w:rsidRPr="004D0B1C" w14:paraId="4DC6A0A0"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8CA0E9E" w14:textId="0204EDE1" w:rsidR="006C0E9A" w:rsidRPr="005D3EC4" w:rsidRDefault="006C0E9A" w:rsidP="00742996">
            <w:pPr>
              <w:jc w:val="center"/>
              <w:rPr>
                <w:rFonts w:cstheme="minorHAnsi"/>
                <w:b/>
                <w:bCs/>
                <w:i/>
                <w:iCs/>
              </w:rPr>
            </w:pPr>
            <w:r w:rsidRPr="005D3EC4">
              <w:rPr>
                <w:rFonts w:cstheme="minorHAnsi"/>
                <w:i/>
                <w:iCs/>
              </w:rPr>
              <w:t>Aktivnost 6.2.3. Dodijeljene potpore za troškove ukopa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A9FC148" w14:textId="38C5634C" w:rsidR="006C0E9A" w:rsidRDefault="006C0E9A" w:rsidP="00742996">
            <w:pPr>
              <w:jc w:val="center"/>
              <w:rPr>
                <w:rFonts w:cstheme="minorHAnsi"/>
              </w:rPr>
            </w:pPr>
            <w:r>
              <w:rPr>
                <w:rFonts w:cstheme="minorHAnsi"/>
              </w:rPr>
              <w:t>Svibanj, 2029.</w:t>
            </w:r>
          </w:p>
        </w:tc>
      </w:tr>
      <w:tr w:rsidR="006C0E9A" w:rsidRPr="004D0B1C" w14:paraId="13D8FD80"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73BE0FD" w14:textId="1381082D" w:rsidR="006C0E9A" w:rsidRPr="005D3EC4" w:rsidRDefault="006C0E9A" w:rsidP="00742996">
            <w:pPr>
              <w:jc w:val="center"/>
              <w:rPr>
                <w:rFonts w:cstheme="minorHAnsi"/>
                <w:b/>
                <w:bCs/>
                <w:i/>
                <w:iCs/>
              </w:rPr>
            </w:pPr>
            <w:r w:rsidRPr="005D3EC4">
              <w:rPr>
                <w:rFonts w:cstheme="minorHAnsi"/>
                <w:i/>
                <w:iCs/>
              </w:rPr>
              <w:t>Aktivnost 6.2.4. Dodijeljene potpore za troškove stanovanja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6F330879" w14:textId="0BDF42C5" w:rsidR="006C0E9A" w:rsidRDefault="006C0E9A" w:rsidP="00742996">
            <w:pPr>
              <w:jc w:val="center"/>
              <w:rPr>
                <w:rFonts w:cstheme="minorHAnsi"/>
              </w:rPr>
            </w:pPr>
            <w:r>
              <w:rPr>
                <w:rFonts w:cstheme="minorHAnsi"/>
              </w:rPr>
              <w:t>Svibanj, 2029.</w:t>
            </w:r>
          </w:p>
        </w:tc>
      </w:tr>
      <w:tr w:rsidR="006C0E9A" w:rsidRPr="004D0B1C" w14:paraId="1473F9DA"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77C299F" w14:textId="063FC8B2" w:rsidR="006C0E9A" w:rsidRPr="005D3EC4" w:rsidRDefault="006C0E9A" w:rsidP="00742996">
            <w:pPr>
              <w:jc w:val="center"/>
              <w:rPr>
                <w:rFonts w:cstheme="minorHAnsi"/>
                <w:b/>
                <w:bCs/>
                <w:i/>
                <w:iCs/>
              </w:rPr>
            </w:pPr>
            <w:r w:rsidRPr="005D3EC4">
              <w:rPr>
                <w:rFonts w:cstheme="minorHAnsi"/>
                <w:i/>
                <w:iCs/>
              </w:rPr>
              <w:t>Aktivnost 6.2.5. Dodijeljene jednokratne pomoći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1556798" w14:textId="07D5983A" w:rsidR="006C0E9A" w:rsidRDefault="006C0E9A" w:rsidP="00742996">
            <w:pPr>
              <w:jc w:val="center"/>
              <w:rPr>
                <w:rFonts w:cstheme="minorHAnsi"/>
              </w:rPr>
            </w:pPr>
            <w:r>
              <w:rPr>
                <w:rFonts w:cstheme="minorHAnsi"/>
              </w:rPr>
              <w:t>Svibanj, 2029.</w:t>
            </w:r>
          </w:p>
        </w:tc>
      </w:tr>
      <w:tr w:rsidR="006C0E9A" w:rsidRPr="004D0B1C" w14:paraId="14A7D8A3"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6BE2A2B" w14:textId="5EBC8BD8" w:rsidR="006C0E9A" w:rsidRPr="005D3EC4" w:rsidRDefault="006C0E9A" w:rsidP="00742996">
            <w:pPr>
              <w:jc w:val="center"/>
              <w:rPr>
                <w:rFonts w:cstheme="minorHAnsi"/>
                <w:b/>
                <w:bCs/>
                <w:i/>
                <w:iCs/>
              </w:rPr>
            </w:pPr>
            <w:r w:rsidRPr="005D3EC4">
              <w:rPr>
                <w:rFonts w:cstheme="minorHAnsi"/>
                <w:i/>
                <w:iCs/>
              </w:rPr>
              <w:t>Aktivnost 6.2.6. Dodijeljene pomoći povodom blagdana (Uskrs, Božić)</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08648DFD" w14:textId="65239262" w:rsidR="006C0E9A" w:rsidRDefault="006C0E9A" w:rsidP="00742996">
            <w:pPr>
              <w:jc w:val="center"/>
              <w:rPr>
                <w:rFonts w:cstheme="minorHAnsi"/>
              </w:rPr>
            </w:pPr>
            <w:r>
              <w:rPr>
                <w:rFonts w:cstheme="minorHAnsi"/>
              </w:rPr>
              <w:t>Svibanj, 2029.</w:t>
            </w:r>
          </w:p>
        </w:tc>
      </w:tr>
      <w:tr w:rsidR="006C0E9A" w:rsidRPr="005B4B66" w14:paraId="3089810B"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07D8B2E0" w14:textId="77777777" w:rsidR="006C0E9A" w:rsidRPr="005B4B66" w:rsidRDefault="006C0E9A"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1F52F3A6" w14:textId="77777777" w:rsidR="006C0E9A" w:rsidRPr="005B4B66" w:rsidRDefault="006C0E9A"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4C59EA97" w14:textId="77777777" w:rsidR="006C0E9A" w:rsidRPr="005B4B66" w:rsidRDefault="006C0E9A" w:rsidP="00742996">
            <w:pPr>
              <w:jc w:val="center"/>
              <w:rPr>
                <w:rFonts w:cstheme="minorHAnsi"/>
                <w:b/>
                <w:bCs/>
                <w:sz w:val="20"/>
                <w:szCs w:val="20"/>
              </w:rPr>
            </w:pPr>
            <w:r w:rsidRPr="005B4B66">
              <w:rPr>
                <w:rFonts w:cstheme="minorHAnsi"/>
                <w:b/>
                <w:bCs/>
                <w:sz w:val="20"/>
                <w:szCs w:val="20"/>
              </w:rPr>
              <w:t>CILJANE VRIJEDNOSTI</w:t>
            </w:r>
          </w:p>
        </w:tc>
      </w:tr>
      <w:tr w:rsidR="006C0E9A" w:rsidRPr="005B4B66" w14:paraId="25D823F4"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262842D6" w14:textId="77777777" w:rsidR="006C0E9A" w:rsidRPr="005B4B66" w:rsidRDefault="006C0E9A"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198DC4A" w14:textId="77777777" w:rsidR="006C0E9A" w:rsidRPr="005B4B66" w:rsidRDefault="006C0E9A"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1047E6D7" w14:textId="77777777" w:rsidR="006C0E9A" w:rsidRPr="005B4B66" w:rsidRDefault="006C0E9A"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316F8592" w14:textId="77777777" w:rsidR="006C0E9A" w:rsidRPr="005B4B66" w:rsidRDefault="006C0E9A"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E64061C" w14:textId="77777777" w:rsidR="006C0E9A" w:rsidRPr="005B4B66" w:rsidRDefault="006C0E9A"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7E4B325D" w14:textId="77777777" w:rsidR="006C0E9A" w:rsidRPr="005B4B66" w:rsidRDefault="006C0E9A" w:rsidP="00742996">
            <w:pPr>
              <w:jc w:val="center"/>
              <w:rPr>
                <w:rFonts w:cstheme="minorHAnsi"/>
                <w:sz w:val="20"/>
                <w:szCs w:val="20"/>
              </w:rPr>
            </w:pPr>
            <w:r w:rsidRPr="005B4B66">
              <w:rPr>
                <w:rFonts w:cstheme="minorHAnsi"/>
                <w:sz w:val="20"/>
                <w:szCs w:val="20"/>
              </w:rPr>
              <w:t>2029</w:t>
            </w:r>
          </w:p>
        </w:tc>
      </w:tr>
      <w:tr w:rsidR="006C0E9A" w:rsidRPr="005B4B66" w14:paraId="3495E7AC"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6FE81F61" w14:textId="035E2180" w:rsidR="006C0E9A" w:rsidRPr="005B4B66" w:rsidRDefault="006C0E9A" w:rsidP="00742996">
            <w:pPr>
              <w:jc w:val="center"/>
              <w:rPr>
                <w:rFonts w:cstheme="minorHAnsi"/>
                <w:sz w:val="20"/>
                <w:szCs w:val="20"/>
              </w:rPr>
            </w:pPr>
            <w:r>
              <w:rPr>
                <w:rFonts w:cstheme="minorHAnsi"/>
                <w:sz w:val="20"/>
                <w:szCs w:val="20"/>
              </w:rPr>
              <w:t>Broj dodijeljenih socijalnih potpora</w:t>
            </w:r>
          </w:p>
        </w:tc>
        <w:tc>
          <w:tcPr>
            <w:tcW w:w="1683" w:type="dxa"/>
            <w:tcBorders>
              <w:top w:val="single" w:sz="4" w:space="0" w:color="auto"/>
              <w:left w:val="single" w:sz="4" w:space="0" w:color="auto"/>
              <w:bottom w:val="single" w:sz="4" w:space="0" w:color="auto"/>
              <w:right w:val="single" w:sz="4" w:space="0" w:color="auto"/>
            </w:tcBorders>
            <w:vAlign w:val="center"/>
          </w:tcPr>
          <w:p w14:paraId="3708C0FA" w14:textId="767FDB03" w:rsidR="006C0E9A" w:rsidRPr="005B4B66" w:rsidRDefault="006C0E9A" w:rsidP="00742996">
            <w:pPr>
              <w:jc w:val="center"/>
              <w:rPr>
                <w:rFonts w:cstheme="minorHAnsi"/>
                <w:sz w:val="20"/>
                <w:szCs w:val="20"/>
              </w:rPr>
            </w:pPr>
            <w:r>
              <w:rPr>
                <w:rFonts w:cstheme="minorHAnsi"/>
                <w:sz w:val="20"/>
                <w:szCs w:val="20"/>
              </w:rPr>
              <w:t>40</w:t>
            </w:r>
          </w:p>
        </w:tc>
        <w:tc>
          <w:tcPr>
            <w:tcW w:w="1151" w:type="dxa"/>
            <w:tcBorders>
              <w:top w:val="single" w:sz="4" w:space="0" w:color="auto"/>
              <w:left w:val="single" w:sz="4" w:space="0" w:color="auto"/>
              <w:bottom w:val="single" w:sz="4" w:space="0" w:color="auto"/>
              <w:right w:val="single" w:sz="4" w:space="0" w:color="auto"/>
            </w:tcBorders>
            <w:vAlign w:val="center"/>
          </w:tcPr>
          <w:p w14:paraId="65E010A8" w14:textId="4A59A6AE" w:rsidR="006C0E9A" w:rsidRPr="005B4B66" w:rsidRDefault="006C0E9A" w:rsidP="00742996">
            <w:pPr>
              <w:jc w:val="center"/>
              <w:rPr>
                <w:rFonts w:cstheme="minorHAnsi"/>
                <w:sz w:val="20"/>
                <w:szCs w:val="20"/>
              </w:rPr>
            </w:pPr>
            <w:r>
              <w:rPr>
                <w:rFonts w:cstheme="minorHAnsi"/>
                <w:sz w:val="20"/>
                <w:szCs w:val="20"/>
              </w:rPr>
              <w:t>85</w:t>
            </w:r>
          </w:p>
        </w:tc>
        <w:tc>
          <w:tcPr>
            <w:tcW w:w="1411" w:type="dxa"/>
            <w:tcBorders>
              <w:top w:val="single" w:sz="4" w:space="0" w:color="auto"/>
              <w:left w:val="single" w:sz="4" w:space="0" w:color="auto"/>
              <w:bottom w:val="single" w:sz="4" w:space="0" w:color="auto"/>
              <w:right w:val="single" w:sz="4" w:space="0" w:color="auto"/>
            </w:tcBorders>
            <w:vAlign w:val="center"/>
          </w:tcPr>
          <w:p w14:paraId="5FEBF511" w14:textId="0D0A3EBB" w:rsidR="006C0E9A" w:rsidRPr="005B4B66" w:rsidRDefault="006C0E9A" w:rsidP="00742996">
            <w:pPr>
              <w:jc w:val="center"/>
              <w:rPr>
                <w:rFonts w:cstheme="minorHAnsi"/>
                <w:sz w:val="20"/>
                <w:szCs w:val="20"/>
              </w:rPr>
            </w:pPr>
            <w:r>
              <w:rPr>
                <w:rFonts w:cstheme="minorHAnsi"/>
                <w:sz w:val="20"/>
                <w:szCs w:val="20"/>
              </w:rPr>
              <w:t>130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A256690" w14:textId="0B3A3AF1" w:rsidR="006C0E9A" w:rsidRPr="005B4B66" w:rsidRDefault="006C0E9A" w:rsidP="00742996">
            <w:pPr>
              <w:jc w:val="center"/>
              <w:rPr>
                <w:rFonts w:cstheme="minorHAnsi"/>
                <w:sz w:val="20"/>
                <w:szCs w:val="20"/>
              </w:rPr>
            </w:pPr>
            <w:r>
              <w:rPr>
                <w:rFonts w:cstheme="minorHAnsi"/>
                <w:sz w:val="20"/>
                <w:szCs w:val="20"/>
              </w:rPr>
              <w:t>180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7DC96E8" w14:textId="6F944CC2" w:rsidR="006C0E9A" w:rsidRPr="005B4B66" w:rsidRDefault="006C0E9A" w:rsidP="006C0E9A">
            <w:pPr>
              <w:jc w:val="center"/>
              <w:rPr>
                <w:rFonts w:cstheme="minorHAnsi"/>
                <w:sz w:val="20"/>
                <w:szCs w:val="20"/>
              </w:rPr>
            </w:pPr>
            <w:r>
              <w:rPr>
                <w:rFonts w:cstheme="minorHAnsi"/>
                <w:sz w:val="20"/>
                <w:szCs w:val="20"/>
              </w:rPr>
              <w:t>220</w:t>
            </w:r>
          </w:p>
        </w:tc>
      </w:tr>
      <w:tr w:rsidR="006C0E9A" w:rsidRPr="005B4B66" w14:paraId="10E2A823" w14:textId="77777777" w:rsidTr="005D3EC4">
        <w:trPr>
          <w:trHeight w:val="340"/>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32968940" w14:textId="77777777" w:rsidR="006C0E9A" w:rsidRPr="005B4B66" w:rsidRDefault="006C0E9A"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541C3856" w14:textId="0DC94787" w:rsidR="006C0E9A" w:rsidRPr="005B4B66" w:rsidRDefault="006C0E9A" w:rsidP="00742996">
            <w:pPr>
              <w:jc w:val="center"/>
              <w:rPr>
                <w:rFonts w:cstheme="minorHAnsi"/>
                <w:sz w:val="20"/>
                <w:szCs w:val="20"/>
              </w:rPr>
            </w:pPr>
            <w:r>
              <w:rPr>
                <w:rFonts w:cstheme="minorHAnsi"/>
                <w:sz w:val="20"/>
                <w:szCs w:val="20"/>
              </w:rPr>
              <w:t>70.000,00 EUR</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59AA1E25" w14:textId="77777777" w:rsidR="006C0E9A" w:rsidRPr="00400640" w:rsidRDefault="006C0E9A"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6E5368A6" w14:textId="77777777" w:rsidR="006C0E9A" w:rsidRPr="005B4B66" w:rsidRDefault="006C0E9A" w:rsidP="00742996">
            <w:pPr>
              <w:jc w:val="center"/>
              <w:rPr>
                <w:rFonts w:cstheme="minorHAnsi"/>
                <w:sz w:val="20"/>
                <w:szCs w:val="20"/>
              </w:rPr>
            </w:pPr>
            <w:r>
              <w:rPr>
                <w:rFonts w:cstheme="minorHAnsi"/>
                <w:sz w:val="20"/>
                <w:szCs w:val="20"/>
              </w:rPr>
              <w:t>Program 1017</w:t>
            </w:r>
          </w:p>
        </w:tc>
      </w:tr>
      <w:tr w:rsidR="008C79B6" w:rsidRPr="006C0E9A" w14:paraId="3D6D905F"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F2CC" w:themeFill="accent4" w:themeFillTint="33"/>
            <w:vAlign w:val="center"/>
          </w:tcPr>
          <w:p w14:paraId="0CBCAE0B" w14:textId="77777777" w:rsidR="008C79B6" w:rsidRPr="006C0E9A" w:rsidRDefault="008C79B6" w:rsidP="006C0E9A">
            <w:pPr>
              <w:jc w:val="center"/>
              <w:rPr>
                <w:rFonts w:cstheme="minorHAnsi"/>
                <w:b/>
                <w:bCs/>
              </w:rPr>
            </w:pPr>
            <w:r w:rsidRPr="006C0E9A">
              <w:rPr>
                <w:rFonts w:cstheme="minorHAnsi"/>
                <w:b/>
                <w:bCs/>
              </w:rPr>
              <w:t>Mjera 6.3. Provedba demografskih mjera i podrška djeci i mladima</w:t>
            </w:r>
          </w:p>
        </w:tc>
      </w:tr>
      <w:tr w:rsidR="00EA759C" w:rsidRPr="004D0B1C" w14:paraId="7B7F734C"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2BE2458D" w14:textId="77777777" w:rsidR="00EA759C" w:rsidRPr="00E06067" w:rsidRDefault="00EA759C"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2292F9A2" w14:textId="3CE2E2D4" w:rsidR="00EA759C" w:rsidRPr="004D0B1C" w:rsidRDefault="004B3FBC" w:rsidP="00742996">
            <w:pPr>
              <w:jc w:val="both"/>
              <w:rPr>
                <w:rFonts w:cstheme="minorHAnsi"/>
              </w:rPr>
            </w:pPr>
            <w:r>
              <w:rPr>
                <w:rFonts w:cstheme="minorHAnsi"/>
              </w:rPr>
              <w:t>P</w:t>
            </w:r>
            <w:r w:rsidRPr="004B3FBC">
              <w:rPr>
                <w:rFonts w:cstheme="minorHAnsi"/>
              </w:rPr>
              <w:t>oticanje demografske obnove i osiguranje podrške djeci i mladima kroz različite programe</w:t>
            </w:r>
          </w:p>
        </w:tc>
      </w:tr>
      <w:tr w:rsidR="00EA759C" w:rsidRPr="004D0B1C" w14:paraId="2FAF82DC"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63771455" w14:textId="77777777" w:rsidR="00EA759C" w:rsidRPr="00E06067" w:rsidRDefault="00EA759C"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6A53E61B" w14:textId="77777777" w:rsidR="00EA759C" w:rsidRDefault="00EA759C" w:rsidP="00742996">
            <w:pPr>
              <w:jc w:val="both"/>
              <w:rPr>
                <w:rFonts w:cstheme="minorHAnsi"/>
              </w:rPr>
            </w:pPr>
            <w:r>
              <w:rPr>
                <w:rFonts w:cstheme="minorHAnsi"/>
              </w:rPr>
              <w:t>Svibanj, 2029.</w:t>
            </w:r>
          </w:p>
        </w:tc>
      </w:tr>
      <w:tr w:rsidR="00EA759C" w:rsidRPr="004D0B1C" w14:paraId="0E49C702"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7B3BFEB8" w14:textId="77777777" w:rsidR="00EA759C" w:rsidRPr="00E06067" w:rsidRDefault="00EA759C"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47A7E004" w14:textId="77777777" w:rsidR="00EA759C" w:rsidRDefault="00EA759C" w:rsidP="00742996">
            <w:pPr>
              <w:jc w:val="both"/>
              <w:rPr>
                <w:rFonts w:cstheme="minorHAnsi"/>
              </w:rPr>
            </w:pPr>
            <w:r>
              <w:rPr>
                <w:rFonts w:cstheme="minorHAnsi"/>
              </w:rPr>
              <w:t>Općina Žakanje</w:t>
            </w:r>
          </w:p>
        </w:tc>
      </w:tr>
      <w:tr w:rsidR="00EA759C" w:rsidRPr="004D0B1C" w14:paraId="589E92CF"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F644B21" w14:textId="77777777" w:rsidR="00EA759C" w:rsidRDefault="00EA759C"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05A2FBB2" w14:textId="77777777" w:rsidR="00EA759C" w:rsidRPr="00E06067" w:rsidRDefault="00EA759C" w:rsidP="00742996">
            <w:pPr>
              <w:jc w:val="center"/>
              <w:rPr>
                <w:rFonts w:cstheme="minorHAnsi"/>
                <w:b/>
                <w:bCs/>
              </w:rPr>
            </w:pPr>
            <w:r w:rsidRPr="00E06067">
              <w:rPr>
                <w:rFonts w:cstheme="minorHAnsi"/>
                <w:b/>
                <w:bCs/>
              </w:rPr>
              <w:t>ROK ZA PROVEDBU</w:t>
            </w:r>
          </w:p>
        </w:tc>
      </w:tr>
      <w:tr w:rsidR="00EA759C" w:rsidRPr="004D0B1C" w14:paraId="3D61813D"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6730369" w14:textId="4D2C08BC" w:rsidR="00EA759C" w:rsidRPr="005D3EC4" w:rsidRDefault="004B3FBC" w:rsidP="00742996">
            <w:pPr>
              <w:jc w:val="center"/>
              <w:rPr>
                <w:rFonts w:cstheme="minorHAnsi"/>
                <w:b/>
                <w:bCs/>
                <w:i/>
                <w:iCs/>
              </w:rPr>
            </w:pPr>
            <w:r w:rsidRPr="005D3EC4">
              <w:rPr>
                <w:rFonts w:cstheme="minorHAnsi"/>
                <w:i/>
                <w:iCs/>
              </w:rPr>
              <w:t>Aktivnost 6.3.1. Dodijeljene potpore za stambeno zbrinjavanje mladih obitelji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556C8C9" w14:textId="77777777" w:rsidR="00EA759C" w:rsidRPr="00E06067" w:rsidRDefault="00EA759C" w:rsidP="00742996">
            <w:pPr>
              <w:jc w:val="center"/>
              <w:rPr>
                <w:rFonts w:cstheme="minorHAnsi"/>
              </w:rPr>
            </w:pPr>
            <w:r>
              <w:rPr>
                <w:rFonts w:cstheme="minorHAnsi"/>
              </w:rPr>
              <w:t>Svibanj, 2029.</w:t>
            </w:r>
          </w:p>
        </w:tc>
      </w:tr>
      <w:tr w:rsidR="00EA759C" w:rsidRPr="004D0B1C" w14:paraId="44490A54"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0A7E02B" w14:textId="2B38DE97" w:rsidR="00EA759C" w:rsidRPr="005D3EC4" w:rsidRDefault="004B3FBC" w:rsidP="00742996">
            <w:pPr>
              <w:jc w:val="center"/>
              <w:rPr>
                <w:rFonts w:cstheme="minorHAnsi"/>
                <w:b/>
                <w:bCs/>
                <w:i/>
                <w:iCs/>
              </w:rPr>
            </w:pPr>
            <w:r w:rsidRPr="005D3EC4">
              <w:rPr>
                <w:rFonts w:cstheme="minorHAnsi"/>
                <w:i/>
                <w:iCs/>
              </w:rPr>
              <w:t>Aktivnost 6.3.2. Organizirane edukativne, kulturne i sportske aktivnosti za djecu</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34FB7C0" w14:textId="77777777" w:rsidR="00EA759C" w:rsidRDefault="00EA759C" w:rsidP="00742996">
            <w:pPr>
              <w:jc w:val="center"/>
              <w:rPr>
                <w:rFonts w:cstheme="minorHAnsi"/>
              </w:rPr>
            </w:pPr>
            <w:r>
              <w:rPr>
                <w:rFonts w:cstheme="minorHAnsi"/>
              </w:rPr>
              <w:t>Svibanj, 2029.</w:t>
            </w:r>
          </w:p>
        </w:tc>
      </w:tr>
      <w:tr w:rsidR="00EA759C" w:rsidRPr="005B4B66" w14:paraId="3952EA20"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1C911724" w14:textId="77777777" w:rsidR="00EA759C" w:rsidRPr="005B4B66" w:rsidRDefault="00EA759C"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053180BF" w14:textId="77777777" w:rsidR="00EA759C" w:rsidRPr="005B4B66" w:rsidRDefault="00EA759C"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5724C97F" w14:textId="77777777" w:rsidR="00EA759C" w:rsidRPr="005B4B66" w:rsidRDefault="00EA759C" w:rsidP="00742996">
            <w:pPr>
              <w:jc w:val="center"/>
              <w:rPr>
                <w:rFonts w:cstheme="minorHAnsi"/>
                <w:b/>
                <w:bCs/>
                <w:sz w:val="20"/>
                <w:szCs w:val="20"/>
              </w:rPr>
            </w:pPr>
            <w:r w:rsidRPr="005B4B66">
              <w:rPr>
                <w:rFonts w:cstheme="minorHAnsi"/>
                <w:b/>
                <w:bCs/>
                <w:sz w:val="20"/>
                <w:szCs w:val="20"/>
              </w:rPr>
              <w:t>CILJANE VRIJEDNOSTI</w:t>
            </w:r>
          </w:p>
        </w:tc>
      </w:tr>
      <w:tr w:rsidR="00EA759C" w:rsidRPr="005B4B66" w14:paraId="7A96A4AE"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3CEC9110" w14:textId="77777777" w:rsidR="00EA759C" w:rsidRPr="005B4B66" w:rsidRDefault="00EA759C"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A85D892" w14:textId="77777777" w:rsidR="00EA759C" w:rsidRPr="005B4B66" w:rsidRDefault="00EA759C"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5BD236FF" w14:textId="77777777" w:rsidR="00EA759C" w:rsidRPr="005B4B66" w:rsidRDefault="00EA759C"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2A94CC4D" w14:textId="77777777" w:rsidR="00EA759C" w:rsidRPr="005B4B66" w:rsidRDefault="00EA759C"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96E5C86" w14:textId="77777777" w:rsidR="00EA759C" w:rsidRPr="005B4B66" w:rsidRDefault="00EA759C"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9E03D27" w14:textId="77777777" w:rsidR="00EA759C" w:rsidRPr="005B4B66" w:rsidRDefault="00EA759C" w:rsidP="00742996">
            <w:pPr>
              <w:jc w:val="center"/>
              <w:rPr>
                <w:rFonts w:cstheme="minorHAnsi"/>
                <w:sz w:val="20"/>
                <w:szCs w:val="20"/>
              </w:rPr>
            </w:pPr>
            <w:r w:rsidRPr="005B4B66">
              <w:rPr>
                <w:rFonts w:cstheme="minorHAnsi"/>
                <w:sz w:val="20"/>
                <w:szCs w:val="20"/>
              </w:rPr>
              <w:t>2029</w:t>
            </w:r>
          </w:p>
        </w:tc>
      </w:tr>
      <w:tr w:rsidR="00EA759C" w:rsidRPr="005B4B66" w14:paraId="71E1F9BA"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0038AB2A" w14:textId="740D643E" w:rsidR="00EA759C" w:rsidRPr="005B4B66" w:rsidRDefault="004B3FBC" w:rsidP="00742996">
            <w:pPr>
              <w:jc w:val="center"/>
              <w:rPr>
                <w:rFonts w:cstheme="minorHAnsi"/>
                <w:sz w:val="20"/>
                <w:szCs w:val="20"/>
              </w:rPr>
            </w:pPr>
            <w:r w:rsidRPr="004B3FBC">
              <w:rPr>
                <w:rFonts w:cstheme="minorHAnsi"/>
                <w:sz w:val="20"/>
                <w:szCs w:val="20"/>
              </w:rPr>
              <w:t>Broj dodijeljenih potpora mladim obiteljima</w:t>
            </w:r>
          </w:p>
        </w:tc>
        <w:tc>
          <w:tcPr>
            <w:tcW w:w="1683" w:type="dxa"/>
            <w:tcBorders>
              <w:top w:val="single" w:sz="4" w:space="0" w:color="auto"/>
              <w:left w:val="single" w:sz="4" w:space="0" w:color="auto"/>
              <w:bottom w:val="single" w:sz="4" w:space="0" w:color="auto"/>
              <w:right w:val="single" w:sz="4" w:space="0" w:color="auto"/>
            </w:tcBorders>
            <w:vAlign w:val="center"/>
          </w:tcPr>
          <w:p w14:paraId="190B18CA" w14:textId="5ABF5B7A" w:rsidR="00EA759C" w:rsidRPr="005B4B66" w:rsidRDefault="004B3FBC"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59C2CF81" w14:textId="7A2541A4" w:rsidR="00EA759C" w:rsidRPr="005B4B66" w:rsidRDefault="004B3FBC" w:rsidP="00742996">
            <w:pPr>
              <w:jc w:val="center"/>
              <w:rPr>
                <w:rFonts w:cstheme="minorHAnsi"/>
                <w:sz w:val="20"/>
                <w:szCs w:val="20"/>
              </w:rPr>
            </w:pPr>
            <w:r>
              <w:rPr>
                <w:rFonts w:cstheme="minorHAnsi"/>
                <w:sz w:val="20"/>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219F7312" w14:textId="0254271E" w:rsidR="00EA759C" w:rsidRPr="005B4B66" w:rsidRDefault="004B3FBC" w:rsidP="00742996">
            <w:pPr>
              <w:jc w:val="center"/>
              <w:rPr>
                <w:rFonts w:cstheme="minorHAnsi"/>
                <w:sz w:val="20"/>
                <w:szCs w:val="20"/>
              </w:rPr>
            </w:pPr>
            <w:r>
              <w:rPr>
                <w:rFonts w:cstheme="minorHAnsi"/>
                <w:sz w:val="20"/>
                <w:szCs w:val="20"/>
              </w:rPr>
              <w:t>4</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D0E321B" w14:textId="716D6B29" w:rsidR="00EA759C" w:rsidRPr="005B4B66" w:rsidRDefault="004B3FBC" w:rsidP="00742996">
            <w:pPr>
              <w:jc w:val="center"/>
              <w:rPr>
                <w:rFonts w:cstheme="minorHAnsi"/>
                <w:sz w:val="20"/>
                <w:szCs w:val="20"/>
              </w:rPr>
            </w:pPr>
            <w:r>
              <w:rPr>
                <w:rFonts w:cstheme="minorHAnsi"/>
                <w:sz w:val="20"/>
                <w:szCs w:val="20"/>
              </w:rPr>
              <w:t>6</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4A53B55" w14:textId="0DB4E5C2" w:rsidR="00EA759C" w:rsidRPr="005B4B66" w:rsidRDefault="004B3FBC" w:rsidP="00742996">
            <w:pPr>
              <w:jc w:val="center"/>
              <w:rPr>
                <w:rFonts w:cstheme="minorHAnsi"/>
                <w:sz w:val="20"/>
                <w:szCs w:val="20"/>
              </w:rPr>
            </w:pPr>
            <w:r>
              <w:rPr>
                <w:rFonts w:cstheme="minorHAnsi"/>
                <w:sz w:val="20"/>
                <w:szCs w:val="20"/>
              </w:rPr>
              <w:t>8</w:t>
            </w:r>
          </w:p>
        </w:tc>
      </w:tr>
      <w:tr w:rsidR="004B3FBC" w:rsidRPr="005B4B66" w14:paraId="2EA3A701"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24556C46" w14:textId="5C1A232F" w:rsidR="004B3FBC" w:rsidRPr="004B3FBC" w:rsidRDefault="004B3FBC" w:rsidP="00742996">
            <w:pPr>
              <w:jc w:val="center"/>
              <w:rPr>
                <w:rFonts w:cstheme="minorHAnsi"/>
                <w:sz w:val="20"/>
                <w:szCs w:val="20"/>
              </w:rPr>
            </w:pPr>
            <w:r w:rsidRPr="004B3FBC">
              <w:rPr>
                <w:rFonts w:cstheme="minorHAnsi"/>
                <w:sz w:val="20"/>
                <w:szCs w:val="20"/>
              </w:rPr>
              <w:t>Broj organiziranih programa</w:t>
            </w:r>
          </w:p>
        </w:tc>
        <w:tc>
          <w:tcPr>
            <w:tcW w:w="1683" w:type="dxa"/>
            <w:tcBorders>
              <w:top w:val="single" w:sz="4" w:space="0" w:color="auto"/>
              <w:left w:val="single" w:sz="4" w:space="0" w:color="auto"/>
              <w:bottom w:val="single" w:sz="4" w:space="0" w:color="auto"/>
              <w:right w:val="single" w:sz="4" w:space="0" w:color="auto"/>
            </w:tcBorders>
            <w:vAlign w:val="center"/>
          </w:tcPr>
          <w:p w14:paraId="7C277BBD" w14:textId="6FDEF035" w:rsidR="004B3FBC" w:rsidRDefault="004B3FBC" w:rsidP="00742996">
            <w:pPr>
              <w:jc w:val="center"/>
              <w:rPr>
                <w:rFonts w:cstheme="minorHAnsi"/>
                <w:sz w:val="20"/>
                <w:szCs w:val="20"/>
              </w:rPr>
            </w:pPr>
            <w:r>
              <w:rPr>
                <w:rFonts w:cstheme="minorHAnsi"/>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14:paraId="11C2F85A" w14:textId="56B20BF3" w:rsidR="004B3FBC" w:rsidRDefault="004B3FBC" w:rsidP="00742996">
            <w:pPr>
              <w:jc w:val="center"/>
              <w:rPr>
                <w:rFonts w:cstheme="minorHAnsi"/>
                <w:sz w:val="20"/>
                <w:szCs w:val="20"/>
              </w:rPr>
            </w:pPr>
            <w:r>
              <w:rPr>
                <w:rFonts w:cstheme="minorHAnsi"/>
                <w:sz w:val="20"/>
                <w:szCs w:val="20"/>
              </w:rPr>
              <w:t>3</w:t>
            </w:r>
          </w:p>
        </w:tc>
        <w:tc>
          <w:tcPr>
            <w:tcW w:w="1411" w:type="dxa"/>
            <w:tcBorders>
              <w:top w:val="single" w:sz="4" w:space="0" w:color="auto"/>
              <w:left w:val="single" w:sz="4" w:space="0" w:color="auto"/>
              <w:bottom w:val="single" w:sz="4" w:space="0" w:color="auto"/>
              <w:right w:val="single" w:sz="4" w:space="0" w:color="auto"/>
            </w:tcBorders>
            <w:vAlign w:val="center"/>
          </w:tcPr>
          <w:p w14:paraId="7FBE3D61" w14:textId="07815C4C" w:rsidR="004B3FBC" w:rsidRDefault="004B3FBC" w:rsidP="00742996">
            <w:pPr>
              <w:jc w:val="center"/>
              <w:rPr>
                <w:rFonts w:cstheme="minorHAnsi"/>
                <w:sz w:val="20"/>
                <w:szCs w:val="20"/>
              </w:rPr>
            </w:pPr>
            <w:r>
              <w:rPr>
                <w:rFonts w:cstheme="minorHAnsi"/>
                <w:sz w:val="20"/>
                <w:szCs w:val="20"/>
              </w:rPr>
              <w:t>4</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045A448" w14:textId="08BE7C1F" w:rsidR="004B3FBC" w:rsidRDefault="004B3FBC" w:rsidP="00742996">
            <w:pPr>
              <w:jc w:val="center"/>
              <w:rPr>
                <w:rFonts w:cstheme="minorHAnsi"/>
                <w:sz w:val="20"/>
                <w:szCs w:val="20"/>
              </w:rPr>
            </w:pPr>
            <w:r>
              <w:rPr>
                <w:rFonts w:cstheme="minorHAnsi"/>
                <w:sz w:val="20"/>
                <w:szCs w:val="20"/>
              </w:rPr>
              <w:t>6</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4ABC2351" w14:textId="0EAC60B2" w:rsidR="004B3FBC" w:rsidRDefault="004B3FBC" w:rsidP="00742996">
            <w:pPr>
              <w:jc w:val="center"/>
              <w:rPr>
                <w:rFonts w:cstheme="minorHAnsi"/>
                <w:sz w:val="20"/>
                <w:szCs w:val="20"/>
              </w:rPr>
            </w:pPr>
            <w:r>
              <w:rPr>
                <w:rFonts w:cstheme="minorHAnsi"/>
                <w:sz w:val="20"/>
                <w:szCs w:val="20"/>
              </w:rPr>
              <w:t>8</w:t>
            </w:r>
          </w:p>
        </w:tc>
      </w:tr>
      <w:tr w:rsidR="00EA759C" w:rsidRPr="005B4B66" w14:paraId="298D2FCD"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05364A36" w14:textId="77777777" w:rsidR="00EA759C" w:rsidRPr="005B4B66" w:rsidRDefault="00EA759C"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0EC9B3FD" w14:textId="7FECF057" w:rsidR="00EA759C" w:rsidRPr="005B4B66" w:rsidRDefault="004B3FBC" w:rsidP="00742996">
            <w:pPr>
              <w:jc w:val="center"/>
              <w:rPr>
                <w:rFonts w:cstheme="minorHAnsi"/>
                <w:sz w:val="20"/>
                <w:szCs w:val="20"/>
              </w:rPr>
            </w:pPr>
            <w:r>
              <w:rPr>
                <w:rFonts w:cstheme="minorHAnsi"/>
                <w:sz w:val="20"/>
                <w:szCs w:val="20"/>
              </w:rPr>
              <w:t>30</w:t>
            </w:r>
            <w:r w:rsidR="00EA759C">
              <w:rPr>
                <w:rFonts w:cstheme="minorHAnsi"/>
                <w:sz w:val="20"/>
                <w:szCs w:val="20"/>
              </w:rPr>
              <w:t>0.000,00 EUR</w:t>
            </w:r>
          </w:p>
        </w:tc>
        <w:tc>
          <w:tcPr>
            <w:tcW w:w="1411" w:type="dxa"/>
            <w:tcBorders>
              <w:top w:val="single" w:sz="4" w:space="0" w:color="auto"/>
              <w:left w:val="single" w:sz="4" w:space="0" w:color="auto"/>
              <w:bottom w:val="single" w:sz="4" w:space="0" w:color="auto"/>
              <w:right w:val="single" w:sz="4" w:space="0" w:color="auto"/>
            </w:tcBorders>
            <w:vAlign w:val="center"/>
          </w:tcPr>
          <w:p w14:paraId="6B0AB77E" w14:textId="77777777" w:rsidR="00EA759C" w:rsidRPr="00400640" w:rsidRDefault="00EA759C"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152E3AA9" w14:textId="7DA2B3F3" w:rsidR="00EA759C" w:rsidRPr="005B4B66" w:rsidRDefault="00EA759C" w:rsidP="00742996">
            <w:pPr>
              <w:jc w:val="center"/>
              <w:rPr>
                <w:rFonts w:cstheme="minorHAnsi"/>
                <w:sz w:val="20"/>
                <w:szCs w:val="20"/>
              </w:rPr>
            </w:pPr>
            <w:r>
              <w:rPr>
                <w:rFonts w:cstheme="minorHAnsi"/>
                <w:sz w:val="20"/>
                <w:szCs w:val="20"/>
              </w:rPr>
              <w:t>Program 10</w:t>
            </w:r>
            <w:r w:rsidR="004B3FBC">
              <w:rPr>
                <w:rFonts w:cstheme="minorHAnsi"/>
                <w:sz w:val="20"/>
                <w:szCs w:val="20"/>
              </w:rPr>
              <w:t>33</w:t>
            </w:r>
          </w:p>
        </w:tc>
      </w:tr>
      <w:tr w:rsidR="008C79B6" w:rsidRPr="004D0B1C" w14:paraId="2D6BDD19"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FFD966" w:themeFill="accent4" w:themeFillTint="99"/>
            <w:vAlign w:val="center"/>
          </w:tcPr>
          <w:p w14:paraId="556F6468" w14:textId="77777777" w:rsidR="008C79B6" w:rsidRPr="004D0B1C" w:rsidRDefault="008C79B6" w:rsidP="00325795">
            <w:pPr>
              <w:rPr>
                <w:rFonts w:cstheme="minorHAnsi"/>
                <w:b/>
                <w:bCs/>
              </w:rPr>
            </w:pPr>
            <w:r w:rsidRPr="004D0B1C">
              <w:rPr>
                <w:rFonts w:cstheme="minorHAnsi"/>
                <w:b/>
                <w:bCs/>
              </w:rPr>
              <w:lastRenderedPageBreak/>
              <w:t>Posebni cilj 8. Unapređenje sustava vatrogastva i civilne zaštite</w:t>
            </w:r>
          </w:p>
        </w:tc>
      </w:tr>
      <w:tr w:rsidR="008C79B6" w:rsidRPr="004B3FBC" w14:paraId="13032A8B"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F2CC" w:themeFill="accent4" w:themeFillTint="33"/>
            <w:vAlign w:val="center"/>
          </w:tcPr>
          <w:p w14:paraId="1E0DD077" w14:textId="77777777" w:rsidR="008C79B6" w:rsidRPr="004B3FBC" w:rsidRDefault="008C79B6" w:rsidP="004B3FBC">
            <w:pPr>
              <w:jc w:val="center"/>
              <w:rPr>
                <w:rFonts w:cstheme="minorHAnsi"/>
                <w:b/>
                <w:bCs/>
              </w:rPr>
            </w:pPr>
            <w:r w:rsidRPr="004B3FBC">
              <w:rPr>
                <w:rFonts w:cstheme="minorHAnsi"/>
                <w:b/>
                <w:bCs/>
              </w:rPr>
              <w:t>Mjera 7.1. Osnaživanje sektora vatrogastva i civilne zaštite</w:t>
            </w:r>
          </w:p>
        </w:tc>
      </w:tr>
      <w:tr w:rsidR="004B3FBC" w:rsidRPr="004D0B1C" w14:paraId="51948ADC"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07FAF577" w14:textId="77777777" w:rsidR="004B3FBC" w:rsidRPr="00E06067" w:rsidRDefault="004B3FBC"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41A77DDE" w14:textId="01F51C77" w:rsidR="004B3FBC" w:rsidRPr="004D0B1C" w:rsidRDefault="004B3FBC" w:rsidP="00742996">
            <w:pPr>
              <w:jc w:val="both"/>
              <w:rPr>
                <w:rFonts w:cstheme="minorHAnsi"/>
              </w:rPr>
            </w:pPr>
            <w:r>
              <w:rPr>
                <w:rFonts w:cstheme="minorHAnsi"/>
              </w:rPr>
              <w:t>P</w:t>
            </w:r>
            <w:r w:rsidRPr="004B3FBC">
              <w:rPr>
                <w:rFonts w:cstheme="minorHAnsi"/>
              </w:rPr>
              <w:t>ovećanje učinkovitosti i spremnosti sektora vatrogastva i civilne zaštite kroz jačanje kapaciteta, opreme i stručnosti</w:t>
            </w:r>
          </w:p>
        </w:tc>
      </w:tr>
      <w:tr w:rsidR="004B3FBC" w:rsidRPr="004D0B1C" w14:paraId="145EA22B"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A9FF243" w14:textId="77777777" w:rsidR="004B3FBC" w:rsidRPr="00E06067" w:rsidRDefault="004B3FBC"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751DD418" w14:textId="77777777" w:rsidR="004B3FBC" w:rsidRDefault="004B3FBC" w:rsidP="00742996">
            <w:pPr>
              <w:jc w:val="both"/>
              <w:rPr>
                <w:rFonts w:cstheme="minorHAnsi"/>
              </w:rPr>
            </w:pPr>
            <w:r>
              <w:rPr>
                <w:rFonts w:cstheme="minorHAnsi"/>
              </w:rPr>
              <w:t>Svibanj, 2029.</w:t>
            </w:r>
          </w:p>
        </w:tc>
      </w:tr>
      <w:tr w:rsidR="004B3FBC" w:rsidRPr="004D0B1C" w14:paraId="6247044B"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0D80126F" w14:textId="77777777" w:rsidR="004B3FBC" w:rsidRPr="00E06067" w:rsidRDefault="004B3FBC"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54FD264" w14:textId="77777777" w:rsidR="004B3FBC" w:rsidRDefault="004B3FBC" w:rsidP="00742996">
            <w:pPr>
              <w:jc w:val="both"/>
              <w:rPr>
                <w:rFonts w:cstheme="minorHAnsi"/>
              </w:rPr>
            </w:pPr>
            <w:r>
              <w:rPr>
                <w:rFonts w:cstheme="minorHAnsi"/>
              </w:rPr>
              <w:t>Općina Žakanje</w:t>
            </w:r>
          </w:p>
        </w:tc>
      </w:tr>
      <w:tr w:rsidR="004B3FBC" w:rsidRPr="004D0B1C" w14:paraId="0F3EE904"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97C9367" w14:textId="77777777" w:rsidR="004B3FBC" w:rsidRDefault="004B3FBC"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B2FAE50" w14:textId="77777777" w:rsidR="004B3FBC" w:rsidRPr="00E06067" w:rsidRDefault="004B3FBC" w:rsidP="00742996">
            <w:pPr>
              <w:jc w:val="center"/>
              <w:rPr>
                <w:rFonts w:cstheme="minorHAnsi"/>
                <w:b/>
                <w:bCs/>
              </w:rPr>
            </w:pPr>
            <w:r w:rsidRPr="00E06067">
              <w:rPr>
                <w:rFonts w:cstheme="minorHAnsi"/>
                <w:b/>
                <w:bCs/>
              </w:rPr>
              <w:t>ROK ZA PROVEDBU</w:t>
            </w:r>
          </w:p>
        </w:tc>
      </w:tr>
      <w:tr w:rsidR="004B3FBC" w:rsidRPr="004D0B1C" w14:paraId="2F17E323"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B7DE989" w14:textId="7AFA039D" w:rsidR="004B3FBC" w:rsidRPr="005D3EC4" w:rsidRDefault="004B3FBC" w:rsidP="00742996">
            <w:pPr>
              <w:jc w:val="center"/>
              <w:rPr>
                <w:rFonts w:cstheme="minorHAnsi"/>
                <w:b/>
                <w:bCs/>
                <w:i/>
                <w:iCs/>
              </w:rPr>
            </w:pPr>
            <w:r w:rsidRPr="005D3EC4">
              <w:rPr>
                <w:rFonts w:cstheme="minorHAnsi"/>
                <w:i/>
                <w:iCs/>
              </w:rPr>
              <w:t>Aktivnost 7.1.1. Dodijeljene potpore Vatrogasnoj zajednici Općine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875179E" w14:textId="77777777" w:rsidR="004B3FBC" w:rsidRPr="00E06067" w:rsidRDefault="004B3FBC" w:rsidP="00742996">
            <w:pPr>
              <w:jc w:val="center"/>
              <w:rPr>
                <w:rFonts w:cstheme="minorHAnsi"/>
              </w:rPr>
            </w:pPr>
            <w:r>
              <w:rPr>
                <w:rFonts w:cstheme="minorHAnsi"/>
              </w:rPr>
              <w:t>Svibanj, 2029.</w:t>
            </w:r>
          </w:p>
        </w:tc>
      </w:tr>
      <w:tr w:rsidR="004B3FBC" w:rsidRPr="004D0B1C" w14:paraId="663F1139"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2718E48" w14:textId="4FE27434" w:rsidR="004B3FBC" w:rsidRPr="005D3EC4" w:rsidRDefault="004B3FBC" w:rsidP="00742996">
            <w:pPr>
              <w:jc w:val="center"/>
              <w:rPr>
                <w:rFonts w:cstheme="minorHAnsi"/>
                <w:b/>
                <w:bCs/>
                <w:i/>
                <w:iCs/>
              </w:rPr>
            </w:pPr>
            <w:r w:rsidRPr="005D3EC4">
              <w:rPr>
                <w:rFonts w:cstheme="minorHAnsi"/>
                <w:i/>
                <w:iCs/>
              </w:rPr>
              <w:t>Aktivnost 7.1.2. Dodijeljene potpore Dobrovoljnim vatrogasnim društvima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96C2E76" w14:textId="77777777" w:rsidR="004B3FBC" w:rsidRDefault="004B3FBC" w:rsidP="00742996">
            <w:pPr>
              <w:jc w:val="center"/>
              <w:rPr>
                <w:rFonts w:cstheme="minorHAnsi"/>
              </w:rPr>
            </w:pPr>
            <w:r>
              <w:rPr>
                <w:rFonts w:cstheme="minorHAnsi"/>
              </w:rPr>
              <w:t>Svibanj, 2029.</w:t>
            </w:r>
          </w:p>
        </w:tc>
      </w:tr>
      <w:tr w:rsidR="004B3FBC" w:rsidRPr="004D0B1C" w14:paraId="2B6ADFD4"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1081AD1" w14:textId="1CF6C6E7" w:rsidR="004B3FBC" w:rsidRPr="005D3EC4" w:rsidRDefault="004B3FBC" w:rsidP="00742996">
            <w:pPr>
              <w:jc w:val="center"/>
              <w:rPr>
                <w:rFonts w:cstheme="minorHAnsi"/>
                <w:b/>
                <w:bCs/>
                <w:i/>
                <w:iCs/>
              </w:rPr>
            </w:pPr>
            <w:r w:rsidRPr="005D3EC4">
              <w:rPr>
                <w:rFonts w:cstheme="minorHAnsi"/>
                <w:i/>
                <w:iCs/>
              </w:rPr>
              <w:t>Aktivnost 7.1.3. Dodijeljene potpore Hrvatskoj gorskoj službi spašavanja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EF9ACE6" w14:textId="036DF3DA" w:rsidR="004B3FBC" w:rsidRDefault="004B3FBC" w:rsidP="00742996">
            <w:pPr>
              <w:jc w:val="center"/>
              <w:rPr>
                <w:rFonts w:cstheme="minorHAnsi"/>
              </w:rPr>
            </w:pPr>
            <w:r>
              <w:rPr>
                <w:rFonts w:cstheme="minorHAnsi"/>
              </w:rPr>
              <w:t>Svibanj, 2029.</w:t>
            </w:r>
          </w:p>
        </w:tc>
      </w:tr>
      <w:tr w:rsidR="004B3FBC" w:rsidRPr="004D0B1C" w14:paraId="5002523C"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14E3874" w14:textId="163F12D6" w:rsidR="004B3FBC" w:rsidRPr="005D3EC4" w:rsidRDefault="004B3FBC" w:rsidP="00742996">
            <w:pPr>
              <w:jc w:val="center"/>
              <w:rPr>
                <w:rFonts w:cstheme="minorHAnsi"/>
                <w:b/>
                <w:bCs/>
                <w:i/>
                <w:iCs/>
              </w:rPr>
            </w:pPr>
            <w:r w:rsidRPr="005D3EC4">
              <w:rPr>
                <w:rFonts w:cstheme="minorHAnsi"/>
                <w:i/>
                <w:iCs/>
              </w:rPr>
              <w:t>Aktivnost 7.1.4. Dodijeljene potpore Javnoj vatrogasnoj postrojbi Grada Karlovca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0D89614" w14:textId="2C2601F5" w:rsidR="004B3FBC" w:rsidRDefault="004B3FBC" w:rsidP="00742996">
            <w:pPr>
              <w:jc w:val="center"/>
              <w:rPr>
                <w:rFonts w:cstheme="minorHAnsi"/>
              </w:rPr>
            </w:pPr>
            <w:r>
              <w:rPr>
                <w:rFonts w:cstheme="minorHAnsi"/>
              </w:rPr>
              <w:t>Svibanj, 2029.</w:t>
            </w:r>
          </w:p>
        </w:tc>
      </w:tr>
      <w:tr w:rsidR="004B3FBC" w:rsidRPr="004D0B1C" w14:paraId="54E1703B"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326A9F2" w14:textId="726A9CDD" w:rsidR="004B3FBC" w:rsidRPr="005D3EC4" w:rsidRDefault="004B3FBC" w:rsidP="00742996">
            <w:pPr>
              <w:jc w:val="center"/>
              <w:rPr>
                <w:rFonts w:cstheme="minorHAnsi"/>
                <w:b/>
                <w:bCs/>
                <w:i/>
                <w:iCs/>
              </w:rPr>
            </w:pPr>
            <w:r w:rsidRPr="005D3EC4">
              <w:rPr>
                <w:rFonts w:cstheme="minorHAnsi"/>
                <w:i/>
                <w:iCs/>
              </w:rPr>
              <w:t>Aktivnost 7.1.5. Isplaćene naknade dobrovoljnim vatrogascima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D5299C2" w14:textId="665881A3" w:rsidR="004B3FBC" w:rsidRDefault="004B3FBC" w:rsidP="00742996">
            <w:pPr>
              <w:jc w:val="center"/>
              <w:rPr>
                <w:rFonts w:cstheme="minorHAnsi"/>
              </w:rPr>
            </w:pPr>
            <w:r>
              <w:rPr>
                <w:rFonts w:cstheme="minorHAnsi"/>
              </w:rPr>
              <w:t>Svibanj, 2029.</w:t>
            </w:r>
          </w:p>
        </w:tc>
      </w:tr>
      <w:tr w:rsidR="004B3FBC" w:rsidRPr="004D0B1C" w14:paraId="08129254"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D679BF4" w14:textId="39DF3422" w:rsidR="004B3FBC" w:rsidRPr="005D3EC4" w:rsidRDefault="004B3FBC" w:rsidP="00742996">
            <w:pPr>
              <w:jc w:val="center"/>
              <w:rPr>
                <w:rFonts w:cstheme="minorHAnsi"/>
                <w:b/>
                <w:bCs/>
                <w:i/>
                <w:iCs/>
              </w:rPr>
            </w:pPr>
            <w:r w:rsidRPr="005D3EC4">
              <w:rPr>
                <w:rFonts w:cstheme="minorHAnsi"/>
                <w:i/>
                <w:iCs/>
              </w:rPr>
              <w:t>Aktivnost 7.1.6. Izrađeni i ažurirani planski dokumenti vatrogastva i civilne zaštite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AD6A8B3" w14:textId="59F0AB9A" w:rsidR="004B3FBC" w:rsidRDefault="004B3FBC" w:rsidP="00742996">
            <w:pPr>
              <w:jc w:val="center"/>
              <w:rPr>
                <w:rFonts w:cstheme="minorHAnsi"/>
              </w:rPr>
            </w:pPr>
            <w:r>
              <w:rPr>
                <w:rFonts w:cstheme="minorHAnsi"/>
              </w:rPr>
              <w:t>Svibanj, 2029.</w:t>
            </w:r>
          </w:p>
        </w:tc>
      </w:tr>
      <w:tr w:rsidR="004B3FBC" w:rsidRPr="005B4B66" w14:paraId="7DF2AA7C"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1C84A5EE" w14:textId="77777777" w:rsidR="004B3FBC" w:rsidRPr="005B4B66" w:rsidRDefault="004B3FBC"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27DE565B" w14:textId="77777777" w:rsidR="004B3FBC" w:rsidRPr="005B4B66" w:rsidRDefault="004B3FBC"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17A3B20F" w14:textId="77777777" w:rsidR="004B3FBC" w:rsidRPr="005B4B66" w:rsidRDefault="004B3FBC" w:rsidP="00742996">
            <w:pPr>
              <w:jc w:val="center"/>
              <w:rPr>
                <w:rFonts w:cstheme="minorHAnsi"/>
                <w:b/>
                <w:bCs/>
                <w:sz w:val="20"/>
                <w:szCs w:val="20"/>
              </w:rPr>
            </w:pPr>
            <w:r w:rsidRPr="005B4B66">
              <w:rPr>
                <w:rFonts w:cstheme="minorHAnsi"/>
                <w:b/>
                <w:bCs/>
                <w:sz w:val="20"/>
                <w:szCs w:val="20"/>
              </w:rPr>
              <w:t>CILJANE VRIJEDNOSTI</w:t>
            </w:r>
          </w:p>
        </w:tc>
      </w:tr>
      <w:tr w:rsidR="004B3FBC" w:rsidRPr="005B4B66" w14:paraId="533FB5D6"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61834A5C" w14:textId="77777777" w:rsidR="004B3FBC" w:rsidRPr="005B4B66" w:rsidRDefault="004B3FBC"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04C89A3F" w14:textId="77777777" w:rsidR="004B3FBC" w:rsidRPr="005B4B66" w:rsidRDefault="004B3FBC"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1ED208CE" w14:textId="77777777" w:rsidR="004B3FBC" w:rsidRPr="005B4B66" w:rsidRDefault="004B3FBC"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7AA876DD" w14:textId="77777777" w:rsidR="004B3FBC" w:rsidRPr="005B4B66" w:rsidRDefault="004B3FBC"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BE4E6AF" w14:textId="77777777" w:rsidR="004B3FBC" w:rsidRPr="005B4B66" w:rsidRDefault="004B3FBC"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7729EB8" w14:textId="77777777" w:rsidR="004B3FBC" w:rsidRPr="005B4B66" w:rsidRDefault="004B3FBC" w:rsidP="00742996">
            <w:pPr>
              <w:jc w:val="center"/>
              <w:rPr>
                <w:rFonts w:cstheme="minorHAnsi"/>
                <w:sz w:val="20"/>
                <w:szCs w:val="20"/>
              </w:rPr>
            </w:pPr>
            <w:r w:rsidRPr="005B4B66">
              <w:rPr>
                <w:rFonts w:cstheme="minorHAnsi"/>
                <w:sz w:val="20"/>
                <w:szCs w:val="20"/>
              </w:rPr>
              <w:t>2029</w:t>
            </w:r>
          </w:p>
        </w:tc>
      </w:tr>
      <w:tr w:rsidR="004B3FBC" w:rsidRPr="005B4B66" w14:paraId="5C1D675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E2FA709" w14:textId="4A0F8681" w:rsidR="004B3FBC" w:rsidRPr="005B4B66" w:rsidRDefault="003B44C7" w:rsidP="00742996">
            <w:pPr>
              <w:jc w:val="center"/>
              <w:rPr>
                <w:rFonts w:cstheme="minorHAnsi"/>
                <w:sz w:val="20"/>
                <w:szCs w:val="20"/>
              </w:rPr>
            </w:pPr>
            <w:r>
              <w:rPr>
                <w:rFonts w:cstheme="minorHAnsi"/>
                <w:sz w:val="20"/>
                <w:szCs w:val="20"/>
              </w:rPr>
              <w:t>Broj dodijeljenih potpora</w:t>
            </w:r>
          </w:p>
        </w:tc>
        <w:tc>
          <w:tcPr>
            <w:tcW w:w="1683" w:type="dxa"/>
            <w:tcBorders>
              <w:top w:val="single" w:sz="4" w:space="0" w:color="auto"/>
              <w:left w:val="single" w:sz="4" w:space="0" w:color="auto"/>
              <w:bottom w:val="single" w:sz="4" w:space="0" w:color="auto"/>
              <w:right w:val="single" w:sz="4" w:space="0" w:color="auto"/>
            </w:tcBorders>
            <w:vAlign w:val="center"/>
          </w:tcPr>
          <w:p w14:paraId="1527EB60" w14:textId="559F1679" w:rsidR="004B3FBC" w:rsidRPr="005B4B66" w:rsidRDefault="003B44C7" w:rsidP="00742996">
            <w:pPr>
              <w:jc w:val="center"/>
              <w:rPr>
                <w:rFonts w:cstheme="minorHAnsi"/>
                <w:sz w:val="20"/>
                <w:szCs w:val="20"/>
              </w:rPr>
            </w:pPr>
            <w:r>
              <w:rPr>
                <w:rFonts w:cstheme="minorHAnsi"/>
                <w:sz w:val="20"/>
                <w:szCs w:val="20"/>
              </w:rPr>
              <w:t>16</w:t>
            </w:r>
          </w:p>
        </w:tc>
        <w:tc>
          <w:tcPr>
            <w:tcW w:w="1151" w:type="dxa"/>
            <w:tcBorders>
              <w:top w:val="single" w:sz="4" w:space="0" w:color="auto"/>
              <w:left w:val="single" w:sz="4" w:space="0" w:color="auto"/>
              <w:bottom w:val="single" w:sz="4" w:space="0" w:color="auto"/>
              <w:right w:val="single" w:sz="4" w:space="0" w:color="auto"/>
            </w:tcBorders>
            <w:vAlign w:val="center"/>
          </w:tcPr>
          <w:p w14:paraId="377D72F4" w14:textId="255C1E37" w:rsidR="004B3FBC" w:rsidRPr="005B4B66" w:rsidRDefault="003B44C7" w:rsidP="00742996">
            <w:pPr>
              <w:jc w:val="center"/>
              <w:rPr>
                <w:rFonts w:cstheme="minorHAnsi"/>
                <w:sz w:val="20"/>
                <w:szCs w:val="20"/>
              </w:rPr>
            </w:pPr>
            <w:r>
              <w:rPr>
                <w:rFonts w:cstheme="minorHAnsi"/>
                <w:sz w:val="20"/>
                <w:szCs w:val="20"/>
              </w:rPr>
              <w:t>32</w:t>
            </w:r>
          </w:p>
        </w:tc>
        <w:tc>
          <w:tcPr>
            <w:tcW w:w="1411" w:type="dxa"/>
            <w:tcBorders>
              <w:top w:val="single" w:sz="4" w:space="0" w:color="auto"/>
              <w:left w:val="single" w:sz="4" w:space="0" w:color="auto"/>
              <w:bottom w:val="single" w:sz="4" w:space="0" w:color="auto"/>
              <w:right w:val="single" w:sz="4" w:space="0" w:color="auto"/>
            </w:tcBorders>
            <w:vAlign w:val="center"/>
          </w:tcPr>
          <w:p w14:paraId="62AFD381" w14:textId="49D95411" w:rsidR="004B3FBC" w:rsidRPr="005B4B66" w:rsidRDefault="003B44C7" w:rsidP="00742996">
            <w:pPr>
              <w:jc w:val="center"/>
              <w:rPr>
                <w:rFonts w:cstheme="minorHAnsi"/>
                <w:sz w:val="20"/>
                <w:szCs w:val="20"/>
              </w:rPr>
            </w:pPr>
            <w:r>
              <w:rPr>
                <w:rFonts w:cstheme="minorHAnsi"/>
                <w:sz w:val="20"/>
                <w:szCs w:val="20"/>
              </w:rPr>
              <w:t>48</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E51E60A" w14:textId="563F0CCB" w:rsidR="004B3FBC" w:rsidRPr="005B4B66" w:rsidRDefault="003B44C7" w:rsidP="00742996">
            <w:pPr>
              <w:jc w:val="center"/>
              <w:rPr>
                <w:rFonts w:cstheme="minorHAnsi"/>
                <w:sz w:val="20"/>
                <w:szCs w:val="20"/>
              </w:rPr>
            </w:pPr>
            <w:r>
              <w:rPr>
                <w:rFonts w:cstheme="minorHAnsi"/>
                <w:sz w:val="20"/>
                <w:szCs w:val="20"/>
              </w:rPr>
              <w:t>64</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76F2CFDE" w14:textId="1E39405F" w:rsidR="004B3FBC" w:rsidRPr="005B4B66" w:rsidRDefault="003B44C7" w:rsidP="00742996">
            <w:pPr>
              <w:jc w:val="center"/>
              <w:rPr>
                <w:rFonts w:cstheme="minorHAnsi"/>
                <w:sz w:val="20"/>
                <w:szCs w:val="20"/>
              </w:rPr>
            </w:pPr>
            <w:r>
              <w:rPr>
                <w:rFonts w:cstheme="minorHAnsi"/>
                <w:sz w:val="20"/>
                <w:szCs w:val="20"/>
              </w:rPr>
              <w:t>80</w:t>
            </w:r>
          </w:p>
        </w:tc>
      </w:tr>
      <w:tr w:rsidR="004B3FBC" w:rsidRPr="005B4B66" w14:paraId="5E351C19"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F135464" w14:textId="686C12B5" w:rsidR="004B3FBC" w:rsidRPr="004B3FBC" w:rsidRDefault="003B44C7" w:rsidP="00742996">
            <w:pPr>
              <w:jc w:val="center"/>
              <w:rPr>
                <w:rFonts w:cstheme="minorHAnsi"/>
                <w:sz w:val="20"/>
                <w:szCs w:val="20"/>
              </w:rPr>
            </w:pPr>
            <w:r w:rsidRPr="003B44C7">
              <w:rPr>
                <w:rFonts w:cstheme="minorHAnsi"/>
                <w:sz w:val="20"/>
                <w:szCs w:val="20"/>
              </w:rPr>
              <w:t>Broj isplaćenih naknada dobrovoljnim vatrogascima</w:t>
            </w:r>
          </w:p>
        </w:tc>
        <w:tc>
          <w:tcPr>
            <w:tcW w:w="1683" w:type="dxa"/>
            <w:tcBorders>
              <w:top w:val="single" w:sz="4" w:space="0" w:color="auto"/>
              <w:left w:val="single" w:sz="4" w:space="0" w:color="auto"/>
              <w:bottom w:val="single" w:sz="4" w:space="0" w:color="auto"/>
              <w:right w:val="single" w:sz="4" w:space="0" w:color="auto"/>
            </w:tcBorders>
            <w:vAlign w:val="center"/>
          </w:tcPr>
          <w:p w14:paraId="539978F6" w14:textId="1C50098E" w:rsidR="004B3FBC" w:rsidRDefault="003B44C7" w:rsidP="00742996">
            <w:pPr>
              <w:jc w:val="center"/>
              <w:rPr>
                <w:rFonts w:cstheme="minorHAnsi"/>
                <w:sz w:val="20"/>
                <w:szCs w:val="20"/>
              </w:rPr>
            </w:pPr>
            <w:r>
              <w:rPr>
                <w:rFonts w:cstheme="minorHAnsi"/>
                <w:sz w:val="20"/>
                <w:szCs w:val="20"/>
              </w:rPr>
              <w:t>10</w:t>
            </w:r>
          </w:p>
        </w:tc>
        <w:tc>
          <w:tcPr>
            <w:tcW w:w="1151" w:type="dxa"/>
            <w:tcBorders>
              <w:top w:val="single" w:sz="4" w:space="0" w:color="auto"/>
              <w:left w:val="single" w:sz="4" w:space="0" w:color="auto"/>
              <w:bottom w:val="single" w:sz="4" w:space="0" w:color="auto"/>
              <w:right w:val="single" w:sz="4" w:space="0" w:color="auto"/>
            </w:tcBorders>
            <w:vAlign w:val="center"/>
          </w:tcPr>
          <w:p w14:paraId="41C2604A" w14:textId="0E4FE782" w:rsidR="004B3FBC" w:rsidRDefault="003B44C7" w:rsidP="00742996">
            <w:pPr>
              <w:jc w:val="center"/>
              <w:rPr>
                <w:rFonts w:cstheme="minorHAnsi"/>
                <w:sz w:val="20"/>
                <w:szCs w:val="20"/>
              </w:rPr>
            </w:pPr>
            <w:r>
              <w:rPr>
                <w:rFonts w:cstheme="minorHAnsi"/>
                <w:sz w:val="20"/>
                <w:szCs w:val="20"/>
              </w:rPr>
              <w:t>20</w:t>
            </w:r>
          </w:p>
        </w:tc>
        <w:tc>
          <w:tcPr>
            <w:tcW w:w="1411" w:type="dxa"/>
            <w:tcBorders>
              <w:top w:val="single" w:sz="4" w:space="0" w:color="auto"/>
              <w:left w:val="single" w:sz="4" w:space="0" w:color="auto"/>
              <w:bottom w:val="single" w:sz="4" w:space="0" w:color="auto"/>
              <w:right w:val="single" w:sz="4" w:space="0" w:color="auto"/>
            </w:tcBorders>
            <w:vAlign w:val="center"/>
          </w:tcPr>
          <w:p w14:paraId="58F4D870" w14:textId="50BA3723" w:rsidR="004B3FBC" w:rsidRDefault="003B44C7" w:rsidP="00742996">
            <w:pPr>
              <w:jc w:val="center"/>
              <w:rPr>
                <w:rFonts w:cstheme="minorHAnsi"/>
                <w:sz w:val="20"/>
                <w:szCs w:val="20"/>
              </w:rPr>
            </w:pPr>
            <w:r>
              <w:rPr>
                <w:rFonts w:cstheme="minorHAnsi"/>
                <w:sz w:val="20"/>
                <w:szCs w:val="20"/>
              </w:rPr>
              <w:t>30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4202D8F" w14:textId="0964FA1C" w:rsidR="004B3FBC" w:rsidRDefault="003B44C7" w:rsidP="00742996">
            <w:pPr>
              <w:jc w:val="center"/>
              <w:rPr>
                <w:rFonts w:cstheme="minorHAnsi"/>
                <w:sz w:val="20"/>
                <w:szCs w:val="20"/>
              </w:rPr>
            </w:pPr>
            <w:r>
              <w:rPr>
                <w:rFonts w:cstheme="minorHAnsi"/>
                <w:sz w:val="20"/>
                <w:szCs w:val="20"/>
              </w:rPr>
              <w:t>40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1809DDE" w14:textId="66D8F930" w:rsidR="004B3FBC" w:rsidRDefault="003B44C7" w:rsidP="00742996">
            <w:pPr>
              <w:jc w:val="center"/>
              <w:rPr>
                <w:rFonts w:cstheme="minorHAnsi"/>
                <w:sz w:val="20"/>
                <w:szCs w:val="20"/>
              </w:rPr>
            </w:pPr>
            <w:r>
              <w:rPr>
                <w:rFonts w:cstheme="minorHAnsi"/>
                <w:sz w:val="20"/>
                <w:szCs w:val="20"/>
              </w:rPr>
              <w:t>50</w:t>
            </w:r>
          </w:p>
        </w:tc>
      </w:tr>
      <w:tr w:rsidR="00CF527F" w:rsidRPr="005B4B66" w14:paraId="69CB02D5"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E91AAA7" w14:textId="19404F51" w:rsidR="00CF527F" w:rsidRPr="003B44C7" w:rsidRDefault="00CF527F" w:rsidP="00742996">
            <w:pPr>
              <w:jc w:val="center"/>
              <w:rPr>
                <w:rFonts w:cstheme="minorHAnsi"/>
                <w:sz w:val="20"/>
                <w:szCs w:val="20"/>
              </w:rPr>
            </w:pPr>
            <w:r w:rsidRPr="00CF527F">
              <w:rPr>
                <w:rFonts w:cstheme="minorHAnsi"/>
                <w:sz w:val="20"/>
                <w:szCs w:val="20"/>
              </w:rPr>
              <w:t>Broj izrađenih i ažuriranih planskih dokumenata</w:t>
            </w:r>
          </w:p>
        </w:tc>
        <w:tc>
          <w:tcPr>
            <w:tcW w:w="1683" w:type="dxa"/>
            <w:tcBorders>
              <w:top w:val="single" w:sz="4" w:space="0" w:color="auto"/>
              <w:left w:val="single" w:sz="4" w:space="0" w:color="auto"/>
              <w:bottom w:val="single" w:sz="4" w:space="0" w:color="auto"/>
              <w:right w:val="single" w:sz="4" w:space="0" w:color="auto"/>
            </w:tcBorders>
            <w:vAlign w:val="center"/>
          </w:tcPr>
          <w:p w14:paraId="554C81EA" w14:textId="532FA03B" w:rsidR="00CF527F" w:rsidRDefault="00CF527F"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7320BF27" w14:textId="6522CE0C" w:rsidR="00CF527F" w:rsidRDefault="00CF527F" w:rsidP="00742996">
            <w:pPr>
              <w:jc w:val="center"/>
              <w:rPr>
                <w:rFonts w:cstheme="minorHAnsi"/>
                <w:sz w:val="20"/>
                <w:szCs w:val="20"/>
              </w:rPr>
            </w:pPr>
            <w:r>
              <w:rPr>
                <w:rFonts w:cstheme="minorHAnsi"/>
                <w:sz w:val="20"/>
                <w:szCs w:val="20"/>
              </w:rPr>
              <w:t>1</w:t>
            </w:r>
          </w:p>
        </w:tc>
        <w:tc>
          <w:tcPr>
            <w:tcW w:w="1411" w:type="dxa"/>
            <w:tcBorders>
              <w:top w:val="single" w:sz="4" w:space="0" w:color="auto"/>
              <w:left w:val="single" w:sz="4" w:space="0" w:color="auto"/>
              <w:bottom w:val="single" w:sz="4" w:space="0" w:color="auto"/>
              <w:right w:val="single" w:sz="4" w:space="0" w:color="auto"/>
            </w:tcBorders>
            <w:vAlign w:val="center"/>
          </w:tcPr>
          <w:p w14:paraId="4A523081" w14:textId="0347A1AB" w:rsidR="00CF527F" w:rsidRDefault="00CF527F" w:rsidP="00742996">
            <w:pPr>
              <w:jc w:val="center"/>
              <w:rPr>
                <w:rFonts w:cstheme="minorHAnsi"/>
                <w:sz w:val="20"/>
                <w:szCs w:val="20"/>
              </w:rPr>
            </w:pPr>
            <w:r>
              <w:rPr>
                <w:rFonts w:cstheme="minorHAnsi"/>
                <w:sz w:val="20"/>
                <w:szCs w:val="20"/>
              </w:rPr>
              <w:t>1</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E1BB016" w14:textId="6E11C189" w:rsidR="00CF527F" w:rsidRDefault="00CF527F" w:rsidP="00742996">
            <w:pPr>
              <w:jc w:val="center"/>
              <w:rPr>
                <w:rFonts w:cstheme="minorHAnsi"/>
                <w:sz w:val="20"/>
                <w:szCs w:val="20"/>
              </w:rPr>
            </w:pPr>
            <w:r>
              <w:rPr>
                <w:rFonts w:cstheme="minorHAnsi"/>
                <w:sz w:val="20"/>
                <w:szCs w:val="20"/>
              </w:rPr>
              <w:t>2</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73F1310" w14:textId="3A3A8940" w:rsidR="00CF527F" w:rsidRDefault="00CF527F" w:rsidP="00742996">
            <w:pPr>
              <w:jc w:val="center"/>
              <w:rPr>
                <w:rFonts w:cstheme="minorHAnsi"/>
                <w:sz w:val="20"/>
                <w:szCs w:val="20"/>
              </w:rPr>
            </w:pPr>
            <w:r>
              <w:rPr>
                <w:rFonts w:cstheme="minorHAnsi"/>
                <w:sz w:val="20"/>
                <w:szCs w:val="20"/>
              </w:rPr>
              <w:t>2</w:t>
            </w:r>
          </w:p>
        </w:tc>
      </w:tr>
      <w:tr w:rsidR="004B3FBC" w:rsidRPr="005B4B66" w14:paraId="34CF95F3"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683CBBE" w14:textId="77777777" w:rsidR="004B3FBC" w:rsidRPr="005B4B66" w:rsidRDefault="004B3FBC"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792BF7A2" w14:textId="067801FD" w:rsidR="004B3FBC" w:rsidRPr="005B4B66" w:rsidRDefault="00CF527F" w:rsidP="00742996">
            <w:pPr>
              <w:jc w:val="center"/>
              <w:rPr>
                <w:rFonts w:cstheme="minorHAnsi"/>
                <w:sz w:val="20"/>
                <w:szCs w:val="20"/>
              </w:rPr>
            </w:pPr>
            <w:r>
              <w:rPr>
                <w:rFonts w:cstheme="minorHAnsi"/>
                <w:sz w:val="20"/>
                <w:szCs w:val="20"/>
              </w:rPr>
              <w:t>450</w:t>
            </w:r>
            <w:r w:rsidR="004B3FBC">
              <w:rPr>
                <w:rFonts w:cstheme="minorHAnsi"/>
                <w:sz w:val="20"/>
                <w:szCs w:val="20"/>
              </w:rPr>
              <w:t>.000,00 EUR</w:t>
            </w:r>
          </w:p>
        </w:tc>
        <w:tc>
          <w:tcPr>
            <w:tcW w:w="1411" w:type="dxa"/>
            <w:tcBorders>
              <w:top w:val="single" w:sz="4" w:space="0" w:color="auto"/>
              <w:left w:val="single" w:sz="4" w:space="0" w:color="auto"/>
              <w:bottom w:val="single" w:sz="4" w:space="0" w:color="auto"/>
              <w:right w:val="single" w:sz="4" w:space="0" w:color="auto"/>
            </w:tcBorders>
            <w:vAlign w:val="center"/>
          </w:tcPr>
          <w:p w14:paraId="26C80A39" w14:textId="77777777" w:rsidR="004B3FBC" w:rsidRPr="00400640" w:rsidRDefault="004B3FBC"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633CF6A9" w14:textId="45B4FBCB" w:rsidR="004B3FBC" w:rsidRPr="005B4B66" w:rsidRDefault="004B3FBC" w:rsidP="00742996">
            <w:pPr>
              <w:jc w:val="center"/>
              <w:rPr>
                <w:rFonts w:cstheme="minorHAnsi"/>
                <w:sz w:val="20"/>
                <w:szCs w:val="20"/>
              </w:rPr>
            </w:pPr>
            <w:r>
              <w:rPr>
                <w:rFonts w:cstheme="minorHAnsi"/>
                <w:sz w:val="20"/>
                <w:szCs w:val="20"/>
              </w:rPr>
              <w:t>Program 10</w:t>
            </w:r>
            <w:r w:rsidR="00CF527F">
              <w:rPr>
                <w:rFonts w:cstheme="minorHAnsi"/>
                <w:sz w:val="20"/>
                <w:szCs w:val="20"/>
              </w:rPr>
              <w:t>18</w:t>
            </w:r>
          </w:p>
        </w:tc>
      </w:tr>
      <w:tr w:rsidR="008C79B6" w:rsidRPr="004D0B1C" w14:paraId="5191C006" w14:textId="77777777" w:rsidTr="005D3EC4">
        <w:trPr>
          <w:trHeight w:val="850"/>
        </w:trPr>
        <w:tc>
          <w:tcPr>
            <w:tcW w:w="9918" w:type="dxa"/>
            <w:gridSpan w:val="7"/>
            <w:tcBorders>
              <w:left w:val="thinThickSmallGap" w:sz="24" w:space="0" w:color="auto"/>
              <w:right w:val="thickThinSmallGap" w:sz="24" w:space="0" w:color="auto"/>
            </w:tcBorders>
            <w:shd w:val="clear" w:color="auto" w:fill="C45911" w:themeFill="accent2" w:themeFillShade="BF"/>
            <w:vAlign w:val="center"/>
          </w:tcPr>
          <w:p w14:paraId="1052BFB8" w14:textId="77777777" w:rsidR="008C79B6" w:rsidRPr="004D0B1C" w:rsidRDefault="008C79B6" w:rsidP="00325795">
            <w:pPr>
              <w:rPr>
                <w:rFonts w:cstheme="minorHAnsi"/>
                <w:b/>
                <w:bCs/>
              </w:rPr>
            </w:pPr>
            <w:r w:rsidRPr="004D0B1C">
              <w:rPr>
                <w:rFonts w:cstheme="minorHAnsi"/>
                <w:b/>
                <w:bCs/>
              </w:rPr>
              <w:t>Strateški cilj 8. Ekološka i energetska tranzicija za klimatsku neutralnost</w:t>
            </w:r>
          </w:p>
        </w:tc>
      </w:tr>
      <w:tr w:rsidR="008C79B6" w:rsidRPr="004D0B1C" w14:paraId="5EB95D20"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F4B083" w:themeFill="accent2" w:themeFillTint="99"/>
            <w:vAlign w:val="center"/>
          </w:tcPr>
          <w:p w14:paraId="5F807946" w14:textId="77777777" w:rsidR="008C79B6" w:rsidRPr="004D0B1C" w:rsidRDefault="008C79B6" w:rsidP="00325795">
            <w:pPr>
              <w:rPr>
                <w:rFonts w:cstheme="minorHAnsi"/>
                <w:b/>
                <w:bCs/>
              </w:rPr>
            </w:pPr>
            <w:r w:rsidRPr="004D0B1C">
              <w:rPr>
                <w:rFonts w:cstheme="minorHAnsi"/>
                <w:b/>
                <w:bCs/>
              </w:rPr>
              <w:t>Posebni cilj 9. Očuvanje i održivo upravljanje okolišem i prirodnom baštinom</w:t>
            </w:r>
          </w:p>
        </w:tc>
      </w:tr>
      <w:tr w:rsidR="008C79B6" w:rsidRPr="00B709D1" w14:paraId="2EFE7173"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BE4D5" w:themeFill="accent2" w:themeFillTint="33"/>
            <w:vAlign w:val="center"/>
          </w:tcPr>
          <w:p w14:paraId="083687A5" w14:textId="77777777" w:rsidR="008C79B6" w:rsidRPr="00B709D1" w:rsidRDefault="008C79B6" w:rsidP="00B709D1">
            <w:pPr>
              <w:jc w:val="center"/>
              <w:rPr>
                <w:rFonts w:cstheme="minorHAnsi"/>
                <w:b/>
                <w:bCs/>
              </w:rPr>
            </w:pPr>
            <w:r w:rsidRPr="00B709D1">
              <w:rPr>
                <w:rFonts w:cstheme="minorHAnsi"/>
                <w:b/>
                <w:bCs/>
              </w:rPr>
              <w:t>Mjera 8.1. Uspostava učinkovitog sustava gospodarenja otpadom</w:t>
            </w:r>
          </w:p>
        </w:tc>
      </w:tr>
      <w:tr w:rsidR="00B709D1" w:rsidRPr="004D0B1C" w14:paraId="0A22741C"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7CDDACA3" w14:textId="77777777" w:rsidR="00B709D1" w:rsidRPr="00E06067" w:rsidRDefault="00B709D1"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5F34DD81" w14:textId="778B9DC5" w:rsidR="00B709D1" w:rsidRPr="004D0B1C" w:rsidRDefault="00B709D1" w:rsidP="00742996">
            <w:pPr>
              <w:jc w:val="both"/>
              <w:rPr>
                <w:rFonts w:cstheme="minorHAnsi"/>
              </w:rPr>
            </w:pPr>
            <w:r>
              <w:rPr>
                <w:rFonts w:cstheme="minorHAnsi"/>
              </w:rPr>
              <w:t>O</w:t>
            </w:r>
            <w:r w:rsidRPr="00B709D1">
              <w:rPr>
                <w:rFonts w:cstheme="minorHAnsi"/>
              </w:rPr>
              <w:t>siguranje održivog i učinkovitog gospodarenja otpadom kroz povećanje reciklaže i smanjenje negativnog utjecaja na okoliš.</w:t>
            </w:r>
          </w:p>
        </w:tc>
      </w:tr>
      <w:tr w:rsidR="00B709D1" w:rsidRPr="004D0B1C" w14:paraId="716B2861"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6CD0C45" w14:textId="77777777" w:rsidR="00B709D1" w:rsidRPr="00E06067" w:rsidRDefault="00B709D1"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635C9273" w14:textId="77777777" w:rsidR="00B709D1" w:rsidRDefault="00B709D1" w:rsidP="00742996">
            <w:pPr>
              <w:jc w:val="both"/>
              <w:rPr>
                <w:rFonts w:cstheme="minorHAnsi"/>
              </w:rPr>
            </w:pPr>
            <w:r>
              <w:rPr>
                <w:rFonts w:cstheme="minorHAnsi"/>
              </w:rPr>
              <w:t>Svibanj, 2029.</w:t>
            </w:r>
          </w:p>
        </w:tc>
      </w:tr>
      <w:tr w:rsidR="00B709D1" w:rsidRPr="004D0B1C" w14:paraId="3715D148"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6F912F1" w14:textId="77777777" w:rsidR="00B709D1" w:rsidRPr="00E06067" w:rsidRDefault="00B709D1"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C586B37" w14:textId="77777777" w:rsidR="00B709D1" w:rsidRDefault="00B709D1" w:rsidP="00742996">
            <w:pPr>
              <w:jc w:val="both"/>
              <w:rPr>
                <w:rFonts w:cstheme="minorHAnsi"/>
              </w:rPr>
            </w:pPr>
            <w:r>
              <w:rPr>
                <w:rFonts w:cstheme="minorHAnsi"/>
              </w:rPr>
              <w:t>Općina Žakanje</w:t>
            </w:r>
          </w:p>
        </w:tc>
      </w:tr>
      <w:tr w:rsidR="00B709D1" w:rsidRPr="004D0B1C" w14:paraId="652C281D"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B0A88C0" w14:textId="77777777" w:rsidR="00B709D1" w:rsidRDefault="00B709D1"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E2D2689" w14:textId="77777777" w:rsidR="00B709D1" w:rsidRPr="00E06067" w:rsidRDefault="00B709D1" w:rsidP="00742996">
            <w:pPr>
              <w:jc w:val="center"/>
              <w:rPr>
                <w:rFonts w:cstheme="minorHAnsi"/>
                <w:b/>
                <w:bCs/>
              </w:rPr>
            </w:pPr>
            <w:r w:rsidRPr="00E06067">
              <w:rPr>
                <w:rFonts w:cstheme="minorHAnsi"/>
                <w:b/>
                <w:bCs/>
              </w:rPr>
              <w:t>ROK ZA PROVEDBU</w:t>
            </w:r>
          </w:p>
        </w:tc>
      </w:tr>
      <w:tr w:rsidR="00B709D1" w:rsidRPr="004D0B1C" w14:paraId="1900B560"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A0BD246" w14:textId="411C8385" w:rsidR="00B709D1" w:rsidRPr="005D3EC4" w:rsidRDefault="00B709D1" w:rsidP="00742996">
            <w:pPr>
              <w:jc w:val="center"/>
              <w:rPr>
                <w:rFonts w:cstheme="minorHAnsi"/>
                <w:b/>
                <w:bCs/>
                <w:i/>
                <w:iCs/>
              </w:rPr>
            </w:pPr>
            <w:r w:rsidRPr="005D3EC4">
              <w:rPr>
                <w:rFonts w:cstheme="minorHAnsi"/>
                <w:i/>
                <w:iCs/>
              </w:rPr>
              <w:t xml:space="preserve">Aktivnost 8.1.1 Isplaćene naknade za korištenja odlagališta komunalnog otpada </w:t>
            </w:r>
            <w:proofErr w:type="spellStart"/>
            <w:r w:rsidRPr="005D3EC4">
              <w:rPr>
                <w:rFonts w:cstheme="minorHAnsi"/>
                <w:i/>
                <w:iCs/>
              </w:rPr>
              <w:t>Ilovac</w:t>
            </w:r>
            <w:proofErr w:type="spellEnd"/>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628EBD4A" w14:textId="77777777" w:rsidR="00B709D1" w:rsidRPr="00E06067" w:rsidRDefault="00B709D1" w:rsidP="00742996">
            <w:pPr>
              <w:jc w:val="center"/>
              <w:rPr>
                <w:rFonts w:cstheme="minorHAnsi"/>
              </w:rPr>
            </w:pPr>
            <w:r>
              <w:rPr>
                <w:rFonts w:cstheme="minorHAnsi"/>
              </w:rPr>
              <w:t>Svibanj, 2029.</w:t>
            </w:r>
          </w:p>
        </w:tc>
      </w:tr>
      <w:tr w:rsidR="00B709D1" w:rsidRPr="004D0B1C" w14:paraId="6BC35F08"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B3AD028" w14:textId="6DFD1D28" w:rsidR="00B709D1" w:rsidRPr="005D3EC4" w:rsidRDefault="00B709D1" w:rsidP="00742996">
            <w:pPr>
              <w:jc w:val="center"/>
              <w:rPr>
                <w:rFonts w:cstheme="minorHAnsi"/>
                <w:b/>
                <w:bCs/>
                <w:i/>
                <w:iCs/>
              </w:rPr>
            </w:pPr>
            <w:r w:rsidRPr="005D3EC4">
              <w:rPr>
                <w:rFonts w:cstheme="minorHAnsi"/>
                <w:i/>
                <w:iCs/>
              </w:rPr>
              <w:t>Aktivnost 8.1.2. Isplaćene naknade za smanjenje količine miješanog komunalnog otpada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A5075C9" w14:textId="77777777" w:rsidR="00B709D1" w:rsidRDefault="00B709D1" w:rsidP="00742996">
            <w:pPr>
              <w:jc w:val="center"/>
              <w:rPr>
                <w:rFonts w:cstheme="minorHAnsi"/>
              </w:rPr>
            </w:pPr>
            <w:r>
              <w:rPr>
                <w:rFonts w:cstheme="minorHAnsi"/>
              </w:rPr>
              <w:t>Svibanj, 2029.</w:t>
            </w:r>
          </w:p>
        </w:tc>
      </w:tr>
      <w:tr w:rsidR="00B709D1" w:rsidRPr="004D0B1C" w14:paraId="0533F770"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5852135" w14:textId="61E3A448" w:rsidR="00B709D1" w:rsidRPr="005D3EC4" w:rsidRDefault="00B709D1" w:rsidP="00742996">
            <w:pPr>
              <w:jc w:val="center"/>
              <w:rPr>
                <w:rFonts w:cstheme="minorHAnsi"/>
                <w:b/>
                <w:bCs/>
                <w:i/>
                <w:iCs/>
              </w:rPr>
            </w:pPr>
            <w:r w:rsidRPr="005D3EC4">
              <w:rPr>
                <w:rFonts w:cstheme="minorHAnsi"/>
                <w:i/>
                <w:iCs/>
              </w:rPr>
              <w:t>Aktivnost 8.1.</w:t>
            </w:r>
            <w:r w:rsidR="009A648B">
              <w:rPr>
                <w:rFonts w:cstheme="minorHAnsi"/>
                <w:i/>
                <w:iCs/>
              </w:rPr>
              <w:t>3</w:t>
            </w:r>
            <w:r w:rsidRPr="005D3EC4">
              <w:rPr>
                <w:rFonts w:cstheme="minorHAnsi"/>
                <w:i/>
                <w:iCs/>
              </w:rPr>
              <w:t>. Provedene edukativne kampanje o odvajanju i zbrinjavanju otpada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F57C52C" w14:textId="77777777" w:rsidR="00B709D1" w:rsidRDefault="00B709D1" w:rsidP="00742996">
            <w:pPr>
              <w:jc w:val="center"/>
              <w:rPr>
                <w:rFonts w:cstheme="minorHAnsi"/>
              </w:rPr>
            </w:pPr>
            <w:r>
              <w:rPr>
                <w:rFonts w:cstheme="minorHAnsi"/>
              </w:rPr>
              <w:t>Svibanj, 2029.</w:t>
            </w:r>
          </w:p>
        </w:tc>
      </w:tr>
      <w:tr w:rsidR="00B709D1" w:rsidRPr="004D0B1C" w14:paraId="54FF82E6"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5A83DFC" w14:textId="3F6BA50C" w:rsidR="00B709D1" w:rsidRPr="005D3EC4" w:rsidRDefault="00B709D1" w:rsidP="00742996">
            <w:pPr>
              <w:jc w:val="center"/>
              <w:rPr>
                <w:rFonts w:cstheme="minorHAnsi"/>
                <w:b/>
                <w:bCs/>
                <w:i/>
                <w:iCs/>
              </w:rPr>
            </w:pPr>
            <w:r w:rsidRPr="005D3EC4">
              <w:rPr>
                <w:rFonts w:cstheme="minorHAnsi"/>
                <w:i/>
                <w:iCs/>
              </w:rPr>
              <w:t>Aktivnost 8.1.</w:t>
            </w:r>
            <w:r w:rsidR="009A648B">
              <w:rPr>
                <w:rFonts w:cstheme="minorHAnsi"/>
                <w:i/>
                <w:iCs/>
              </w:rPr>
              <w:t>4</w:t>
            </w:r>
            <w:r w:rsidRPr="005D3EC4">
              <w:rPr>
                <w:rFonts w:cstheme="minorHAnsi"/>
                <w:i/>
                <w:iCs/>
              </w:rPr>
              <w:t>. Organizirane akcije čišćenja okoliša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25EAC2A" w14:textId="77777777" w:rsidR="00B709D1" w:rsidRDefault="00B709D1" w:rsidP="00742996">
            <w:pPr>
              <w:jc w:val="center"/>
              <w:rPr>
                <w:rFonts w:cstheme="minorHAnsi"/>
              </w:rPr>
            </w:pPr>
            <w:r>
              <w:rPr>
                <w:rFonts w:cstheme="minorHAnsi"/>
              </w:rPr>
              <w:t>Svibanj, 2029.</w:t>
            </w:r>
          </w:p>
        </w:tc>
      </w:tr>
      <w:tr w:rsidR="00B709D1" w:rsidRPr="005B4B66" w14:paraId="1974C352"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7744D966" w14:textId="77777777" w:rsidR="00B709D1" w:rsidRPr="005B4B66" w:rsidRDefault="00B709D1"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275521DB" w14:textId="77777777" w:rsidR="00B709D1" w:rsidRPr="005B4B66" w:rsidRDefault="00B709D1"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08009585" w14:textId="77777777" w:rsidR="00B709D1" w:rsidRPr="005B4B66" w:rsidRDefault="00B709D1" w:rsidP="00742996">
            <w:pPr>
              <w:jc w:val="center"/>
              <w:rPr>
                <w:rFonts w:cstheme="minorHAnsi"/>
                <w:b/>
                <w:bCs/>
                <w:sz w:val="20"/>
                <w:szCs w:val="20"/>
              </w:rPr>
            </w:pPr>
            <w:r w:rsidRPr="005B4B66">
              <w:rPr>
                <w:rFonts w:cstheme="minorHAnsi"/>
                <w:b/>
                <w:bCs/>
                <w:sz w:val="20"/>
                <w:szCs w:val="20"/>
              </w:rPr>
              <w:t>CILJANE VRIJEDNOSTI</w:t>
            </w:r>
          </w:p>
        </w:tc>
      </w:tr>
      <w:tr w:rsidR="00B709D1" w:rsidRPr="005B4B66" w14:paraId="6E8E8784"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2F75D684" w14:textId="77777777" w:rsidR="00B709D1" w:rsidRPr="005B4B66" w:rsidRDefault="00B709D1"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6B3427E" w14:textId="77777777" w:rsidR="00B709D1" w:rsidRPr="005B4B66" w:rsidRDefault="00B709D1"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360AD2FC" w14:textId="77777777" w:rsidR="00B709D1" w:rsidRPr="005B4B66" w:rsidRDefault="00B709D1"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584CE703" w14:textId="77777777" w:rsidR="00B709D1" w:rsidRPr="005B4B66" w:rsidRDefault="00B709D1"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9473349" w14:textId="77777777" w:rsidR="00B709D1" w:rsidRPr="005B4B66" w:rsidRDefault="00B709D1"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B873F26" w14:textId="77777777" w:rsidR="00B709D1" w:rsidRPr="005B4B66" w:rsidRDefault="00B709D1" w:rsidP="00742996">
            <w:pPr>
              <w:jc w:val="center"/>
              <w:rPr>
                <w:rFonts w:cstheme="minorHAnsi"/>
                <w:sz w:val="20"/>
                <w:szCs w:val="20"/>
              </w:rPr>
            </w:pPr>
            <w:r w:rsidRPr="005B4B66">
              <w:rPr>
                <w:rFonts w:cstheme="minorHAnsi"/>
                <w:sz w:val="20"/>
                <w:szCs w:val="20"/>
              </w:rPr>
              <w:t>2029</w:t>
            </w:r>
          </w:p>
        </w:tc>
      </w:tr>
      <w:tr w:rsidR="00B709D1" w:rsidRPr="005B4B66" w14:paraId="6B929F5F"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CF1D6AD" w14:textId="6BA2E2BD" w:rsidR="00B709D1" w:rsidRPr="005B4B66" w:rsidRDefault="00B709D1" w:rsidP="00742996">
            <w:pPr>
              <w:jc w:val="center"/>
              <w:rPr>
                <w:rFonts w:cstheme="minorHAnsi"/>
                <w:sz w:val="20"/>
                <w:szCs w:val="20"/>
              </w:rPr>
            </w:pPr>
            <w:r>
              <w:rPr>
                <w:rFonts w:cstheme="minorHAnsi"/>
                <w:sz w:val="20"/>
                <w:szCs w:val="20"/>
              </w:rPr>
              <w:t>Broj isplaćenih naknada</w:t>
            </w:r>
          </w:p>
        </w:tc>
        <w:tc>
          <w:tcPr>
            <w:tcW w:w="1683" w:type="dxa"/>
            <w:tcBorders>
              <w:top w:val="single" w:sz="4" w:space="0" w:color="auto"/>
              <w:left w:val="single" w:sz="4" w:space="0" w:color="auto"/>
              <w:bottom w:val="single" w:sz="4" w:space="0" w:color="auto"/>
              <w:right w:val="single" w:sz="4" w:space="0" w:color="auto"/>
            </w:tcBorders>
            <w:vAlign w:val="center"/>
          </w:tcPr>
          <w:p w14:paraId="14C59147" w14:textId="1390CF94" w:rsidR="00B709D1" w:rsidRPr="005B4B66" w:rsidRDefault="00B709D1" w:rsidP="00742996">
            <w:pPr>
              <w:jc w:val="center"/>
              <w:rPr>
                <w:rFonts w:cstheme="minorHAnsi"/>
                <w:sz w:val="20"/>
                <w:szCs w:val="20"/>
              </w:rPr>
            </w:pPr>
            <w:r>
              <w:rPr>
                <w:rFonts w:cstheme="minorHAnsi"/>
                <w:sz w:val="20"/>
                <w:szCs w:val="20"/>
              </w:rPr>
              <w:t>13</w:t>
            </w:r>
          </w:p>
        </w:tc>
        <w:tc>
          <w:tcPr>
            <w:tcW w:w="1151" w:type="dxa"/>
            <w:tcBorders>
              <w:top w:val="single" w:sz="4" w:space="0" w:color="auto"/>
              <w:left w:val="single" w:sz="4" w:space="0" w:color="auto"/>
              <w:bottom w:val="single" w:sz="4" w:space="0" w:color="auto"/>
              <w:right w:val="single" w:sz="4" w:space="0" w:color="auto"/>
            </w:tcBorders>
            <w:vAlign w:val="center"/>
          </w:tcPr>
          <w:p w14:paraId="7A630FF4" w14:textId="5E33F796" w:rsidR="00B709D1" w:rsidRPr="005B4B66" w:rsidRDefault="00B709D1" w:rsidP="00742996">
            <w:pPr>
              <w:jc w:val="center"/>
              <w:rPr>
                <w:rFonts w:cstheme="minorHAnsi"/>
                <w:sz w:val="20"/>
                <w:szCs w:val="20"/>
              </w:rPr>
            </w:pPr>
            <w:r>
              <w:rPr>
                <w:rFonts w:cstheme="minorHAnsi"/>
                <w:sz w:val="20"/>
                <w:szCs w:val="20"/>
              </w:rPr>
              <w:t>36</w:t>
            </w:r>
          </w:p>
        </w:tc>
        <w:tc>
          <w:tcPr>
            <w:tcW w:w="1411" w:type="dxa"/>
            <w:tcBorders>
              <w:top w:val="single" w:sz="4" w:space="0" w:color="auto"/>
              <w:left w:val="single" w:sz="4" w:space="0" w:color="auto"/>
              <w:bottom w:val="single" w:sz="4" w:space="0" w:color="auto"/>
              <w:right w:val="single" w:sz="4" w:space="0" w:color="auto"/>
            </w:tcBorders>
            <w:vAlign w:val="center"/>
          </w:tcPr>
          <w:p w14:paraId="45680890" w14:textId="59F64B06" w:rsidR="00B709D1" w:rsidRPr="005B4B66" w:rsidRDefault="00B709D1" w:rsidP="00742996">
            <w:pPr>
              <w:jc w:val="center"/>
              <w:rPr>
                <w:rFonts w:cstheme="minorHAnsi"/>
                <w:sz w:val="20"/>
                <w:szCs w:val="20"/>
              </w:rPr>
            </w:pPr>
            <w:r>
              <w:rPr>
                <w:rFonts w:cstheme="minorHAnsi"/>
                <w:sz w:val="20"/>
                <w:szCs w:val="20"/>
              </w:rPr>
              <w:t>39</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31D5F25" w14:textId="69431258" w:rsidR="00B709D1" w:rsidRPr="005B4B66" w:rsidRDefault="00B709D1" w:rsidP="00742996">
            <w:pPr>
              <w:jc w:val="center"/>
              <w:rPr>
                <w:rFonts w:cstheme="minorHAnsi"/>
                <w:sz w:val="20"/>
                <w:szCs w:val="20"/>
              </w:rPr>
            </w:pPr>
            <w:r>
              <w:rPr>
                <w:rFonts w:cstheme="minorHAnsi"/>
                <w:sz w:val="20"/>
                <w:szCs w:val="20"/>
              </w:rPr>
              <w:t>52</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8D7D852" w14:textId="50F2B802" w:rsidR="00B709D1" w:rsidRPr="005B4B66" w:rsidRDefault="00B709D1" w:rsidP="00742996">
            <w:pPr>
              <w:jc w:val="center"/>
              <w:rPr>
                <w:rFonts w:cstheme="minorHAnsi"/>
                <w:sz w:val="20"/>
                <w:szCs w:val="20"/>
              </w:rPr>
            </w:pPr>
            <w:r>
              <w:rPr>
                <w:rFonts w:cstheme="minorHAnsi"/>
                <w:sz w:val="20"/>
                <w:szCs w:val="20"/>
              </w:rPr>
              <w:t>65</w:t>
            </w:r>
          </w:p>
        </w:tc>
      </w:tr>
      <w:tr w:rsidR="00B709D1" w:rsidRPr="005B4B66" w14:paraId="7E33833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3AB41F4" w14:textId="5508B437" w:rsidR="00B709D1" w:rsidRPr="003B44C7" w:rsidRDefault="00B709D1" w:rsidP="00742996">
            <w:pPr>
              <w:jc w:val="center"/>
              <w:rPr>
                <w:rFonts w:cstheme="minorHAnsi"/>
                <w:sz w:val="20"/>
                <w:szCs w:val="20"/>
              </w:rPr>
            </w:pPr>
            <w:r w:rsidRPr="00B709D1">
              <w:rPr>
                <w:rFonts w:cstheme="minorHAnsi"/>
                <w:sz w:val="20"/>
                <w:szCs w:val="20"/>
              </w:rPr>
              <w:t>Broj provedenih kampanja i akcija</w:t>
            </w:r>
          </w:p>
        </w:tc>
        <w:tc>
          <w:tcPr>
            <w:tcW w:w="1683" w:type="dxa"/>
            <w:tcBorders>
              <w:top w:val="single" w:sz="4" w:space="0" w:color="auto"/>
              <w:left w:val="single" w:sz="4" w:space="0" w:color="auto"/>
              <w:bottom w:val="single" w:sz="4" w:space="0" w:color="auto"/>
              <w:right w:val="single" w:sz="4" w:space="0" w:color="auto"/>
            </w:tcBorders>
            <w:vAlign w:val="center"/>
          </w:tcPr>
          <w:p w14:paraId="0C0E28D4" w14:textId="59F159FC" w:rsidR="00B709D1" w:rsidRDefault="00B709D1"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1640F1CF" w14:textId="1B1608A4" w:rsidR="00B709D1" w:rsidRDefault="00B709D1" w:rsidP="00742996">
            <w:pPr>
              <w:jc w:val="center"/>
              <w:rPr>
                <w:rFonts w:cstheme="minorHAnsi"/>
                <w:sz w:val="20"/>
                <w:szCs w:val="20"/>
              </w:rPr>
            </w:pPr>
            <w:r>
              <w:rPr>
                <w:rFonts w:cstheme="minorHAnsi"/>
                <w:sz w:val="20"/>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54894CCB" w14:textId="37564B3A" w:rsidR="00B709D1" w:rsidRDefault="00B709D1" w:rsidP="00742996">
            <w:pPr>
              <w:jc w:val="center"/>
              <w:rPr>
                <w:rFonts w:cstheme="minorHAnsi"/>
                <w:sz w:val="20"/>
                <w:szCs w:val="20"/>
              </w:rPr>
            </w:pPr>
            <w:r>
              <w:rPr>
                <w:rFonts w:cstheme="minorHAnsi"/>
                <w:sz w:val="20"/>
                <w:szCs w:val="20"/>
              </w:rPr>
              <w:t>4</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253E33C" w14:textId="0490CD23" w:rsidR="00B709D1" w:rsidRDefault="00B709D1" w:rsidP="00742996">
            <w:pPr>
              <w:jc w:val="center"/>
              <w:rPr>
                <w:rFonts w:cstheme="minorHAnsi"/>
                <w:sz w:val="20"/>
                <w:szCs w:val="20"/>
              </w:rPr>
            </w:pPr>
            <w:r>
              <w:rPr>
                <w:rFonts w:cstheme="minorHAnsi"/>
                <w:sz w:val="20"/>
                <w:szCs w:val="20"/>
              </w:rPr>
              <w:t>6</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7414651" w14:textId="421A5BC1" w:rsidR="00B709D1" w:rsidRDefault="00B709D1" w:rsidP="00742996">
            <w:pPr>
              <w:jc w:val="center"/>
              <w:rPr>
                <w:rFonts w:cstheme="minorHAnsi"/>
                <w:sz w:val="20"/>
                <w:szCs w:val="20"/>
              </w:rPr>
            </w:pPr>
            <w:r>
              <w:rPr>
                <w:rFonts w:cstheme="minorHAnsi"/>
                <w:sz w:val="20"/>
                <w:szCs w:val="20"/>
              </w:rPr>
              <w:t>8</w:t>
            </w:r>
          </w:p>
        </w:tc>
      </w:tr>
      <w:tr w:rsidR="00B709D1" w:rsidRPr="005B4B66" w14:paraId="2860756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93EB7FE" w14:textId="77777777" w:rsidR="00B709D1" w:rsidRPr="005B4B66" w:rsidRDefault="00B709D1" w:rsidP="00742996">
            <w:pPr>
              <w:jc w:val="center"/>
              <w:rPr>
                <w:rFonts w:cstheme="minorHAnsi"/>
                <w:b/>
                <w:bCs/>
                <w:sz w:val="20"/>
                <w:szCs w:val="20"/>
              </w:rPr>
            </w:pPr>
            <w:r w:rsidRPr="005B4B66">
              <w:rPr>
                <w:rFonts w:cstheme="minorHAnsi"/>
                <w:b/>
                <w:bCs/>
                <w:sz w:val="20"/>
                <w:szCs w:val="20"/>
              </w:rPr>
              <w:lastRenderedPageBreak/>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1625566E" w14:textId="35837A25" w:rsidR="00B709D1" w:rsidRPr="005B4B66" w:rsidRDefault="00E41F94" w:rsidP="00742996">
            <w:pPr>
              <w:jc w:val="center"/>
              <w:rPr>
                <w:rFonts w:cstheme="minorHAnsi"/>
                <w:sz w:val="20"/>
                <w:szCs w:val="20"/>
              </w:rPr>
            </w:pPr>
            <w:r>
              <w:rPr>
                <w:rFonts w:cstheme="minorHAnsi"/>
                <w:sz w:val="20"/>
                <w:szCs w:val="20"/>
              </w:rPr>
              <w:t>60</w:t>
            </w:r>
            <w:r w:rsidR="00B709D1">
              <w:rPr>
                <w:rFonts w:cstheme="minorHAnsi"/>
                <w:sz w:val="20"/>
                <w:szCs w:val="20"/>
              </w:rPr>
              <w:t>.000,00 EUR</w:t>
            </w:r>
          </w:p>
        </w:tc>
        <w:tc>
          <w:tcPr>
            <w:tcW w:w="1411" w:type="dxa"/>
            <w:tcBorders>
              <w:top w:val="single" w:sz="4" w:space="0" w:color="auto"/>
              <w:left w:val="single" w:sz="4" w:space="0" w:color="auto"/>
              <w:bottom w:val="single" w:sz="4" w:space="0" w:color="auto"/>
              <w:right w:val="single" w:sz="4" w:space="0" w:color="auto"/>
            </w:tcBorders>
            <w:vAlign w:val="center"/>
          </w:tcPr>
          <w:p w14:paraId="3171748E" w14:textId="77777777" w:rsidR="00B709D1" w:rsidRPr="00400640" w:rsidRDefault="00B709D1"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68914712" w14:textId="3209C8B6" w:rsidR="00B709D1" w:rsidRPr="005B4B66" w:rsidRDefault="00B709D1" w:rsidP="00742996">
            <w:pPr>
              <w:jc w:val="center"/>
              <w:rPr>
                <w:rFonts w:cstheme="minorHAnsi"/>
                <w:sz w:val="20"/>
                <w:szCs w:val="20"/>
              </w:rPr>
            </w:pPr>
            <w:r>
              <w:rPr>
                <w:rFonts w:cstheme="minorHAnsi"/>
                <w:sz w:val="20"/>
                <w:szCs w:val="20"/>
              </w:rPr>
              <w:t>Program 10</w:t>
            </w:r>
            <w:r w:rsidR="00516EA4">
              <w:rPr>
                <w:rFonts w:cstheme="minorHAnsi"/>
                <w:sz w:val="20"/>
                <w:szCs w:val="20"/>
              </w:rPr>
              <w:t>22</w:t>
            </w:r>
          </w:p>
        </w:tc>
      </w:tr>
      <w:tr w:rsidR="008C79B6" w:rsidRPr="004D0B1C" w14:paraId="572D89C7"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F4B083" w:themeFill="accent2" w:themeFillTint="99"/>
            <w:vAlign w:val="center"/>
          </w:tcPr>
          <w:p w14:paraId="56D226F6" w14:textId="77777777" w:rsidR="008C79B6" w:rsidRPr="004D0B1C" w:rsidRDefault="008C79B6" w:rsidP="00325795">
            <w:pPr>
              <w:rPr>
                <w:rFonts w:cstheme="minorHAnsi"/>
                <w:b/>
                <w:bCs/>
              </w:rPr>
            </w:pPr>
            <w:r w:rsidRPr="004D0B1C">
              <w:rPr>
                <w:rFonts w:cstheme="minorHAnsi"/>
                <w:b/>
                <w:bCs/>
              </w:rPr>
              <w:t>Posebni cilj 10. Poticanje energetske tranzicije i korištenja obnovljivih izvora energije</w:t>
            </w:r>
          </w:p>
        </w:tc>
      </w:tr>
      <w:tr w:rsidR="008C79B6" w:rsidRPr="000F5BEC" w14:paraId="163C7FD2"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BE4D5" w:themeFill="accent2" w:themeFillTint="33"/>
            <w:vAlign w:val="center"/>
          </w:tcPr>
          <w:p w14:paraId="090B6C0A" w14:textId="77777777" w:rsidR="008C79B6" w:rsidRPr="000F5BEC" w:rsidRDefault="008C79B6" w:rsidP="000F5BEC">
            <w:pPr>
              <w:jc w:val="center"/>
              <w:rPr>
                <w:rFonts w:cstheme="minorHAnsi"/>
                <w:b/>
                <w:bCs/>
              </w:rPr>
            </w:pPr>
            <w:r w:rsidRPr="000F5BEC">
              <w:rPr>
                <w:rFonts w:cstheme="minorHAnsi"/>
                <w:b/>
                <w:bCs/>
              </w:rPr>
              <w:t>Mjera 9.1. Poticanje energetske učinkovitosti i zelene tranzicije</w:t>
            </w:r>
          </w:p>
        </w:tc>
      </w:tr>
      <w:tr w:rsidR="000F5BEC" w:rsidRPr="004D0B1C" w14:paraId="2CB786FF"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499F5A90" w14:textId="77777777" w:rsidR="000F5BEC" w:rsidRPr="00E06067" w:rsidRDefault="000F5BEC"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016221CE" w14:textId="27E1AE5D" w:rsidR="000F5BEC" w:rsidRPr="004D0B1C" w:rsidRDefault="000F5BEC" w:rsidP="00742996">
            <w:pPr>
              <w:jc w:val="both"/>
              <w:rPr>
                <w:rFonts w:cstheme="minorHAnsi"/>
              </w:rPr>
            </w:pPr>
            <w:r>
              <w:rPr>
                <w:rFonts w:cstheme="minorHAnsi"/>
              </w:rPr>
              <w:t>S</w:t>
            </w:r>
            <w:r w:rsidRPr="000F5BEC">
              <w:rPr>
                <w:rFonts w:cstheme="minorHAnsi"/>
              </w:rPr>
              <w:t>manjenje potrošnje energije kroz poticanje energetski učinkovitih rješenja i prijelaz na održive, zelene tehnologije u obiteljskim kućama</w:t>
            </w:r>
          </w:p>
        </w:tc>
      </w:tr>
      <w:tr w:rsidR="000F5BEC" w:rsidRPr="004D0B1C" w14:paraId="104BFDCF"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7C2B018" w14:textId="77777777" w:rsidR="000F5BEC" w:rsidRPr="00E06067" w:rsidRDefault="000F5BEC"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22EA4454" w14:textId="77777777" w:rsidR="000F5BEC" w:rsidRDefault="000F5BEC" w:rsidP="00742996">
            <w:pPr>
              <w:jc w:val="both"/>
              <w:rPr>
                <w:rFonts w:cstheme="minorHAnsi"/>
              </w:rPr>
            </w:pPr>
            <w:r>
              <w:rPr>
                <w:rFonts w:cstheme="minorHAnsi"/>
              </w:rPr>
              <w:t>Svibanj, 2029.</w:t>
            </w:r>
          </w:p>
        </w:tc>
      </w:tr>
      <w:tr w:rsidR="000F5BEC" w:rsidRPr="004D0B1C" w14:paraId="7E32D917"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E549B45" w14:textId="77777777" w:rsidR="000F5BEC" w:rsidRPr="00E06067" w:rsidRDefault="000F5BEC"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1ED57694" w14:textId="77777777" w:rsidR="000F5BEC" w:rsidRDefault="000F5BEC" w:rsidP="00742996">
            <w:pPr>
              <w:jc w:val="both"/>
              <w:rPr>
                <w:rFonts w:cstheme="minorHAnsi"/>
              </w:rPr>
            </w:pPr>
            <w:r>
              <w:rPr>
                <w:rFonts w:cstheme="minorHAnsi"/>
              </w:rPr>
              <w:t>Općina Žakanje</w:t>
            </w:r>
          </w:p>
        </w:tc>
      </w:tr>
      <w:tr w:rsidR="000F5BEC" w:rsidRPr="004D0B1C" w14:paraId="6C885DB5"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FBF3293" w14:textId="77777777" w:rsidR="000F5BEC" w:rsidRDefault="000F5BEC"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65042EE8" w14:textId="77777777" w:rsidR="000F5BEC" w:rsidRPr="00E06067" w:rsidRDefault="000F5BEC" w:rsidP="00742996">
            <w:pPr>
              <w:jc w:val="center"/>
              <w:rPr>
                <w:rFonts w:cstheme="minorHAnsi"/>
                <w:b/>
                <w:bCs/>
              </w:rPr>
            </w:pPr>
            <w:r w:rsidRPr="00E06067">
              <w:rPr>
                <w:rFonts w:cstheme="minorHAnsi"/>
                <w:b/>
                <w:bCs/>
              </w:rPr>
              <w:t>ROK ZA PROVEDBU</w:t>
            </w:r>
          </w:p>
        </w:tc>
      </w:tr>
      <w:tr w:rsidR="000F5BEC" w:rsidRPr="004D0B1C" w14:paraId="6649F1E6"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67FEA61" w14:textId="2082BE5D" w:rsidR="000F5BEC" w:rsidRPr="005D3EC4" w:rsidRDefault="000F5BEC" w:rsidP="00742996">
            <w:pPr>
              <w:jc w:val="center"/>
              <w:rPr>
                <w:rFonts w:cstheme="minorHAnsi"/>
                <w:b/>
                <w:bCs/>
                <w:i/>
                <w:iCs/>
              </w:rPr>
            </w:pPr>
            <w:r w:rsidRPr="005D3EC4">
              <w:rPr>
                <w:rFonts w:cstheme="minorHAnsi"/>
                <w:i/>
                <w:iCs/>
              </w:rPr>
              <w:t xml:space="preserve">Aktivnost 9.1.1. </w:t>
            </w:r>
            <w:r w:rsidR="00267D57" w:rsidRPr="005D3EC4">
              <w:rPr>
                <w:rFonts w:cstheme="minorHAnsi"/>
                <w:i/>
                <w:iCs/>
              </w:rPr>
              <w:t>Dodijeljene potpore kućanstvima za povećanje energetske učinkovitosti i ekološko zbrinjavanje otpadnih voda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44F6E5F" w14:textId="77777777" w:rsidR="000F5BEC" w:rsidRPr="00E06067" w:rsidRDefault="000F5BEC" w:rsidP="00742996">
            <w:pPr>
              <w:jc w:val="center"/>
              <w:rPr>
                <w:rFonts w:cstheme="minorHAnsi"/>
              </w:rPr>
            </w:pPr>
            <w:r>
              <w:rPr>
                <w:rFonts w:cstheme="minorHAnsi"/>
              </w:rPr>
              <w:t>Svibanj, 2029.</w:t>
            </w:r>
          </w:p>
        </w:tc>
      </w:tr>
      <w:tr w:rsidR="000F5BEC" w:rsidRPr="005B4B66" w14:paraId="082B6EC8"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1D55E189" w14:textId="77777777" w:rsidR="000F5BEC" w:rsidRPr="005B4B66" w:rsidRDefault="000F5BEC"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02BA140C" w14:textId="77777777" w:rsidR="000F5BEC" w:rsidRPr="005B4B66" w:rsidRDefault="000F5BEC"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379FCA94" w14:textId="77777777" w:rsidR="000F5BEC" w:rsidRPr="005B4B66" w:rsidRDefault="000F5BEC" w:rsidP="00742996">
            <w:pPr>
              <w:jc w:val="center"/>
              <w:rPr>
                <w:rFonts w:cstheme="minorHAnsi"/>
                <w:b/>
                <w:bCs/>
                <w:sz w:val="20"/>
                <w:szCs w:val="20"/>
              </w:rPr>
            </w:pPr>
            <w:r w:rsidRPr="005B4B66">
              <w:rPr>
                <w:rFonts w:cstheme="minorHAnsi"/>
                <w:b/>
                <w:bCs/>
                <w:sz w:val="20"/>
                <w:szCs w:val="20"/>
              </w:rPr>
              <w:t>CILJANE VRIJEDNOSTI</w:t>
            </w:r>
          </w:p>
        </w:tc>
      </w:tr>
      <w:tr w:rsidR="000F5BEC" w:rsidRPr="005B4B66" w14:paraId="60B2B73B"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05459F10" w14:textId="77777777" w:rsidR="000F5BEC" w:rsidRPr="005B4B66" w:rsidRDefault="000F5BEC"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AF3E953" w14:textId="77777777" w:rsidR="000F5BEC" w:rsidRPr="005B4B66" w:rsidRDefault="000F5BEC"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5A4AFE0D" w14:textId="77777777" w:rsidR="000F5BEC" w:rsidRPr="005B4B66" w:rsidRDefault="000F5BEC"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0A011DF4" w14:textId="77777777" w:rsidR="000F5BEC" w:rsidRPr="005B4B66" w:rsidRDefault="000F5BEC"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67E6DC53" w14:textId="77777777" w:rsidR="000F5BEC" w:rsidRPr="005B4B66" w:rsidRDefault="000F5BEC"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E9F4F52" w14:textId="77777777" w:rsidR="000F5BEC" w:rsidRPr="005B4B66" w:rsidRDefault="000F5BEC" w:rsidP="00742996">
            <w:pPr>
              <w:jc w:val="center"/>
              <w:rPr>
                <w:rFonts w:cstheme="minorHAnsi"/>
                <w:sz w:val="20"/>
                <w:szCs w:val="20"/>
              </w:rPr>
            </w:pPr>
            <w:r w:rsidRPr="005B4B66">
              <w:rPr>
                <w:rFonts w:cstheme="minorHAnsi"/>
                <w:sz w:val="20"/>
                <w:szCs w:val="20"/>
              </w:rPr>
              <w:t>2029</w:t>
            </w:r>
          </w:p>
        </w:tc>
      </w:tr>
      <w:tr w:rsidR="000F5BEC" w:rsidRPr="005B4B66" w14:paraId="37AF70FC"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32C4659" w14:textId="5BF1FE30" w:rsidR="000F5BEC" w:rsidRPr="005B4B66" w:rsidRDefault="000F5BEC" w:rsidP="00742996">
            <w:pPr>
              <w:jc w:val="center"/>
              <w:rPr>
                <w:rFonts w:cstheme="minorHAnsi"/>
                <w:sz w:val="20"/>
                <w:szCs w:val="20"/>
              </w:rPr>
            </w:pPr>
            <w:r>
              <w:rPr>
                <w:rFonts w:cstheme="minorHAnsi"/>
                <w:sz w:val="20"/>
                <w:szCs w:val="20"/>
              </w:rPr>
              <w:t xml:space="preserve">Broj </w:t>
            </w:r>
            <w:r w:rsidR="00267D57">
              <w:rPr>
                <w:rFonts w:cstheme="minorHAnsi"/>
                <w:sz w:val="20"/>
                <w:szCs w:val="20"/>
              </w:rPr>
              <w:t>dodijeljenih potpora</w:t>
            </w:r>
          </w:p>
        </w:tc>
        <w:tc>
          <w:tcPr>
            <w:tcW w:w="1683" w:type="dxa"/>
            <w:tcBorders>
              <w:top w:val="single" w:sz="4" w:space="0" w:color="auto"/>
              <w:left w:val="single" w:sz="4" w:space="0" w:color="auto"/>
              <w:bottom w:val="single" w:sz="4" w:space="0" w:color="auto"/>
              <w:right w:val="single" w:sz="4" w:space="0" w:color="auto"/>
            </w:tcBorders>
            <w:vAlign w:val="center"/>
          </w:tcPr>
          <w:p w14:paraId="14939E19" w14:textId="31891415" w:rsidR="000F5BEC" w:rsidRPr="005B4B66" w:rsidRDefault="00AD3322" w:rsidP="00742996">
            <w:pPr>
              <w:jc w:val="center"/>
              <w:rPr>
                <w:rFonts w:cstheme="minorHAnsi"/>
                <w:sz w:val="20"/>
                <w:szCs w:val="20"/>
              </w:rPr>
            </w:pPr>
            <w:r>
              <w:rPr>
                <w:rFonts w:cstheme="minorHAnsi"/>
                <w:sz w:val="20"/>
                <w:szCs w:val="20"/>
              </w:rPr>
              <w:t>7</w:t>
            </w:r>
          </w:p>
        </w:tc>
        <w:tc>
          <w:tcPr>
            <w:tcW w:w="1151" w:type="dxa"/>
            <w:tcBorders>
              <w:top w:val="single" w:sz="4" w:space="0" w:color="auto"/>
              <w:left w:val="single" w:sz="4" w:space="0" w:color="auto"/>
              <w:bottom w:val="single" w:sz="4" w:space="0" w:color="auto"/>
              <w:right w:val="single" w:sz="4" w:space="0" w:color="auto"/>
            </w:tcBorders>
            <w:vAlign w:val="center"/>
          </w:tcPr>
          <w:p w14:paraId="7E24EFC8" w14:textId="500B53DB" w:rsidR="000F5BEC" w:rsidRPr="005B4B66" w:rsidRDefault="00AD3322" w:rsidP="00742996">
            <w:pPr>
              <w:jc w:val="center"/>
              <w:rPr>
                <w:rFonts w:cstheme="minorHAnsi"/>
                <w:sz w:val="20"/>
                <w:szCs w:val="20"/>
              </w:rPr>
            </w:pPr>
            <w:r>
              <w:rPr>
                <w:rFonts w:cstheme="minorHAnsi"/>
                <w:sz w:val="20"/>
                <w:szCs w:val="20"/>
              </w:rPr>
              <w:t>14</w:t>
            </w:r>
          </w:p>
        </w:tc>
        <w:tc>
          <w:tcPr>
            <w:tcW w:w="1411" w:type="dxa"/>
            <w:tcBorders>
              <w:top w:val="single" w:sz="4" w:space="0" w:color="auto"/>
              <w:left w:val="single" w:sz="4" w:space="0" w:color="auto"/>
              <w:bottom w:val="single" w:sz="4" w:space="0" w:color="auto"/>
              <w:right w:val="single" w:sz="4" w:space="0" w:color="auto"/>
            </w:tcBorders>
            <w:vAlign w:val="center"/>
          </w:tcPr>
          <w:p w14:paraId="6A0FCF87" w14:textId="6742C211" w:rsidR="000F5BEC" w:rsidRPr="005B4B66" w:rsidRDefault="00AD3322" w:rsidP="00742996">
            <w:pPr>
              <w:jc w:val="center"/>
              <w:rPr>
                <w:rFonts w:cstheme="minorHAnsi"/>
                <w:sz w:val="20"/>
                <w:szCs w:val="20"/>
              </w:rPr>
            </w:pPr>
            <w:r>
              <w:rPr>
                <w:rFonts w:cstheme="minorHAnsi"/>
                <w:sz w:val="20"/>
                <w:szCs w:val="20"/>
              </w:rPr>
              <w:t>21</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B996241" w14:textId="5492FDEF" w:rsidR="000F5BEC" w:rsidRPr="005B4B66" w:rsidRDefault="00AD3322" w:rsidP="00742996">
            <w:pPr>
              <w:jc w:val="center"/>
              <w:rPr>
                <w:rFonts w:cstheme="minorHAnsi"/>
                <w:sz w:val="20"/>
                <w:szCs w:val="20"/>
              </w:rPr>
            </w:pPr>
            <w:r>
              <w:rPr>
                <w:rFonts w:cstheme="minorHAnsi"/>
                <w:sz w:val="20"/>
                <w:szCs w:val="20"/>
              </w:rPr>
              <w:t>38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465B4D40" w14:textId="646FB05C" w:rsidR="000F5BEC" w:rsidRPr="005B4B66" w:rsidRDefault="00AD3322" w:rsidP="00742996">
            <w:pPr>
              <w:jc w:val="center"/>
              <w:rPr>
                <w:rFonts w:cstheme="minorHAnsi"/>
                <w:sz w:val="20"/>
                <w:szCs w:val="20"/>
              </w:rPr>
            </w:pPr>
            <w:r>
              <w:rPr>
                <w:rFonts w:cstheme="minorHAnsi"/>
                <w:sz w:val="20"/>
                <w:szCs w:val="20"/>
              </w:rPr>
              <w:t>35</w:t>
            </w:r>
          </w:p>
        </w:tc>
      </w:tr>
      <w:tr w:rsidR="000F5BEC" w:rsidRPr="005B4B66" w14:paraId="3AEB2FEA"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7759623" w14:textId="77777777" w:rsidR="000F5BEC" w:rsidRPr="005B4B66" w:rsidRDefault="000F5BEC"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250DB56D" w14:textId="1799AFE5" w:rsidR="000F5BEC" w:rsidRPr="005B4B66" w:rsidRDefault="00AD3322" w:rsidP="00742996">
            <w:pPr>
              <w:jc w:val="center"/>
              <w:rPr>
                <w:rFonts w:cstheme="minorHAnsi"/>
                <w:sz w:val="20"/>
                <w:szCs w:val="20"/>
              </w:rPr>
            </w:pPr>
            <w:r>
              <w:rPr>
                <w:rFonts w:cstheme="minorHAnsi"/>
                <w:sz w:val="20"/>
                <w:szCs w:val="20"/>
              </w:rPr>
              <w:t>25</w:t>
            </w:r>
            <w:r w:rsidR="000F5BEC">
              <w:rPr>
                <w:rFonts w:cstheme="minorHAnsi"/>
                <w:sz w:val="20"/>
                <w:szCs w:val="20"/>
              </w:rPr>
              <w:t>.000,00 EUR</w:t>
            </w:r>
          </w:p>
        </w:tc>
        <w:tc>
          <w:tcPr>
            <w:tcW w:w="1411" w:type="dxa"/>
            <w:tcBorders>
              <w:top w:val="single" w:sz="4" w:space="0" w:color="auto"/>
              <w:left w:val="single" w:sz="4" w:space="0" w:color="auto"/>
              <w:bottom w:val="single" w:sz="4" w:space="0" w:color="auto"/>
              <w:right w:val="single" w:sz="4" w:space="0" w:color="auto"/>
            </w:tcBorders>
            <w:vAlign w:val="center"/>
          </w:tcPr>
          <w:p w14:paraId="19F5E1FA" w14:textId="77777777" w:rsidR="000F5BEC" w:rsidRPr="00400640" w:rsidRDefault="000F5BEC"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08EB0353" w14:textId="3532264B" w:rsidR="000F5BEC" w:rsidRPr="005B4B66" w:rsidRDefault="000F5BEC" w:rsidP="00742996">
            <w:pPr>
              <w:jc w:val="center"/>
              <w:rPr>
                <w:rFonts w:cstheme="minorHAnsi"/>
                <w:sz w:val="20"/>
                <w:szCs w:val="20"/>
              </w:rPr>
            </w:pPr>
            <w:r>
              <w:rPr>
                <w:rFonts w:cstheme="minorHAnsi"/>
                <w:sz w:val="20"/>
                <w:szCs w:val="20"/>
              </w:rPr>
              <w:t>Program 10</w:t>
            </w:r>
            <w:r w:rsidR="00AD3322">
              <w:rPr>
                <w:rFonts w:cstheme="minorHAnsi"/>
                <w:sz w:val="20"/>
                <w:szCs w:val="20"/>
              </w:rPr>
              <w:t>19</w:t>
            </w:r>
          </w:p>
        </w:tc>
      </w:tr>
      <w:tr w:rsidR="008C79B6" w:rsidRPr="004D0B1C" w14:paraId="13BADBD8" w14:textId="77777777" w:rsidTr="005D3EC4">
        <w:trPr>
          <w:trHeight w:val="850"/>
        </w:trPr>
        <w:tc>
          <w:tcPr>
            <w:tcW w:w="9918" w:type="dxa"/>
            <w:gridSpan w:val="7"/>
            <w:tcBorders>
              <w:left w:val="thinThickSmallGap" w:sz="24" w:space="0" w:color="auto"/>
              <w:right w:val="thickThinSmallGap" w:sz="24" w:space="0" w:color="auto"/>
            </w:tcBorders>
            <w:shd w:val="clear" w:color="auto" w:fill="8EAADB" w:themeFill="accent1" w:themeFillTint="99"/>
            <w:vAlign w:val="center"/>
          </w:tcPr>
          <w:p w14:paraId="3FD9706D" w14:textId="77777777" w:rsidR="008C79B6" w:rsidRPr="004D0B1C" w:rsidRDefault="008C79B6" w:rsidP="00325795">
            <w:pPr>
              <w:rPr>
                <w:rFonts w:cstheme="minorHAnsi"/>
                <w:b/>
                <w:bCs/>
              </w:rPr>
            </w:pPr>
            <w:r w:rsidRPr="004D0B1C">
              <w:rPr>
                <w:rFonts w:cstheme="minorHAnsi"/>
                <w:b/>
                <w:bCs/>
              </w:rPr>
              <w:t xml:space="preserve">Strateški cilj 9. Samodostatnost u hrani i razvoj </w:t>
            </w:r>
            <w:proofErr w:type="spellStart"/>
            <w:r w:rsidRPr="004D0B1C">
              <w:rPr>
                <w:rFonts w:cstheme="minorHAnsi"/>
                <w:b/>
                <w:bCs/>
              </w:rPr>
              <w:t>biogospodarstva</w:t>
            </w:r>
            <w:proofErr w:type="spellEnd"/>
          </w:p>
        </w:tc>
      </w:tr>
      <w:tr w:rsidR="008C79B6" w:rsidRPr="004D0B1C" w14:paraId="01DFD110"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B4C6E7" w:themeFill="accent1" w:themeFillTint="66"/>
            <w:vAlign w:val="center"/>
          </w:tcPr>
          <w:p w14:paraId="0290A392" w14:textId="77777777" w:rsidR="008C79B6" w:rsidRPr="004D0B1C" w:rsidRDefault="008C79B6" w:rsidP="00325795">
            <w:pPr>
              <w:rPr>
                <w:rFonts w:cstheme="minorHAnsi"/>
                <w:b/>
                <w:bCs/>
              </w:rPr>
            </w:pPr>
            <w:r w:rsidRPr="004D0B1C">
              <w:rPr>
                <w:rFonts w:cstheme="minorHAnsi"/>
                <w:b/>
                <w:bCs/>
              </w:rPr>
              <w:t xml:space="preserve">Posebni cilj 11. Povećanje konkurentnosti i održivosti poljoprivrede i </w:t>
            </w:r>
            <w:proofErr w:type="spellStart"/>
            <w:r w:rsidRPr="004D0B1C">
              <w:rPr>
                <w:rFonts w:cstheme="minorHAnsi"/>
                <w:b/>
                <w:bCs/>
              </w:rPr>
              <w:t>biogospodarstva</w:t>
            </w:r>
            <w:proofErr w:type="spellEnd"/>
          </w:p>
        </w:tc>
      </w:tr>
      <w:tr w:rsidR="008C79B6" w:rsidRPr="00CD7AEF" w14:paraId="53A27E6C"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D9E2F3" w:themeFill="accent1" w:themeFillTint="33"/>
            <w:vAlign w:val="center"/>
          </w:tcPr>
          <w:p w14:paraId="02640F10" w14:textId="77777777" w:rsidR="008C79B6" w:rsidRPr="00CD7AEF" w:rsidRDefault="008C79B6" w:rsidP="00CD7AEF">
            <w:pPr>
              <w:jc w:val="center"/>
              <w:rPr>
                <w:rFonts w:cstheme="minorHAnsi"/>
                <w:b/>
                <w:bCs/>
              </w:rPr>
            </w:pPr>
            <w:r w:rsidRPr="00CD7AEF">
              <w:rPr>
                <w:rFonts w:cstheme="minorHAnsi"/>
                <w:b/>
                <w:bCs/>
              </w:rPr>
              <w:t>Mjera 10.1. Poticanje razvoja poljoprivrede i ruralnog područja</w:t>
            </w:r>
          </w:p>
        </w:tc>
      </w:tr>
      <w:tr w:rsidR="00CD7AEF" w:rsidRPr="004D0B1C" w14:paraId="2FEBAB3C" w14:textId="77777777" w:rsidTr="005D3EC4">
        <w:trPr>
          <w:trHeight w:val="340"/>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6D5A4910" w14:textId="77777777" w:rsidR="00CD7AEF" w:rsidRPr="00E06067" w:rsidRDefault="00CD7AEF"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3BB1D2AB" w14:textId="64684CE7" w:rsidR="00CD7AEF" w:rsidRPr="004D0B1C" w:rsidRDefault="00CD7AEF" w:rsidP="00742996">
            <w:pPr>
              <w:jc w:val="both"/>
              <w:rPr>
                <w:rFonts w:cstheme="minorHAnsi"/>
              </w:rPr>
            </w:pPr>
            <w:r>
              <w:rPr>
                <w:rFonts w:cstheme="minorHAnsi"/>
              </w:rPr>
              <w:t>J</w:t>
            </w:r>
            <w:r w:rsidRPr="00CD7AEF">
              <w:rPr>
                <w:rFonts w:cstheme="minorHAnsi"/>
              </w:rPr>
              <w:t>ačanje konkurentnosti i održivosti poljoprivrede te poticanje gospodarskog i društvenog razvoja ruralnih područja</w:t>
            </w:r>
          </w:p>
        </w:tc>
      </w:tr>
      <w:tr w:rsidR="00CD7AEF" w:rsidRPr="004D0B1C" w14:paraId="4242DC91"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7F14F0B7" w14:textId="77777777" w:rsidR="00CD7AEF" w:rsidRPr="00E06067" w:rsidRDefault="00CD7AEF"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6163871A" w14:textId="77777777" w:rsidR="00CD7AEF" w:rsidRDefault="00CD7AEF" w:rsidP="00742996">
            <w:pPr>
              <w:jc w:val="both"/>
              <w:rPr>
                <w:rFonts w:cstheme="minorHAnsi"/>
              </w:rPr>
            </w:pPr>
            <w:r>
              <w:rPr>
                <w:rFonts w:cstheme="minorHAnsi"/>
              </w:rPr>
              <w:t>Svibanj, 2029.</w:t>
            </w:r>
          </w:p>
        </w:tc>
      </w:tr>
      <w:tr w:rsidR="00CD7AEF" w:rsidRPr="004D0B1C" w14:paraId="1A6BA881"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1A1484A3" w14:textId="77777777" w:rsidR="00CD7AEF" w:rsidRPr="00E06067" w:rsidRDefault="00CD7AEF"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20313284" w14:textId="77777777" w:rsidR="00CD7AEF" w:rsidRDefault="00CD7AEF" w:rsidP="00742996">
            <w:pPr>
              <w:jc w:val="both"/>
              <w:rPr>
                <w:rFonts w:cstheme="minorHAnsi"/>
              </w:rPr>
            </w:pPr>
            <w:r>
              <w:rPr>
                <w:rFonts w:cstheme="minorHAnsi"/>
              </w:rPr>
              <w:t>Općina Žakanje</w:t>
            </w:r>
          </w:p>
        </w:tc>
      </w:tr>
      <w:tr w:rsidR="00CD7AEF" w:rsidRPr="004D0B1C" w14:paraId="7C683F0F"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F2C1955" w14:textId="77777777" w:rsidR="00CD7AEF" w:rsidRDefault="00CD7AEF"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9D49BC2" w14:textId="77777777" w:rsidR="00CD7AEF" w:rsidRPr="00E06067" w:rsidRDefault="00CD7AEF" w:rsidP="00742996">
            <w:pPr>
              <w:jc w:val="center"/>
              <w:rPr>
                <w:rFonts w:cstheme="minorHAnsi"/>
                <w:b/>
                <w:bCs/>
              </w:rPr>
            </w:pPr>
            <w:r w:rsidRPr="00E06067">
              <w:rPr>
                <w:rFonts w:cstheme="minorHAnsi"/>
                <w:b/>
                <w:bCs/>
              </w:rPr>
              <w:t>ROK ZA PROVEDBU</w:t>
            </w:r>
          </w:p>
        </w:tc>
      </w:tr>
      <w:tr w:rsidR="00CD7AEF" w:rsidRPr="004D0B1C" w14:paraId="07385653"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6481DA2" w14:textId="7419146C" w:rsidR="00CD7AEF" w:rsidRPr="005D3EC4" w:rsidRDefault="00CD7AEF" w:rsidP="00742996">
            <w:pPr>
              <w:jc w:val="center"/>
              <w:rPr>
                <w:rFonts w:cstheme="minorHAnsi"/>
                <w:b/>
                <w:bCs/>
                <w:i/>
                <w:iCs/>
              </w:rPr>
            </w:pPr>
            <w:r w:rsidRPr="005D3EC4">
              <w:rPr>
                <w:rFonts w:cstheme="minorHAnsi"/>
                <w:i/>
                <w:iCs/>
              </w:rPr>
              <w:t>Aktivnost 10.1.1. Dodijeljene potpore za razvoj poljoprivrede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7A59B01" w14:textId="77777777" w:rsidR="00CD7AEF" w:rsidRPr="00E06067" w:rsidRDefault="00CD7AEF" w:rsidP="00742996">
            <w:pPr>
              <w:jc w:val="center"/>
              <w:rPr>
                <w:rFonts w:cstheme="minorHAnsi"/>
              </w:rPr>
            </w:pPr>
            <w:r>
              <w:rPr>
                <w:rFonts w:cstheme="minorHAnsi"/>
              </w:rPr>
              <w:t>Svibanj, 2029.</w:t>
            </w:r>
          </w:p>
        </w:tc>
      </w:tr>
      <w:tr w:rsidR="00CD7AEF" w:rsidRPr="004D0B1C" w14:paraId="5F6184DB" w14:textId="77777777" w:rsidTr="005D3EC4">
        <w:trPr>
          <w:trHeight w:val="340"/>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D0F618A" w14:textId="3FBAAFD6" w:rsidR="00CD7AEF" w:rsidRPr="005D3EC4" w:rsidRDefault="00CD7AEF" w:rsidP="00742996">
            <w:pPr>
              <w:jc w:val="center"/>
              <w:rPr>
                <w:rFonts w:cstheme="minorHAnsi"/>
                <w:b/>
                <w:bCs/>
                <w:i/>
                <w:iCs/>
              </w:rPr>
            </w:pPr>
            <w:r w:rsidRPr="005D3EC4">
              <w:rPr>
                <w:rFonts w:cstheme="minorHAnsi"/>
                <w:i/>
                <w:iCs/>
              </w:rPr>
              <w:t xml:space="preserve">Aktivnost 10.1.2. Okrupnjeno poljoprivredno zemljište u komasacijskoj gromadi </w:t>
            </w:r>
            <w:proofErr w:type="spellStart"/>
            <w:r w:rsidRPr="005D3EC4">
              <w:rPr>
                <w:rFonts w:cstheme="minorHAnsi"/>
                <w:i/>
                <w:iCs/>
              </w:rPr>
              <w:t>Pravutina</w:t>
            </w:r>
            <w:proofErr w:type="spellEnd"/>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21DE185" w14:textId="07B39333" w:rsidR="00CD7AEF" w:rsidRDefault="00CD7AEF" w:rsidP="00742996">
            <w:pPr>
              <w:jc w:val="center"/>
              <w:rPr>
                <w:rFonts w:cstheme="minorHAnsi"/>
              </w:rPr>
            </w:pPr>
            <w:r>
              <w:rPr>
                <w:rFonts w:cstheme="minorHAnsi"/>
              </w:rPr>
              <w:t>Svibanj, 2029.</w:t>
            </w:r>
          </w:p>
        </w:tc>
      </w:tr>
      <w:tr w:rsidR="00CD7AEF" w:rsidRPr="005B4B66" w14:paraId="035AD036" w14:textId="77777777" w:rsidTr="005D3EC4">
        <w:trPr>
          <w:trHeight w:val="340"/>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17546348" w14:textId="77777777" w:rsidR="00CD7AEF" w:rsidRPr="005B4B66" w:rsidRDefault="00CD7AEF"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1B716C51" w14:textId="77777777" w:rsidR="00CD7AEF" w:rsidRPr="005B4B66" w:rsidRDefault="00CD7AEF"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69552AE0" w14:textId="77777777" w:rsidR="00CD7AEF" w:rsidRPr="005B4B66" w:rsidRDefault="00CD7AEF" w:rsidP="00742996">
            <w:pPr>
              <w:jc w:val="center"/>
              <w:rPr>
                <w:rFonts w:cstheme="minorHAnsi"/>
                <w:b/>
                <w:bCs/>
                <w:sz w:val="20"/>
                <w:szCs w:val="20"/>
              </w:rPr>
            </w:pPr>
            <w:r w:rsidRPr="005B4B66">
              <w:rPr>
                <w:rFonts w:cstheme="minorHAnsi"/>
                <w:b/>
                <w:bCs/>
                <w:sz w:val="20"/>
                <w:szCs w:val="20"/>
              </w:rPr>
              <w:t>CILJANE VRIJEDNOSTI</w:t>
            </w:r>
          </w:p>
        </w:tc>
      </w:tr>
      <w:tr w:rsidR="00CD7AEF" w:rsidRPr="005B4B66" w14:paraId="73ECCF01" w14:textId="77777777" w:rsidTr="005D3EC4">
        <w:trPr>
          <w:trHeight w:val="340"/>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4DF24C42" w14:textId="77777777" w:rsidR="00CD7AEF" w:rsidRPr="005B4B66" w:rsidRDefault="00CD7AEF"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636452FF" w14:textId="77777777" w:rsidR="00CD7AEF" w:rsidRPr="005B4B66" w:rsidRDefault="00CD7AEF"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1AD0E45E" w14:textId="77777777" w:rsidR="00CD7AEF" w:rsidRPr="005B4B66" w:rsidRDefault="00CD7AEF"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5AD5BAEB" w14:textId="77777777" w:rsidR="00CD7AEF" w:rsidRPr="005B4B66" w:rsidRDefault="00CD7AEF"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5470C23B" w14:textId="77777777" w:rsidR="00CD7AEF" w:rsidRPr="005B4B66" w:rsidRDefault="00CD7AEF"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4D82AC1" w14:textId="77777777" w:rsidR="00CD7AEF" w:rsidRPr="005B4B66" w:rsidRDefault="00CD7AEF" w:rsidP="00742996">
            <w:pPr>
              <w:jc w:val="center"/>
              <w:rPr>
                <w:rFonts w:cstheme="minorHAnsi"/>
                <w:sz w:val="20"/>
                <w:szCs w:val="20"/>
              </w:rPr>
            </w:pPr>
            <w:r w:rsidRPr="005B4B66">
              <w:rPr>
                <w:rFonts w:cstheme="minorHAnsi"/>
                <w:sz w:val="20"/>
                <w:szCs w:val="20"/>
              </w:rPr>
              <w:t>2029</w:t>
            </w:r>
          </w:p>
        </w:tc>
      </w:tr>
      <w:tr w:rsidR="00CD7AEF" w:rsidRPr="005B4B66" w14:paraId="385FB291"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5ECE4F99" w14:textId="3376952C" w:rsidR="00CD7AEF" w:rsidRPr="005B4B66" w:rsidRDefault="00CD7AEF" w:rsidP="00742996">
            <w:pPr>
              <w:jc w:val="center"/>
              <w:rPr>
                <w:rFonts w:cstheme="minorHAnsi"/>
                <w:sz w:val="20"/>
                <w:szCs w:val="20"/>
              </w:rPr>
            </w:pPr>
            <w:r>
              <w:rPr>
                <w:rFonts w:cstheme="minorHAnsi"/>
                <w:sz w:val="20"/>
                <w:szCs w:val="20"/>
              </w:rPr>
              <w:t>Broj dodijeljenih potpora za razvoj poljoprivrede</w:t>
            </w:r>
          </w:p>
        </w:tc>
        <w:tc>
          <w:tcPr>
            <w:tcW w:w="1683" w:type="dxa"/>
            <w:tcBorders>
              <w:top w:val="single" w:sz="4" w:space="0" w:color="auto"/>
              <w:left w:val="single" w:sz="4" w:space="0" w:color="auto"/>
              <w:bottom w:val="single" w:sz="4" w:space="0" w:color="auto"/>
              <w:right w:val="single" w:sz="4" w:space="0" w:color="auto"/>
            </w:tcBorders>
            <w:vAlign w:val="center"/>
          </w:tcPr>
          <w:p w14:paraId="2BD092B3" w14:textId="51CBDE7F" w:rsidR="00CD7AEF" w:rsidRPr="005B4B66" w:rsidRDefault="00CD7AEF" w:rsidP="00742996">
            <w:pPr>
              <w:jc w:val="center"/>
              <w:rPr>
                <w:rFonts w:cstheme="minorHAnsi"/>
                <w:sz w:val="20"/>
                <w:szCs w:val="20"/>
              </w:rPr>
            </w:pPr>
            <w:r>
              <w:rPr>
                <w:rFonts w:cstheme="minorHAnsi"/>
                <w:sz w:val="20"/>
                <w:szCs w:val="20"/>
              </w:rPr>
              <w:t>30</w:t>
            </w:r>
          </w:p>
        </w:tc>
        <w:tc>
          <w:tcPr>
            <w:tcW w:w="1151" w:type="dxa"/>
            <w:tcBorders>
              <w:top w:val="single" w:sz="4" w:space="0" w:color="auto"/>
              <w:left w:val="single" w:sz="4" w:space="0" w:color="auto"/>
              <w:bottom w:val="single" w:sz="4" w:space="0" w:color="auto"/>
              <w:right w:val="single" w:sz="4" w:space="0" w:color="auto"/>
            </w:tcBorders>
            <w:vAlign w:val="center"/>
          </w:tcPr>
          <w:p w14:paraId="7B98A900" w14:textId="114C3AAA" w:rsidR="00CD7AEF" w:rsidRPr="005B4B66" w:rsidRDefault="00CD7AEF" w:rsidP="00742996">
            <w:pPr>
              <w:jc w:val="center"/>
              <w:rPr>
                <w:rFonts w:cstheme="minorHAnsi"/>
                <w:sz w:val="20"/>
                <w:szCs w:val="20"/>
              </w:rPr>
            </w:pPr>
            <w:r>
              <w:rPr>
                <w:rFonts w:cstheme="minorHAnsi"/>
                <w:sz w:val="20"/>
                <w:szCs w:val="20"/>
              </w:rPr>
              <w:t>60</w:t>
            </w:r>
          </w:p>
        </w:tc>
        <w:tc>
          <w:tcPr>
            <w:tcW w:w="1411" w:type="dxa"/>
            <w:tcBorders>
              <w:top w:val="single" w:sz="4" w:space="0" w:color="auto"/>
              <w:left w:val="single" w:sz="4" w:space="0" w:color="auto"/>
              <w:bottom w:val="single" w:sz="4" w:space="0" w:color="auto"/>
              <w:right w:val="single" w:sz="4" w:space="0" w:color="auto"/>
            </w:tcBorders>
            <w:vAlign w:val="center"/>
          </w:tcPr>
          <w:p w14:paraId="2A986C3F" w14:textId="46645A6A" w:rsidR="00CD7AEF" w:rsidRPr="005B4B66" w:rsidRDefault="00CD7AEF" w:rsidP="00742996">
            <w:pPr>
              <w:jc w:val="center"/>
              <w:rPr>
                <w:rFonts w:cstheme="minorHAnsi"/>
                <w:sz w:val="20"/>
                <w:szCs w:val="20"/>
              </w:rPr>
            </w:pPr>
            <w:r>
              <w:rPr>
                <w:rFonts w:cstheme="minorHAnsi"/>
                <w:sz w:val="20"/>
                <w:szCs w:val="20"/>
              </w:rPr>
              <w:t>90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47D817B" w14:textId="47388D51" w:rsidR="00CD7AEF" w:rsidRPr="005B4B66" w:rsidRDefault="00CD7AEF" w:rsidP="00742996">
            <w:pPr>
              <w:jc w:val="center"/>
              <w:rPr>
                <w:rFonts w:cstheme="minorHAnsi"/>
                <w:sz w:val="20"/>
                <w:szCs w:val="20"/>
              </w:rPr>
            </w:pPr>
            <w:r>
              <w:rPr>
                <w:rFonts w:cstheme="minorHAnsi"/>
                <w:sz w:val="20"/>
                <w:szCs w:val="20"/>
              </w:rPr>
              <w:t>120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4DDD284B" w14:textId="7B4B8506" w:rsidR="00CD7AEF" w:rsidRPr="005B4B66" w:rsidRDefault="00CD7AEF" w:rsidP="00742996">
            <w:pPr>
              <w:jc w:val="center"/>
              <w:rPr>
                <w:rFonts w:cstheme="minorHAnsi"/>
                <w:sz w:val="20"/>
                <w:szCs w:val="20"/>
              </w:rPr>
            </w:pPr>
            <w:r>
              <w:rPr>
                <w:rFonts w:cstheme="minorHAnsi"/>
                <w:sz w:val="20"/>
                <w:szCs w:val="20"/>
              </w:rPr>
              <w:t>150</w:t>
            </w:r>
          </w:p>
        </w:tc>
      </w:tr>
      <w:tr w:rsidR="00CD7AEF" w:rsidRPr="005B4B66" w14:paraId="545BF862"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5E3D396A" w14:textId="7F727100" w:rsidR="00CD7AEF" w:rsidRDefault="00CD7AEF" w:rsidP="00742996">
            <w:pPr>
              <w:jc w:val="center"/>
              <w:rPr>
                <w:rFonts w:cstheme="minorHAnsi"/>
                <w:sz w:val="20"/>
                <w:szCs w:val="20"/>
              </w:rPr>
            </w:pPr>
            <w:r>
              <w:rPr>
                <w:rFonts w:cstheme="minorHAnsi"/>
                <w:sz w:val="20"/>
                <w:szCs w:val="20"/>
              </w:rPr>
              <w:t>P</w:t>
            </w:r>
            <w:r w:rsidRPr="00CD7AEF">
              <w:rPr>
                <w:rFonts w:cstheme="minorHAnsi"/>
                <w:sz w:val="20"/>
                <w:szCs w:val="20"/>
              </w:rPr>
              <w:t xml:space="preserve">ovršina </w:t>
            </w:r>
            <w:proofErr w:type="spellStart"/>
            <w:r w:rsidRPr="00CD7AEF">
              <w:rPr>
                <w:rFonts w:cstheme="minorHAnsi"/>
                <w:sz w:val="20"/>
                <w:szCs w:val="20"/>
              </w:rPr>
              <w:t>okrupljenog</w:t>
            </w:r>
            <w:proofErr w:type="spellEnd"/>
            <w:r w:rsidRPr="00CD7AEF">
              <w:rPr>
                <w:rFonts w:cstheme="minorHAnsi"/>
                <w:sz w:val="20"/>
                <w:szCs w:val="20"/>
              </w:rPr>
              <w:t xml:space="preserve"> poljoprivr</w:t>
            </w:r>
            <w:r>
              <w:rPr>
                <w:rFonts w:cstheme="minorHAnsi"/>
                <w:sz w:val="20"/>
                <w:szCs w:val="20"/>
              </w:rPr>
              <w:t>e</w:t>
            </w:r>
            <w:r w:rsidRPr="00CD7AEF">
              <w:rPr>
                <w:rFonts w:cstheme="minorHAnsi"/>
                <w:sz w:val="20"/>
                <w:szCs w:val="20"/>
              </w:rPr>
              <w:t>dnog zemljišta (ha)</w:t>
            </w:r>
          </w:p>
        </w:tc>
        <w:tc>
          <w:tcPr>
            <w:tcW w:w="1683" w:type="dxa"/>
            <w:tcBorders>
              <w:top w:val="single" w:sz="4" w:space="0" w:color="auto"/>
              <w:left w:val="single" w:sz="4" w:space="0" w:color="auto"/>
              <w:bottom w:val="single" w:sz="4" w:space="0" w:color="auto"/>
              <w:right w:val="single" w:sz="4" w:space="0" w:color="auto"/>
            </w:tcBorders>
            <w:vAlign w:val="center"/>
          </w:tcPr>
          <w:p w14:paraId="6DD0899F" w14:textId="1B3B1F8F" w:rsidR="00CD7AEF" w:rsidRDefault="00CD7AEF"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743C8B19" w14:textId="46366579" w:rsidR="00CD7AEF" w:rsidRDefault="00CD7AEF"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51B1457A" w14:textId="2FDFB976" w:rsidR="00CD7AEF" w:rsidRDefault="00CD7AEF"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8C33BDB" w14:textId="34DAA9ED" w:rsidR="00CD7AEF" w:rsidRDefault="00CD7AEF" w:rsidP="00742996">
            <w:pPr>
              <w:jc w:val="center"/>
              <w:rPr>
                <w:rFonts w:cstheme="minorHAnsi"/>
                <w:sz w:val="20"/>
                <w:szCs w:val="20"/>
              </w:rPr>
            </w:pPr>
            <w:r>
              <w:rPr>
                <w:rFonts w:cstheme="minorHAnsi"/>
                <w:sz w:val="20"/>
                <w:szCs w:val="20"/>
              </w:rPr>
              <w:t>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4DBEE91" w14:textId="77777777" w:rsidR="00CD7AEF" w:rsidRDefault="00CD7AEF" w:rsidP="00742996">
            <w:pPr>
              <w:jc w:val="center"/>
              <w:rPr>
                <w:rFonts w:cstheme="minorHAnsi"/>
                <w:sz w:val="20"/>
                <w:szCs w:val="20"/>
              </w:rPr>
            </w:pPr>
          </w:p>
        </w:tc>
      </w:tr>
      <w:tr w:rsidR="00CD7AEF" w:rsidRPr="005B4B66" w14:paraId="0586580D" w14:textId="77777777" w:rsidTr="005D3EC4">
        <w:trPr>
          <w:trHeight w:val="340"/>
        </w:trPr>
        <w:tc>
          <w:tcPr>
            <w:tcW w:w="3196" w:type="dxa"/>
            <w:tcBorders>
              <w:top w:val="single" w:sz="4" w:space="0" w:color="auto"/>
              <w:left w:val="thinThickSmallGap" w:sz="24" w:space="0" w:color="auto"/>
              <w:bottom w:val="single" w:sz="4" w:space="0" w:color="auto"/>
              <w:right w:val="single" w:sz="4" w:space="0" w:color="auto"/>
            </w:tcBorders>
            <w:vAlign w:val="center"/>
          </w:tcPr>
          <w:p w14:paraId="4A523F0A" w14:textId="77777777" w:rsidR="00CD7AEF" w:rsidRPr="005B4B66" w:rsidRDefault="00CD7AEF"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50493EB8" w14:textId="2B9B4744" w:rsidR="00CD7AEF" w:rsidRPr="005B4B66" w:rsidRDefault="00CD7AEF" w:rsidP="00742996">
            <w:pPr>
              <w:jc w:val="center"/>
              <w:rPr>
                <w:rFonts w:cstheme="minorHAnsi"/>
                <w:sz w:val="20"/>
                <w:szCs w:val="20"/>
              </w:rPr>
            </w:pPr>
            <w:r>
              <w:rPr>
                <w:rFonts w:cstheme="minorHAnsi"/>
                <w:sz w:val="20"/>
                <w:szCs w:val="20"/>
              </w:rPr>
              <w:t>3.000.000,00</w:t>
            </w:r>
          </w:p>
        </w:tc>
        <w:tc>
          <w:tcPr>
            <w:tcW w:w="1411" w:type="dxa"/>
            <w:tcBorders>
              <w:top w:val="single" w:sz="4" w:space="0" w:color="auto"/>
              <w:left w:val="single" w:sz="4" w:space="0" w:color="auto"/>
              <w:bottom w:val="single" w:sz="4" w:space="0" w:color="auto"/>
              <w:right w:val="single" w:sz="4" w:space="0" w:color="auto"/>
            </w:tcBorders>
            <w:vAlign w:val="center"/>
          </w:tcPr>
          <w:p w14:paraId="24F7FBC0" w14:textId="77777777" w:rsidR="00CD7AEF" w:rsidRPr="00400640" w:rsidRDefault="00CD7AEF"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5881C599" w14:textId="5BDA95EA" w:rsidR="00CD7AEF" w:rsidRPr="005B4B66" w:rsidRDefault="00CD7AEF" w:rsidP="00742996">
            <w:pPr>
              <w:jc w:val="center"/>
              <w:rPr>
                <w:rFonts w:cstheme="minorHAnsi"/>
                <w:sz w:val="20"/>
                <w:szCs w:val="20"/>
              </w:rPr>
            </w:pPr>
            <w:r>
              <w:rPr>
                <w:rFonts w:cstheme="minorHAnsi"/>
                <w:sz w:val="20"/>
                <w:szCs w:val="20"/>
              </w:rPr>
              <w:t>Program 1023</w:t>
            </w:r>
          </w:p>
        </w:tc>
      </w:tr>
      <w:tr w:rsidR="008C79B6" w:rsidRPr="004D0B1C" w14:paraId="02E6D287" w14:textId="77777777" w:rsidTr="005D3EC4">
        <w:trPr>
          <w:trHeight w:val="850"/>
        </w:trPr>
        <w:tc>
          <w:tcPr>
            <w:tcW w:w="9918" w:type="dxa"/>
            <w:gridSpan w:val="7"/>
            <w:tcBorders>
              <w:left w:val="thinThickSmallGap" w:sz="24" w:space="0" w:color="auto"/>
              <w:right w:val="thickThinSmallGap" w:sz="24" w:space="0" w:color="auto"/>
            </w:tcBorders>
            <w:shd w:val="clear" w:color="auto" w:fill="8496B0" w:themeFill="text2" w:themeFillTint="99"/>
            <w:vAlign w:val="center"/>
          </w:tcPr>
          <w:p w14:paraId="66812149" w14:textId="77777777" w:rsidR="008C79B6" w:rsidRPr="004D0B1C" w:rsidRDefault="008C79B6" w:rsidP="00325795">
            <w:pPr>
              <w:rPr>
                <w:rFonts w:cstheme="minorHAnsi"/>
                <w:b/>
                <w:bCs/>
              </w:rPr>
            </w:pPr>
            <w:r w:rsidRPr="004D0B1C">
              <w:rPr>
                <w:rFonts w:cstheme="minorHAnsi"/>
                <w:b/>
                <w:bCs/>
              </w:rPr>
              <w:t>Strateški cilj 10. Održiva mobilnost</w:t>
            </w:r>
          </w:p>
        </w:tc>
      </w:tr>
      <w:tr w:rsidR="008C79B6" w:rsidRPr="004D0B1C" w14:paraId="36D5A1D2"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ACB9CA" w:themeFill="text2" w:themeFillTint="66"/>
            <w:vAlign w:val="center"/>
          </w:tcPr>
          <w:p w14:paraId="6C2732D2" w14:textId="77777777" w:rsidR="008C79B6" w:rsidRPr="004D0B1C" w:rsidRDefault="008C79B6" w:rsidP="00325795">
            <w:pPr>
              <w:rPr>
                <w:rFonts w:cstheme="minorHAnsi"/>
                <w:b/>
                <w:bCs/>
              </w:rPr>
            </w:pPr>
            <w:r w:rsidRPr="004D0B1C">
              <w:rPr>
                <w:rFonts w:cstheme="minorHAnsi"/>
                <w:b/>
                <w:bCs/>
              </w:rPr>
              <w:lastRenderedPageBreak/>
              <w:t>Posebni cilj 12. Poboljšanje prometne povezanosti i sigurnosti u prometu</w:t>
            </w:r>
          </w:p>
        </w:tc>
      </w:tr>
      <w:tr w:rsidR="008C79B6" w:rsidRPr="00CE1ABF" w14:paraId="7185C6F4"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D5DCE4" w:themeFill="text2" w:themeFillTint="33"/>
            <w:vAlign w:val="center"/>
          </w:tcPr>
          <w:p w14:paraId="3CADC5B0" w14:textId="77777777" w:rsidR="008C79B6" w:rsidRPr="00CE1ABF" w:rsidRDefault="008C79B6" w:rsidP="00CE1ABF">
            <w:pPr>
              <w:jc w:val="center"/>
              <w:rPr>
                <w:rFonts w:cstheme="minorHAnsi"/>
                <w:b/>
                <w:bCs/>
              </w:rPr>
            </w:pPr>
            <w:r w:rsidRPr="00CE1ABF">
              <w:rPr>
                <w:rFonts w:cstheme="minorHAnsi"/>
                <w:b/>
                <w:bCs/>
              </w:rPr>
              <w:t>Mjera 11.1. Uspostava sustava javnog prijevoza</w:t>
            </w:r>
          </w:p>
        </w:tc>
      </w:tr>
      <w:tr w:rsidR="00E17768" w:rsidRPr="004D0B1C" w14:paraId="58A01AA3"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31172992" w14:textId="77777777" w:rsidR="00E17768" w:rsidRPr="00E06067" w:rsidRDefault="00E17768"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60A297A2" w14:textId="099FA5EF" w:rsidR="00E17768" w:rsidRPr="004D0B1C" w:rsidRDefault="00E17768" w:rsidP="00742996">
            <w:pPr>
              <w:jc w:val="both"/>
              <w:rPr>
                <w:rFonts w:cstheme="minorHAnsi"/>
              </w:rPr>
            </w:pPr>
            <w:r w:rsidRPr="00E17768">
              <w:rPr>
                <w:rFonts w:cstheme="minorHAnsi"/>
              </w:rPr>
              <w:t>Svrha mjere je osiguranje dostupnog, sigurnog i učinkovitog javnog prijevoza koji povezuje zajednice i potiče mobilnost građana</w:t>
            </w:r>
          </w:p>
        </w:tc>
      </w:tr>
      <w:tr w:rsidR="00E17768" w:rsidRPr="004D0B1C" w14:paraId="1EEFD1C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12AB190" w14:textId="77777777" w:rsidR="00E17768" w:rsidRPr="00E06067" w:rsidRDefault="00E17768"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2DEAACB1" w14:textId="77777777" w:rsidR="00E17768" w:rsidRDefault="00E17768" w:rsidP="00742996">
            <w:pPr>
              <w:jc w:val="both"/>
              <w:rPr>
                <w:rFonts w:cstheme="minorHAnsi"/>
              </w:rPr>
            </w:pPr>
            <w:r>
              <w:rPr>
                <w:rFonts w:cstheme="minorHAnsi"/>
              </w:rPr>
              <w:t>Svibanj, 2029.</w:t>
            </w:r>
          </w:p>
        </w:tc>
      </w:tr>
      <w:tr w:rsidR="00E17768" w:rsidRPr="004D0B1C" w14:paraId="2F616C66"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1507498" w14:textId="77777777" w:rsidR="00E17768" w:rsidRPr="00E06067" w:rsidRDefault="00E17768"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3695E43B" w14:textId="77777777" w:rsidR="00E17768" w:rsidRDefault="00E17768" w:rsidP="00742996">
            <w:pPr>
              <w:jc w:val="both"/>
              <w:rPr>
                <w:rFonts w:cstheme="minorHAnsi"/>
              </w:rPr>
            </w:pPr>
            <w:r>
              <w:rPr>
                <w:rFonts w:cstheme="minorHAnsi"/>
              </w:rPr>
              <w:t>Općina Žakanje</w:t>
            </w:r>
          </w:p>
        </w:tc>
      </w:tr>
      <w:tr w:rsidR="00E17768" w:rsidRPr="004D0B1C" w14:paraId="4CED82A6"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7884B0A" w14:textId="77777777" w:rsidR="00E17768" w:rsidRDefault="00E17768"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2B38B22" w14:textId="77777777" w:rsidR="00E17768" w:rsidRPr="00E06067" w:rsidRDefault="00E17768" w:rsidP="00742996">
            <w:pPr>
              <w:jc w:val="center"/>
              <w:rPr>
                <w:rFonts w:cstheme="minorHAnsi"/>
                <w:b/>
                <w:bCs/>
              </w:rPr>
            </w:pPr>
            <w:r w:rsidRPr="00E06067">
              <w:rPr>
                <w:rFonts w:cstheme="minorHAnsi"/>
                <w:b/>
                <w:bCs/>
              </w:rPr>
              <w:t>ROK ZA PROVEDBU</w:t>
            </w:r>
          </w:p>
        </w:tc>
      </w:tr>
      <w:tr w:rsidR="00E17768" w:rsidRPr="004D0B1C" w14:paraId="6F16B8CD"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EB9F857" w14:textId="1CDF2872" w:rsidR="00E17768" w:rsidRPr="005D3EC4" w:rsidRDefault="00E17768" w:rsidP="00742996">
            <w:pPr>
              <w:jc w:val="center"/>
              <w:rPr>
                <w:rFonts w:cstheme="minorHAnsi"/>
                <w:b/>
                <w:bCs/>
                <w:i/>
                <w:iCs/>
              </w:rPr>
            </w:pPr>
            <w:r w:rsidRPr="005D3EC4">
              <w:rPr>
                <w:rFonts w:cstheme="minorHAnsi"/>
                <w:i/>
                <w:iCs/>
              </w:rPr>
              <w:t>Aktivnost 11.1.1. Dodijeljene potpore za sudjelovanje u projektu „Europska grupacija za teritorijalnu suradnju: Putovi budućnosti Ljubljana – Novo Mesto – Karlovac – Zagreb“</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F78F9DF" w14:textId="77777777" w:rsidR="00E17768" w:rsidRPr="00E06067" w:rsidRDefault="00E17768" w:rsidP="00742996">
            <w:pPr>
              <w:jc w:val="center"/>
              <w:rPr>
                <w:rFonts w:cstheme="minorHAnsi"/>
              </w:rPr>
            </w:pPr>
            <w:r>
              <w:rPr>
                <w:rFonts w:cstheme="minorHAnsi"/>
              </w:rPr>
              <w:t>Svibanj, 2029.</w:t>
            </w:r>
          </w:p>
        </w:tc>
      </w:tr>
      <w:tr w:rsidR="00E17768" w:rsidRPr="004D0B1C" w14:paraId="7B52CA04"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5BC73AD" w14:textId="6CC7B189" w:rsidR="00E17768" w:rsidRPr="005D3EC4" w:rsidRDefault="00E17768" w:rsidP="00742996">
            <w:pPr>
              <w:jc w:val="center"/>
              <w:rPr>
                <w:rFonts w:cstheme="minorHAnsi"/>
                <w:b/>
                <w:bCs/>
                <w:i/>
                <w:iCs/>
              </w:rPr>
            </w:pPr>
            <w:r w:rsidRPr="005D3EC4">
              <w:rPr>
                <w:rFonts w:cstheme="minorHAnsi"/>
                <w:i/>
                <w:iCs/>
              </w:rPr>
              <w:t>Aktivnost 11.1.2. Uspostavljena javna usluga prijevoza putnika u cestovnom prometu na području Karlovačke županije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9AEA092" w14:textId="77777777" w:rsidR="00E17768" w:rsidRDefault="00E17768" w:rsidP="00742996">
            <w:pPr>
              <w:jc w:val="center"/>
              <w:rPr>
                <w:rFonts w:cstheme="minorHAnsi"/>
              </w:rPr>
            </w:pPr>
            <w:r>
              <w:rPr>
                <w:rFonts w:cstheme="minorHAnsi"/>
              </w:rPr>
              <w:t>Svibanj, 2029.</w:t>
            </w:r>
          </w:p>
        </w:tc>
      </w:tr>
      <w:tr w:rsidR="00E17768" w:rsidRPr="005B4B66" w14:paraId="2492A742"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321CF882" w14:textId="77777777" w:rsidR="00E17768" w:rsidRPr="005B4B66" w:rsidRDefault="00E17768"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1C767336" w14:textId="77777777" w:rsidR="00E17768" w:rsidRPr="005B4B66" w:rsidRDefault="00E17768"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072EAC3F" w14:textId="77777777" w:rsidR="00E17768" w:rsidRPr="005B4B66" w:rsidRDefault="00E17768" w:rsidP="00742996">
            <w:pPr>
              <w:jc w:val="center"/>
              <w:rPr>
                <w:rFonts w:cstheme="minorHAnsi"/>
                <w:b/>
                <w:bCs/>
                <w:sz w:val="20"/>
                <w:szCs w:val="20"/>
              </w:rPr>
            </w:pPr>
            <w:r w:rsidRPr="005B4B66">
              <w:rPr>
                <w:rFonts w:cstheme="minorHAnsi"/>
                <w:b/>
                <w:bCs/>
                <w:sz w:val="20"/>
                <w:szCs w:val="20"/>
              </w:rPr>
              <w:t>CILJANE VRIJEDNOSTI</w:t>
            </w:r>
          </w:p>
        </w:tc>
      </w:tr>
      <w:tr w:rsidR="00E17768" w:rsidRPr="005B4B66" w14:paraId="26962CF6"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29275590" w14:textId="77777777" w:rsidR="00E17768" w:rsidRPr="005B4B66" w:rsidRDefault="00E17768"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650A2CD5" w14:textId="77777777" w:rsidR="00E17768" w:rsidRPr="005B4B66" w:rsidRDefault="00E17768"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5266D812" w14:textId="77777777" w:rsidR="00E17768" w:rsidRPr="005B4B66" w:rsidRDefault="00E17768"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4E7C0B92" w14:textId="77777777" w:rsidR="00E17768" w:rsidRPr="005B4B66" w:rsidRDefault="00E17768"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7D4C280" w14:textId="77777777" w:rsidR="00E17768" w:rsidRPr="005B4B66" w:rsidRDefault="00E17768"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8364F8B" w14:textId="77777777" w:rsidR="00E17768" w:rsidRPr="005B4B66" w:rsidRDefault="00E17768" w:rsidP="00742996">
            <w:pPr>
              <w:jc w:val="center"/>
              <w:rPr>
                <w:rFonts w:cstheme="minorHAnsi"/>
                <w:sz w:val="20"/>
                <w:szCs w:val="20"/>
              </w:rPr>
            </w:pPr>
            <w:r w:rsidRPr="005B4B66">
              <w:rPr>
                <w:rFonts w:cstheme="minorHAnsi"/>
                <w:sz w:val="20"/>
                <w:szCs w:val="20"/>
              </w:rPr>
              <w:t>2029</w:t>
            </w:r>
          </w:p>
        </w:tc>
      </w:tr>
      <w:tr w:rsidR="00E17768" w:rsidRPr="005B4B66" w14:paraId="69856A14"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A47AC50" w14:textId="7CFEC7A5" w:rsidR="00E17768" w:rsidRPr="005B4B66" w:rsidRDefault="00E17768" w:rsidP="00742996">
            <w:pPr>
              <w:jc w:val="center"/>
              <w:rPr>
                <w:rFonts w:cstheme="minorHAnsi"/>
                <w:sz w:val="20"/>
                <w:szCs w:val="20"/>
              </w:rPr>
            </w:pPr>
            <w:r w:rsidRPr="00E17768">
              <w:rPr>
                <w:rFonts w:cstheme="minorHAnsi"/>
                <w:sz w:val="20"/>
                <w:szCs w:val="20"/>
              </w:rPr>
              <w:t>Broj dodijeljenih potpora za EGTS</w:t>
            </w:r>
          </w:p>
        </w:tc>
        <w:tc>
          <w:tcPr>
            <w:tcW w:w="1683" w:type="dxa"/>
            <w:tcBorders>
              <w:top w:val="single" w:sz="4" w:space="0" w:color="auto"/>
              <w:left w:val="single" w:sz="4" w:space="0" w:color="auto"/>
              <w:bottom w:val="single" w:sz="4" w:space="0" w:color="auto"/>
              <w:right w:val="single" w:sz="4" w:space="0" w:color="auto"/>
            </w:tcBorders>
            <w:vAlign w:val="center"/>
          </w:tcPr>
          <w:p w14:paraId="5AAA55D3" w14:textId="7F40D9F4" w:rsidR="00E17768" w:rsidRPr="005B4B66" w:rsidRDefault="00E17768" w:rsidP="00742996">
            <w:pPr>
              <w:jc w:val="center"/>
              <w:rPr>
                <w:rFonts w:cstheme="minorHAnsi"/>
                <w:sz w:val="20"/>
                <w:szCs w:val="20"/>
              </w:rPr>
            </w:pPr>
            <w:r>
              <w:rPr>
                <w:rFonts w:cstheme="minorHAnsi"/>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14:paraId="53AB548C" w14:textId="75F668FD" w:rsidR="00E17768" w:rsidRPr="005B4B66" w:rsidRDefault="00E17768" w:rsidP="00742996">
            <w:pPr>
              <w:jc w:val="center"/>
              <w:rPr>
                <w:rFonts w:cstheme="minorHAnsi"/>
                <w:sz w:val="20"/>
                <w:szCs w:val="20"/>
              </w:rPr>
            </w:pPr>
            <w:r>
              <w:rPr>
                <w:rFonts w:cstheme="minorHAnsi"/>
                <w:sz w:val="20"/>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6ED750FA" w14:textId="09269BCA" w:rsidR="00E17768" w:rsidRPr="005B4B66" w:rsidRDefault="00E17768" w:rsidP="00742996">
            <w:pPr>
              <w:jc w:val="center"/>
              <w:rPr>
                <w:rFonts w:cstheme="minorHAnsi"/>
                <w:sz w:val="20"/>
                <w:szCs w:val="20"/>
              </w:rPr>
            </w:pPr>
            <w:r>
              <w:rPr>
                <w:rFonts w:cstheme="minorHAnsi"/>
                <w:sz w:val="20"/>
                <w:szCs w:val="20"/>
              </w:rPr>
              <w:t>3</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554A8A05" w14:textId="29333AD3" w:rsidR="00E17768" w:rsidRPr="005B4B66" w:rsidRDefault="00E17768" w:rsidP="00742996">
            <w:pPr>
              <w:jc w:val="center"/>
              <w:rPr>
                <w:rFonts w:cstheme="minorHAnsi"/>
                <w:sz w:val="20"/>
                <w:szCs w:val="20"/>
              </w:rPr>
            </w:pPr>
            <w:r>
              <w:rPr>
                <w:rFonts w:cstheme="minorHAnsi"/>
                <w:sz w:val="20"/>
                <w:szCs w:val="20"/>
              </w:rPr>
              <w:t>4</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79DBDC1" w14:textId="2D646B19" w:rsidR="00E17768" w:rsidRPr="005B4B66" w:rsidRDefault="00E17768" w:rsidP="00742996">
            <w:pPr>
              <w:jc w:val="center"/>
              <w:rPr>
                <w:rFonts w:cstheme="minorHAnsi"/>
                <w:sz w:val="20"/>
                <w:szCs w:val="20"/>
              </w:rPr>
            </w:pPr>
            <w:r>
              <w:rPr>
                <w:rFonts w:cstheme="minorHAnsi"/>
                <w:sz w:val="20"/>
                <w:szCs w:val="20"/>
              </w:rPr>
              <w:t>5</w:t>
            </w:r>
          </w:p>
        </w:tc>
      </w:tr>
      <w:tr w:rsidR="00E17768" w:rsidRPr="005B4B66" w14:paraId="2E278B4B"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E4380B8" w14:textId="5BF91FAB" w:rsidR="00E17768" w:rsidRDefault="00E17768" w:rsidP="00742996">
            <w:pPr>
              <w:jc w:val="center"/>
              <w:rPr>
                <w:rFonts w:cstheme="minorHAnsi"/>
                <w:sz w:val="20"/>
                <w:szCs w:val="20"/>
              </w:rPr>
            </w:pPr>
            <w:r w:rsidRPr="00E17768">
              <w:rPr>
                <w:rFonts w:cstheme="minorHAnsi"/>
                <w:sz w:val="20"/>
                <w:szCs w:val="20"/>
              </w:rPr>
              <w:t>Broj uspostavljenih usluga javnog prijevoza</w:t>
            </w:r>
          </w:p>
        </w:tc>
        <w:tc>
          <w:tcPr>
            <w:tcW w:w="1683" w:type="dxa"/>
            <w:tcBorders>
              <w:top w:val="single" w:sz="4" w:space="0" w:color="auto"/>
              <w:left w:val="single" w:sz="4" w:space="0" w:color="auto"/>
              <w:bottom w:val="single" w:sz="4" w:space="0" w:color="auto"/>
              <w:right w:val="single" w:sz="4" w:space="0" w:color="auto"/>
            </w:tcBorders>
            <w:vAlign w:val="center"/>
          </w:tcPr>
          <w:p w14:paraId="3EADEB8F" w14:textId="006D6BA3" w:rsidR="00E17768" w:rsidRDefault="00E17768"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3132A930" w14:textId="00C6FF9F" w:rsidR="00E17768" w:rsidRDefault="00E17768"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7F9160EA" w14:textId="6D491B1A" w:rsidR="00E17768" w:rsidRDefault="00E17768"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73FDFFB" w14:textId="28A19D75" w:rsidR="00E17768" w:rsidRDefault="00E17768" w:rsidP="00742996">
            <w:pPr>
              <w:jc w:val="center"/>
              <w:rPr>
                <w:rFonts w:cstheme="minorHAnsi"/>
                <w:sz w:val="20"/>
                <w:szCs w:val="20"/>
              </w:rPr>
            </w:pPr>
            <w:r>
              <w:rPr>
                <w:rFonts w:cstheme="minorHAnsi"/>
                <w:sz w:val="20"/>
                <w:szCs w:val="20"/>
              </w:rPr>
              <w:t>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3880541C" w14:textId="5B22571C" w:rsidR="00E17768" w:rsidRDefault="00E17768" w:rsidP="00742996">
            <w:pPr>
              <w:jc w:val="center"/>
              <w:rPr>
                <w:rFonts w:cstheme="minorHAnsi"/>
                <w:sz w:val="20"/>
                <w:szCs w:val="20"/>
              </w:rPr>
            </w:pPr>
            <w:r>
              <w:rPr>
                <w:rFonts w:cstheme="minorHAnsi"/>
                <w:sz w:val="20"/>
                <w:szCs w:val="20"/>
              </w:rPr>
              <w:t>1</w:t>
            </w:r>
          </w:p>
        </w:tc>
      </w:tr>
      <w:tr w:rsidR="00E17768" w:rsidRPr="005B4B66" w14:paraId="799E04AC"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E177CE9" w14:textId="77777777" w:rsidR="00E17768" w:rsidRPr="005B4B66" w:rsidRDefault="00E17768"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261FC71F" w14:textId="7E6CB92C" w:rsidR="00E17768" w:rsidRPr="005B4B66" w:rsidRDefault="00E17768" w:rsidP="00742996">
            <w:pPr>
              <w:jc w:val="center"/>
              <w:rPr>
                <w:rFonts w:cstheme="minorHAnsi"/>
                <w:sz w:val="20"/>
                <w:szCs w:val="20"/>
              </w:rPr>
            </w:pPr>
            <w:r>
              <w:rPr>
                <w:rFonts w:cstheme="minorHAnsi"/>
                <w:sz w:val="20"/>
                <w:szCs w:val="20"/>
              </w:rPr>
              <w:t>300.000,00</w:t>
            </w:r>
          </w:p>
        </w:tc>
        <w:tc>
          <w:tcPr>
            <w:tcW w:w="1411" w:type="dxa"/>
            <w:tcBorders>
              <w:top w:val="single" w:sz="4" w:space="0" w:color="auto"/>
              <w:left w:val="single" w:sz="4" w:space="0" w:color="auto"/>
              <w:bottom w:val="single" w:sz="4" w:space="0" w:color="auto"/>
              <w:right w:val="single" w:sz="4" w:space="0" w:color="auto"/>
            </w:tcBorders>
            <w:vAlign w:val="center"/>
          </w:tcPr>
          <w:p w14:paraId="2C26A6E3" w14:textId="77777777" w:rsidR="00E17768" w:rsidRPr="00400640" w:rsidRDefault="00E17768"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61DD15E6" w14:textId="7B2018DD" w:rsidR="00E17768" w:rsidRPr="005B4B66" w:rsidRDefault="00E17768" w:rsidP="00742996">
            <w:pPr>
              <w:jc w:val="center"/>
              <w:rPr>
                <w:rFonts w:cstheme="minorHAnsi"/>
                <w:sz w:val="20"/>
                <w:szCs w:val="20"/>
              </w:rPr>
            </w:pPr>
            <w:r>
              <w:rPr>
                <w:rFonts w:cstheme="minorHAnsi"/>
                <w:sz w:val="20"/>
                <w:szCs w:val="20"/>
              </w:rPr>
              <w:t>Program 10</w:t>
            </w:r>
            <w:r w:rsidR="002D494D">
              <w:rPr>
                <w:rFonts w:cstheme="minorHAnsi"/>
                <w:sz w:val="20"/>
                <w:szCs w:val="20"/>
              </w:rPr>
              <w:t>35</w:t>
            </w:r>
          </w:p>
        </w:tc>
      </w:tr>
      <w:tr w:rsidR="008C79B6" w:rsidRPr="004D0B1C" w14:paraId="7C4ADAC7" w14:textId="77777777" w:rsidTr="005D3EC4">
        <w:trPr>
          <w:trHeight w:val="794"/>
        </w:trPr>
        <w:tc>
          <w:tcPr>
            <w:tcW w:w="9918" w:type="dxa"/>
            <w:gridSpan w:val="7"/>
            <w:tcBorders>
              <w:left w:val="thinThickSmallGap" w:sz="24" w:space="0" w:color="auto"/>
              <w:right w:val="thickThinSmallGap" w:sz="24" w:space="0" w:color="auto"/>
            </w:tcBorders>
            <w:shd w:val="clear" w:color="auto" w:fill="A6A6A6" w:themeFill="background1" w:themeFillShade="A6"/>
            <w:vAlign w:val="center"/>
          </w:tcPr>
          <w:p w14:paraId="10DCA8F8" w14:textId="77777777" w:rsidR="008C79B6" w:rsidRPr="004D0B1C" w:rsidRDefault="008C79B6" w:rsidP="00325795">
            <w:pPr>
              <w:rPr>
                <w:rFonts w:cstheme="minorHAnsi"/>
                <w:b/>
                <w:bCs/>
              </w:rPr>
            </w:pPr>
            <w:r w:rsidRPr="004D0B1C">
              <w:rPr>
                <w:rFonts w:cstheme="minorHAnsi"/>
                <w:b/>
                <w:bCs/>
              </w:rPr>
              <w:t>Strateški cilj 11. Digitalna tranzicija društva i gospodarstva</w:t>
            </w:r>
          </w:p>
        </w:tc>
      </w:tr>
      <w:tr w:rsidR="008C79B6" w:rsidRPr="004D0B1C" w14:paraId="52720666" w14:textId="77777777" w:rsidTr="005D3EC4">
        <w:trPr>
          <w:trHeight w:val="794"/>
        </w:trPr>
        <w:tc>
          <w:tcPr>
            <w:tcW w:w="9918" w:type="dxa"/>
            <w:gridSpan w:val="7"/>
            <w:tcBorders>
              <w:left w:val="thinThickSmallGap" w:sz="24" w:space="0" w:color="auto"/>
              <w:bottom w:val="thinThickSmallGap" w:sz="24" w:space="0" w:color="auto"/>
              <w:right w:val="thickThinSmallGap" w:sz="24" w:space="0" w:color="auto"/>
            </w:tcBorders>
            <w:shd w:val="clear" w:color="auto" w:fill="BFBFBF" w:themeFill="background1" w:themeFillShade="BF"/>
            <w:vAlign w:val="center"/>
          </w:tcPr>
          <w:p w14:paraId="5EB7F655" w14:textId="77777777" w:rsidR="008C79B6" w:rsidRPr="004D0B1C" w:rsidRDefault="008C79B6" w:rsidP="00325795">
            <w:pPr>
              <w:rPr>
                <w:rFonts w:cstheme="minorHAnsi"/>
                <w:b/>
                <w:bCs/>
              </w:rPr>
            </w:pPr>
            <w:r w:rsidRPr="004D0B1C">
              <w:rPr>
                <w:rFonts w:cstheme="minorHAnsi"/>
                <w:b/>
                <w:bCs/>
              </w:rPr>
              <w:t>Posebni cilj 13. Razvoj napredne komunikacijske infrastrukture i digitalna transformacija</w:t>
            </w:r>
          </w:p>
        </w:tc>
      </w:tr>
      <w:tr w:rsidR="008C79B6" w:rsidRPr="000963D2" w14:paraId="092B278B"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14:paraId="7B6C69FE" w14:textId="77777777" w:rsidR="008C79B6" w:rsidRPr="000963D2" w:rsidRDefault="008C79B6" w:rsidP="000963D2">
            <w:pPr>
              <w:jc w:val="center"/>
              <w:rPr>
                <w:rFonts w:cstheme="minorHAnsi"/>
                <w:b/>
                <w:bCs/>
              </w:rPr>
            </w:pPr>
            <w:r w:rsidRPr="000963D2">
              <w:rPr>
                <w:rFonts w:cstheme="minorHAnsi"/>
                <w:b/>
                <w:bCs/>
              </w:rPr>
              <w:t>Mjera 12.1. Razvoj širokopojasne infrastrukture nove generacije</w:t>
            </w:r>
          </w:p>
        </w:tc>
      </w:tr>
      <w:tr w:rsidR="00450122" w:rsidRPr="004D0B1C" w14:paraId="1966CBEA"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11175F63" w14:textId="77777777" w:rsidR="00450122" w:rsidRPr="00E06067" w:rsidRDefault="00450122"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48B3162E" w14:textId="339A13B2" w:rsidR="00450122" w:rsidRPr="004D0B1C" w:rsidRDefault="00450122" w:rsidP="00742996">
            <w:pPr>
              <w:jc w:val="both"/>
              <w:rPr>
                <w:rFonts w:cstheme="minorHAnsi"/>
              </w:rPr>
            </w:pPr>
            <w:r w:rsidRPr="00450122">
              <w:rPr>
                <w:rFonts w:cstheme="minorHAnsi"/>
              </w:rPr>
              <w:t>Svrha mjere je povećanje dostupnosti i kvalitete širokopojasne internetske infrastrukture nove generacije radi poticanja digitalne povezanosti, inovacija i gospodarskog razvoja.</w:t>
            </w:r>
          </w:p>
        </w:tc>
      </w:tr>
      <w:tr w:rsidR="00450122" w:rsidRPr="004D0B1C" w14:paraId="40D04BEC"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7A98463" w14:textId="77777777" w:rsidR="00450122" w:rsidRPr="00E06067" w:rsidRDefault="00450122"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5D487C2A" w14:textId="77777777" w:rsidR="00450122" w:rsidRDefault="00450122" w:rsidP="00742996">
            <w:pPr>
              <w:jc w:val="both"/>
              <w:rPr>
                <w:rFonts w:cstheme="minorHAnsi"/>
              </w:rPr>
            </w:pPr>
            <w:r>
              <w:rPr>
                <w:rFonts w:cstheme="minorHAnsi"/>
              </w:rPr>
              <w:t>Svibanj, 2029.</w:t>
            </w:r>
          </w:p>
        </w:tc>
      </w:tr>
      <w:tr w:rsidR="00450122" w:rsidRPr="004D0B1C" w14:paraId="00ECE1AF"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1FD6F75" w14:textId="77777777" w:rsidR="00450122" w:rsidRPr="00E06067" w:rsidRDefault="00450122"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42A9A35C" w14:textId="77777777" w:rsidR="00450122" w:rsidRDefault="00450122" w:rsidP="00742996">
            <w:pPr>
              <w:jc w:val="both"/>
              <w:rPr>
                <w:rFonts w:cstheme="minorHAnsi"/>
              </w:rPr>
            </w:pPr>
            <w:r>
              <w:rPr>
                <w:rFonts w:cstheme="minorHAnsi"/>
              </w:rPr>
              <w:t>Općina Žakanje</w:t>
            </w:r>
          </w:p>
        </w:tc>
      </w:tr>
      <w:tr w:rsidR="00450122" w:rsidRPr="004D0B1C" w14:paraId="350DE67C"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A9AA136" w14:textId="77777777" w:rsidR="00450122" w:rsidRDefault="00450122"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92755A8" w14:textId="77777777" w:rsidR="00450122" w:rsidRPr="00E06067" w:rsidRDefault="00450122" w:rsidP="00742996">
            <w:pPr>
              <w:jc w:val="center"/>
              <w:rPr>
                <w:rFonts w:cstheme="minorHAnsi"/>
                <w:b/>
                <w:bCs/>
              </w:rPr>
            </w:pPr>
            <w:r w:rsidRPr="00E06067">
              <w:rPr>
                <w:rFonts w:cstheme="minorHAnsi"/>
                <w:b/>
                <w:bCs/>
              </w:rPr>
              <w:t>ROK ZA PROVEDBU</w:t>
            </w:r>
          </w:p>
        </w:tc>
      </w:tr>
      <w:tr w:rsidR="00450122" w:rsidRPr="004D0B1C" w14:paraId="0785643A"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14FFA1C" w14:textId="508094A6" w:rsidR="00450122" w:rsidRPr="005D3EC4" w:rsidRDefault="00450122" w:rsidP="00742996">
            <w:pPr>
              <w:jc w:val="center"/>
              <w:rPr>
                <w:rFonts w:cstheme="minorHAnsi"/>
                <w:b/>
                <w:bCs/>
                <w:i/>
                <w:iCs/>
              </w:rPr>
            </w:pPr>
            <w:r w:rsidRPr="005D3EC4">
              <w:rPr>
                <w:rFonts w:cstheme="minorHAnsi"/>
                <w:i/>
                <w:iCs/>
              </w:rPr>
              <w:t>Aktivnost 12.1.1. Izrađena projektno-tehnička dokumentacija za izgradnju širokopojasne infrastrukture nove generacije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43B06EC" w14:textId="546F46B1" w:rsidR="00450122" w:rsidRPr="00E06067" w:rsidRDefault="00450122" w:rsidP="00742996">
            <w:pPr>
              <w:jc w:val="center"/>
              <w:rPr>
                <w:rFonts w:cstheme="minorHAnsi"/>
              </w:rPr>
            </w:pPr>
            <w:r>
              <w:rPr>
                <w:rFonts w:cstheme="minorHAnsi"/>
              </w:rPr>
              <w:t>Prosinac, 2027.</w:t>
            </w:r>
          </w:p>
        </w:tc>
      </w:tr>
      <w:tr w:rsidR="00450122" w:rsidRPr="004D0B1C" w14:paraId="13EE6BD3"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362CC67" w14:textId="3CF00BEF" w:rsidR="00450122" w:rsidRPr="005D3EC4" w:rsidRDefault="00450122" w:rsidP="00742996">
            <w:pPr>
              <w:jc w:val="center"/>
              <w:rPr>
                <w:rFonts w:cstheme="minorHAnsi"/>
                <w:b/>
                <w:bCs/>
                <w:i/>
                <w:iCs/>
              </w:rPr>
            </w:pPr>
            <w:r w:rsidRPr="005D3EC4">
              <w:rPr>
                <w:rFonts w:cstheme="minorHAnsi"/>
                <w:i/>
                <w:iCs/>
              </w:rPr>
              <w:t>Aktivnost 12.1.2. Izgrađena širokopojasna infrastruktura nove generacije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0486243" w14:textId="77777777" w:rsidR="00450122" w:rsidRDefault="00450122" w:rsidP="00742996">
            <w:pPr>
              <w:jc w:val="center"/>
              <w:rPr>
                <w:rFonts w:cstheme="minorHAnsi"/>
              </w:rPr>
            </w:pPr>
            <w:r>
              <w:rPr>
                <w:rFonts w:cstheme="minorHAnsi"/>
              </w:rPr>
              <w:t>Svibanj, 2029.</w:t>
            </w:r>
          </w:p>
        </w:tc>
      </w:tr>
      <w:tr w:rsidR="00450122" w:rsidRPr="005B4B66" w14:paraId="2F9FB6DA"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3CAB3C11" w14:textId="77777777" w:rsidR="00450122" w:rsidRPr="005B4B66" w:rsidRDefault="00450122"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102C3DC8" w14:textId="77777777" w:rsidR="00450122" w:rsidRPr="005B4B66" w:rsidRDefault="00450122"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0C4AE0D3" w14:textId="77777777" w:rsidR="00450122" w:rsidRPr="005B4B66" w:rsidRDefault="00450122" w:rsidP="00742996">
            <w:pPr>
              <w:jc w:val="center"/>
              <w:rPr>
                <w:rFonts w:cstheme="minorHAnsi"/>
                <w:b/>
                <w:bCs/>
                <w:sz w:val="20"/>
                <w:szCs w:val="20"/>
              </w:rPr>
            </w:pPr>
            <w:r w:rsidRPr="005B4B66">
              <w:rPr>
                <w:rFonts w:cstheme="minorHAnsi"/>
                <w:b/>
                <w:bCs/>
                <w:sz w:val="20"/>
                <w:szCs w:val="20"/>
              </w:rPr>
              <w:t>CILJANE VRIJEDNOSTI</w:t>
            </w:r>
          </w:p>
        </w:tc>
      </w:tr>
      <w:tr w:rsidR="00450122" w:rsidRPr="005B4B66" w14:paraId="5C5D8744"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1D368584" w14:textId="77777777" w:rsidR="00450122" w:rsidRPr="005B4B66" w:rsidRDefault="00450122"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FACD4E5" w14:textId="77777777" w:rsidR="00450122" w:rsidRPr="005B4B66" w:rsidRDefault="00450122"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34703B05" w14:textId="77777777" w:rsidR="00450122" w:rsidRPr="005B4B66" w:rsidRDefault="00450122"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509502E3" w14:textId="77777777" w:rsidR="00450122" w:rsidRPr="005B4B66" w:rsidRDefault="00450122"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F9C90A8" w14:textId="77777777" w:rsidR="00450122" w:rsidRPr="005B4B66" w:rsidRDefault="00450122"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34668733" w14:textId="77777777" w:rsidR="00450122" w:rsidRPr="005B4B66" w:rsidRDefault="00450122" w:rsidP="00742996">
            <w:pPr>
              <w:jc w:val="center"/>
              <w:rPr>
                <w:rFonts w:cstheme="minorHAnsi"/>
                <w:sz w:val="20"/>
                <w:szCs w:val="20"/>
              </w:rPr>
            </w:pPr>
            <w:r w:rsidRPr="005B4B66">
              <w:rPr>
                <w:rFonts w:cstheme="minorHAnsi"/>
                <w:sz w:val="20"/>
                <w:szCs w:val="20"/>
              </w:rPr>
              <w:t>2029</w:t>
            </w:r>
          </w:p>
        </w:tc>
      </w:tr>
      <w:tr w:rsidR="00450122" w:rsidRPr="005B4B66" w14:paraId="408FF429"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0B1B3072" w14:textId="3573C40D" w:rsidR="00450122" w:rsidRPr="005B4B66" w:rsidRDefault="00450122" w:rsidP="00742996">
            <w:pPr>
              <w:jc w:val="center"/>
              <w:rPr>
                <w:rFonts w:cstheme="minorHAnsi"/>
                <w:sz w:val="20"/>
                <w:szCs w:val="20"/>
              </w:rPr>
            </w:pPr>
            <w:r w:rsidRPr="00450122">
              <w:rPr>
                <w:rFonts w:cstheme="minorHAnsi"/>
                <w:sz w:val="20"/>
                <w:szCs w:val="20"/>
              </w:rPr>
              <w:t>Broj izrađene projektno-tehničke dokumentacije</w:t>
            </w:r>
          </w:p>
        </w:tc>
        <w:tc>
          <w:tcPr>
            <w:tcW w:w="1683" w:type="dxa"/>
            <w:tcBorders>
              <w:top w:val="single" w:sz="4" w:space="0" w:color="auto"/>
              <w:left w:val="single" w:sz="4" w:space="0" w:color="auto"/>
              <w:bottom w:val="single" w:sz="4" w:space="0" w:color="auto"/>
              <w:right w:val="single" w:sz="4" w:space="0" w:color="auto"/>
            </w:tcBorders>
            <w:vAlign w:val="center"/>
          </w:tcPr>
          <w:p w14:paraId="2D1E38BE" w14:textId="405156CC" w:rsidR="00450122" w:rsidRPr="005B4B66" w:rsidRDefault="00450122"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7B7394C1" w14:textId="0B7BB62A" w:rsidR="00450122" w:rsidRPr="005B4B66" w:rsidRDefault="00450122"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1C1EB81C" w14:textId="24082BDF" w:rsidR="00450122" w:rsidRPr="005B4B66" w:rsidRDefault="00450122" w:rsidP="00742996">
            <w:pPr>
              <w:jc w:val="center"/>
              <w:rPr>
                <w:rFonts w:cstheme="minorHAnsi"/>
                <w:sz w:val="20"/>
                <w:szCs w:val="20"/>
              </w:rPr>
            </w:pPr>
            <w:r>
              <w:rPr>
                <w:rFonts w:cstheme="minorHAnsi"/>
                <w:sz w:val="20"/>
                <w:szCs w:val="20"/>
              </w:rPr>
              <w:t>1</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6189D7B9" w14:textId="6887CFD8" w:rsidR="00450122" w:rsidRPr="005B4B66" w:rsidRDefault="00450122" w:rsidP="00742996">
            <w:pPr>
              <w:jc w:val="center"/>
              <w:rPr>
                <w:rFonts w:cstheme="minorHAnsi"/>
                <w:sz w:val="20"/>
                <w:szCs w:val="20"/>
              </w:rPr>
            </w:pPr>
            <w:r>
              <w:rPr>
                <w:rFonts w:cstheme="minorHAnsi"/>
                <w:sz w:val="20"/>
                <w:szCs w:val="20"/>
              </w:rPr>
              <w:t>1</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025ADFA" w14:textId="3D3D7666" w:rsidR="00450122" w:rsidRPr="005B4B66" w:rsidRDefault="00450122" w:rsidP="00742996">
            <w:pPr>
              <w:jc w:val="center"/>
              <w:rPr>
                <w:rFonts w:cstheme="minorHAnsi"/>
                <w:sz w:val="20"/>
                <w:szCs w:val="20"/>
              </w:rPr>
            </w:pPr>
            <w:r>
              <w:rPr>
                <w:rFonts w:cstheme="minorHAnsi"/>
                <w:sz w:val="20"/>
                <w:szCs w:val="20"/>
              </w:rPr>
              <w:t>1</w:t>
            </w:r>
          </w:p>
        </w:tc>
      </w:tr>
      <w:tr w:rsidR="00450122" w:rsidRPr="005B4B66" w14:paraId="01BC5974"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D96A667" w14:textId="69501563" w:rsidR="00450122" w:rsidRDefault="00450122" w:rsidP="00742996">
            <w:pPr>
              <w:jc w:val="center"/>
              <w:rPr>
                <w:rFonts w:cstheme="minorHAnsi"/>
                <w:sz w:val="20"/>
                <w:szCs w:val="20"/>
              </w:rPr>
            </w:pPr>
            <w:r w:rsidRPr="00450122">
              <w:rPr>
                <w:rFonts w:cstheme="minorHAnsi"/>
                <w:sz w:val="20"/>
                <w:szCs w:val="20"/>
              </w:rPr>
              <w:t>Postotak pokrivenosti područja  širokopojasnom infrastrukturom</w:t>
            </w:r>
          </w:p>
        </w:tc>
        <w:tc>
          <w:tcPr>
            <w:tcW w:w="1683" w:type="dxa"/>
            <w:tcBorders>
              <w:top w:val="single" w:sz="4" w:space="0" w:color="auto"/>
              <w:left w:val="single" w:sz="4" w:space="0" w:color="auto"/>
              <w:bottom w:val="single" w:sz="4" w:space="0" w:color="auto"/>
              <w:right w:val="single" w:sz="4" w:space="0" w:color="auto"/>
            </w:tcBorders>
            <w:vAlign w:val="center"/>
          </w:tcPr>
          <w:p w14:paraId="477AC005" w14:textId="79F3F43A" w:rsidR="00450122" w:rsidRDefault="00450122"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4B254A5F" w14:textId="1EED58B9" w:rsidR="00450122" w:rsidRDefault="00450122"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70A2EE15" w14:textId="12716A3B" w:rsidR="00450122" w:rsidRDefault="00450122"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5949816" w14:textId="240515AE" w:rsidR="00450122" w:rsidRDefault="00450122" w:rsidP="00742996">
            <w:pPr>
              <w:jc w:val="center"/>
              <w:rPr>
                <w:rFonts w:cstheme="minorHAnsi"/>
                <w:sz w:val="20"/>
                <w:szCs w:val="20"/>
              </w:rPr>
            </w:pPr>
            <w:r>
              <w:rPr>
                <w:rFonts w:cstheme="minorHAnsi"/>
                <w:sz w:val="20"/>
                <w:szCs w:val="20"/>
              </w:rPr>
              <w:t>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09B5298" w14:textId="6D591A05" w:rsidR="00450122" w:rsidRDefault="00450122" w:rsidP="00742996">
            <w:pPr>
              <w:jc w:val="center"/>
              <w:rPr>
                <w:rFonts w:cstheme="minorHAnsi"/>
                <w:sz w:val="20"/>
                <w:szCs w:val="20"/>
              </w:rPr>
            </w:pPr>
            <w:r>
              <w:rPr>
                <w:rFonts w:cstheme="minorHAnsi"/>
                <w:sz w:val="20"/>
                <w:szCs w:val="20"/>
              </w:rPr>
              <w:t>30</w:t>
            </w:r>
          </w:p>
        </w:tc>
      </w:tr>
      <w:tr w:rsidR="00450122" w:rsidRPr="005B4B66" w14:paraId="332DA763"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1C06E84" w14:textId="77777777" w:rsidR="00450122" w:rsidRPr="005B4B66" w:rsidRDefault="00450122"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3E5C7A59" w14:textId="64B856DD" w:rsidR="00450122" w:rsidRPr="005B4B66" w:rsidRDefault="00DE434D" w:rsidP="00742996">
            <w:pPr>
              <w:jc w:val="center"/>
              <w:rPr>
                <w:rFonts w:cstheme="minorHAnsi"/>
                <w:sz w:val="20"/>
                <w:szCs w:val="20"/>
              </w:rPr>
            </w:pPr>
            <w:r>
              <w:rPr>
                <w:rFonts w:cstheme="minorHAnsi"/>
                <w:sz w:val="20"/>
                <w:szCs w:val="20"/>
              </w:rPr>
              <w:t>2.0</w:t>
            </w:r>
            <w:r w:rsidR="00450122">
              <w:rPr>
                <w:rFonts w:cstheme="minorHAnsi"/>
                <w:sz w:val="20"/>
                <w:szCs w:val="20"/>
              </w:rPr>
              <w:t>00.000,00</w:t>
            </w:r>
          </w:p>
        </w:tc>
        <w:tc>
          <w:tcPr>
            <w:tcW w:w="1411" w:type="dxa"/>
            <w:tcBorders>
              <w:top w:val="single" w:sz="4" w:space="0" w:color="auto"/>
              <w:left w:val="single" w:sz="4" w:space="0" w:color="auto"/>
              <w:bottom w:val="single" w:sz="4" w:space="0" w:color="auto"/>
              <w:right w:val="single" w:sz="4" w:space="0" w:color="auto"/>
            </w:tcBorders>
            <w:vAlign w:val="center"/>
          </w:tcPr>
          <w:p w14:paraId="7CCE823E" w14:textId="77777777" w:rsidR="00450122" w:rsidRPr="00400640" w:rsidRDefault="00450122"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19678388" w14:textId="27E1AC5A" w:rsidR="00450122" w:rsidRPr="005B4B66" w:rsidRDefault="00450122" w:rsidP="00742996">
            <w:pPr>
              <w:jc w:val="center"/>
              <w:rPr>
                <w:rFonts w:cstheme="minorHAnsi"/>
                <w:sz w:val="20"/>
                <w:szCs w:val="20"/>
              </w:rPr>
            </w:pPr>
            <w:r>
              <w:rPr>
                <w:rFonts w:cstheme="minorHAnsi"/>
                <w:sz w:val="20"/>
                <w:szCs w:val="20"/>
              </w:rPr>
              <w:t>Program 103</w:t>
            </w:r>
            <w:r w:rsidR="00DE434D">
              <w:rPr>
                <w:rFonts w:cstheme="minorHAnsi"/>
                <w:sz w:val="20"/>
                <w:szCs w:val="20"/>
              </w:rPr>
              <w:t>6</w:t>
            </w:r>
          </w:p>
        </w:tc>
      </w:tr>
      <w:tr w:rsidR="008C79B6" w:rsidRPr="004D0B1C" w14:paraId="1C510CAE" w14:textId="77777777" w:rsidTr="005D3EC4">
        <w:trPr>
          <w:trHeight w:val="850"/>
        </w:trPr>
        <w:tc>
          <w:tcPr>
            <w:tcW w:w="9918" w:type="dxa"/>
            <w:gridSpan w:val="7"/>
            <w:tcBorders>
              <w:left w:val="thinThickSmallGap" w:sz="24" w:space="0" w:color="auto"/>
              <w:right w:val="thickThinSmallGap" w:sz="24" w:space="0" w:color="auto"/>
            </w:tcBorders>
            <w:shd w:val="clear" w:color="auto" w:fill="EE0000"/>
            <w:vAlign w:val="center"/>
          </w:tcPr>
          <w:p w14:paraId="28AD52DF" w14:textId="77777777" w:rsidR="008C79B6" w:rsidRPr="004D0B1C" w:rsidRDefault="008C79B6" w:rsidP="00325795">
            <w:pPr>
              <w:rPr>
                <w:rFonts w:cstheme="minorHAnsi"/>
                <w:b/>
                <w:bCs/>
              </w:rPr>
            </w:pPr>
            <w:r w:rsidRPr="004D0B1C">
              <w:rPr>
                <w:rFonts w:cstheme="minorHAnsi"/>
                <w:b/>
                <w:bCs/>
              </w:rPr>
              <w:t>Strateški cilj 12. Razvoj potpomognutih područja i područja s razvojnim posebnostima</w:t>
            </w:r>
          </w:p>
        </w:tc>
      </w:tr>
      <w:tr w:rsidR="008C79B6" w:rsidRPr="004D0B1C" w14:paraId="421C2935"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FF7D7D"/>
            <w:vAlign w:val="center"/>
          </w:tcPr>
          <w:p w14:paraId="6C60369D" w14:textId="77777777" w:rsidR="008C79B6" w:rsidRPr="004D0B1C" w:rsidRDefault="008C79B6" w:rsidP="00325795">
            <w:pPr>
              <w:rPr>
                <w:rFonts w:cstheme="minorHAnsi"/>
                <w:b/>
                <w:bCs/>
              </w:rPr>
            </w:pPr>
            <w:r w:rsidRPr="004D0B1C">
              <w:rPr>
                <w:rFonts w:cstheme="minorHAnsi"/>
                <w:b/>
                <w:bCs/>
              </w:rPr>
              <w:lastRenderedPageBreak/>
              <w:t>Posebni cilj 14. Poticanje gospodarskog rasta i održivog razvoja na depriviranim područjima</w:t>
            </w:r>
          </w:p>
        </w:tc>
      </w:tr>
      <w:tr w:rsidR="008C79B6" w:rsidRPr="005D6F60" w14:paraId="5382BEF9"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DDDD"/>
            <w:vAlign w:val="center"/>
          </w:tcPr>
          <w:p w14:paraId="4D65BFFA" w14:textId="77777777" w:rsidR="008C79B6" w:rsidRPr="005D6F60" w:rsidRDefault="008C79B6" w:rsidP="005D6F60">
            <w:pPr>
              <w:jc w:val="center"/>
              <w:rPr>
                <w:rFonts w:cstheme="minorHAnsi"/>
                <w:b/>
                <w:bCs/>
              </w:rPr>
            </w:pPr>
            <w:r w:rsidRPr="005D6F60">
              <w:rPr>
                <w:rFonts w:cstheme="minorHAnsi"/>
                <w:b/>
                <w:bCs/>
              </w:rPr>
              <w:t>Mjera 13.1. Unapređenje infrastrukture</w:t>
            </w:r>
          </w:p>
        </w:tc>
      </w:tr>
      <w:tr w:rsidR="00484952" w:rsidRPr="004D0B1C" w14:paraId="263780F1"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7A727926" w14:textId="77777777" w:rsidR="00484952" w:rsidRPr="00E06067" w:rsidRDefault="00484952" w:rsidP="00742996">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149EABF5" w14:textId="260A588D" w:rsidR="00484952" w:rsidRPr="004D0B1C" w:rsidRDefault="00484952" w:rsidP="00742996">
            <w:pPr>
              <w:jc w:val="both"/>
              <w:rPr>
                <w:rFonts w:cstheme="minorHAnsi"/>
              </w:rPr>
            </w:pPr>
            <w:r>
              <w:rPr>
                <w:rFonts w:cstheme="minorHAnsi"/>
              </w:rPr>
              <w:t>P</w:t>
            </w:r>
            <w:r w:rsidRPr="00484952">
              <w:rPr>
                <w:rFonts w:cstheme="minorHAnsi"/>
              </w:rPr>
              <w:t>oboljšanje i modernizacija infrastrukturnih sustava radi povećanja učinkovitosti, sigurnosti i kvalitete življenja</w:t>
            </w:r>
          </w:p>
        </w:tc>
      </w:tr>
      <w:tr w:rsidR="00484952" w:rsidRPr="004D0B1C" w14:paraId="15104BE4"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A5A5419" w14:textId="77777777" w:rsidR="00484952" w:rsidRPr="00E06067" w:rsidRDefault="00484952" w:rsidP="00742996">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365925EA" w14:textId="77777777" w:rsidR="00484952" w:rsidRDefault="00484952" w:rsidP="00742996">
            <w:pPr>
              <w:jc w:val="both"/>
              <w:rPr>
                <w:rFonts w:cstheme="minorHAnsi"/>
              </w:rPr>
            </w:pPr>
            <w:r>
              <w:rPr>
                <w:rFonts w:cstheme="minorHAnsi"/>
              </w:rPr>
              <w:t>Svibanj, 2029.</w:t>
            </w:r>
          </w:p>
        </w:tc>
      </w:tr>
      <w:tr w:rsidR="00484952" w:rsidRPr="004D0B1C" w14:paraId="289CD3A7"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D3C210D" w14:textId="77777777" w:rsidR="00484952" w:rsidRPr="00E06067" w:rsidRDefault="00484952" w:rsidP="00742996">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76CCC48A" w14:textId="77777777" w:rsidR="00484952" w:rsidRDefault="00484952" w:rsidP="00742996">
            <w:pPr>
              <w:jc w:val="both"/>
              <w:rPr>
                <w:rFonts w:cstheme="minorHAnsi"/>
              </w:rPr>
            </w:pPr>
            <w:r>
              <w:rPr>
                <w:rFonts w:cstheme="minorHAnsi"/>
              </w:rPr>
              <w:t>Općina Žakanje</w:t>
            </w:r>
          </w:p>
        </w:tc>
      </w:tr>
      <w:tr w:rsidR="00484952" w:rsidRPr="004D0B1C" w14:paraId="2ECBD96E"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3706857" w14:textId="77777777" w:rsidR="00484952" w:rsidRDefault="00484952" w:rsidP="00742996">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A5F8DB3" w14:textId="77777777" w:rsidR="00484952" w:rsidRPr="00E06067" w:rsidRDefault="00484952" w:rsidP="00742996">
            <w:pPr>
              <w:jc w:val="center"/>
              <w:rPr>
                <w:rFonts w:cstheme="minorHAnsi"/>
                <w:b/>
                <w:bCs/>
              </w:rPr>
            </w:pPr>
            <w:r w:rsidRPr="00E06067">
              <w:rPr>
                <w:rFonts w:cstheme="minorHAnsi"/>
                <w:b/>
                <w:bCs/>
              </w:rPr>
              <w:t>ROK ZA PROVEDBU</w:t>
            </w:r>
          </w:p>
        </w:tc>
      </w:tr>
      <w:tr w:rsidR="00484952" w:rsidRPr="004D0B1C" w14:paraId="463C2747"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D611CC9" w14:textId="6E67AB23" w:rsidR="00484952" w:rsidRPr="005D3EC4" w:rsidRDefault="00484952" w:rsidP="00742996">
            <w:pPr>
              <w:jc w:val="center"/>
              <w:rPr>
                <w:rFonts w:cstheme="minorHAnsi"/>
                <w:b/>
                <w:bCs/>
                <w:i/>
                <w:iCs/>
              </w:rPr>
            </w:pPr>
            <w:r w:rsidRPr="005D3EC4">
              <w:rPr>
                <w:rFonts w:cstheme="minorHAnsi"/>
                <w:i/>
                <w:iCs/>
              </w:rPr>
              <w:t>Aktivnost 13.1.1. Izgrađene nove nerazvrstane ceste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19A4453" w14:textId="58CE805A" w:rsidR="00484952" w:rsidRPr="00E06067" w:rsidRDefault="001C5F2F" w:rsidP="00742996">
            <w:pPr>
              <w:jc w:val="center"/>
              <w:rPr>
                <w:rFonts w:cstheme="minorHAnsi"/>
              </w:rPr>
            </w:pPr>
            <w:r>
              <w:rPr>
                <w:rFonts w:cstheme="minorHAnsi"/>
              </w:rPr>
              <w:t>Svibanj, 2029.</w:t>
            </w:r>
          </w:p>
        </w:tc>
      </w:tr>
      <w:tr w:rsidR="00484952" w:rsidRPr="004D0B1C" w14:paraId="3C9229AC"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41C7EFD" w14:textId="520C3298" w:rsidR="00484952" w:rsidRPr="005D3EC4" w:rsidRDefault="00484952" w:rsidP="00742996">
            <w:pPr>
              <w:jc w:val="center"/>
              <w:rPr>
                <w:rFonts w:cstheme="minorHAnsi"/>
                <w:b/>
                <w:bCs/>
                <w:i/>
                <w:iCs/>
              </w:rPr>
            </w:pPr>
            <w:r w:rsidRPr="005D3EC4">
              <w:rPr>
                <w:rFonts w:cstheme="minorHAnsi"/>
                <w:i/>
                <w:iCs/>
              </w:rPr>
              <w:t>Aktivnost 13.1.2. Izgrađena i uređena sportska infrastruktura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0440949E" w14:textId="60501167" w:rsidR="00484952" w:rsidRDefault="001C5F2F" w:rsidP="00742996">
            <w:pPr>
              <w:jc w:val="center"/>
              <w:rPr>
                <w:rFonts w:cstheme="minorHAnsi"/>
              </w:rPr>
            </w:pPr>
            <w:r>
              <w:rPr>
                <w:rFonts w:cstheme="minorHAnsi"/>
              </w:rPr>
              <w:t>Svibanj, 2029.</w:t>
            </w:r>
          </w:p>
        </w:tc>
      </w:tr>
      <w:tr w:rsidR="00484952" w:rsidRPr="004D0B1C" w14:paraId="4D8D5264"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98B00F3" w14:textId="1EEE4275" w:rsidR="00484952" w:rsidRPr="005D3EC4" w:rsidRDefault="00484952" w:rsidP="00742996">
            <w:pPr>
              <w:jc w:val="center"/>
              <w:rPr>
                <w:rFonts w:cstheme="minorHAnsi"/>
                <w:b/>
                <w:bCs/>
                <w:i/>
                <w:iCs/>
              </w:rPr>
            </w:pPr>
            <w:r w:rsidRPr="005D3EC4">
              <w:rPr>
                <w:rFonts w:cstheme="minorHAnsi"/>
                <w:i/>
                <w:iCs/>
              </w:rPr>
              <w:t>Aktivnost 13.1.3. Izgrađena infrastruktura na grobljima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4B06131" w14:textId="23C5B663" w:rsidR="00484952" w:rsidRDefault="001C5F2F" w:rsidP="00742996">
            <w:pPr>
              <w:jc w:val="center"/>
              <w:rPr>
                <w:rFonts w:cstheme="minorHAnsi"/>
              </w:rPr>
            </w:pPr>
            <w:r>
              <w:rPr>
                <w:rFonts w:cstheme="minorHAnsi"/>
              </w:rPr>
              <w:t>Svibanj, 2029.</w:t>
            </w:r>
          </w:p>
        </w:tc>
      </w:tr>
      <w:tr w:rsidR="00484952" w:rsidRPr="004D0B1C" w14:paraId="3F6E2AFA"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E2A685C" w14:textId="3222A8B6" w:rsidR="00484952" w:rsidRPr="005D3EC4" w:rsidRDefault="00484952" w:rsidP="00742996">
            <w:pPr>
              <w:jc w:val="center"/>
              <w:rPr>
                <w:rFonts w:cstheme="minorHAnsi"/>
                <w:b/>
                <w:bCs/>
                <w:i/>
                <w:iCs/>
              </w:rPr>
            </w:pPr>
            <w:r w:rsidRPr="005D3EC4">
              <w:rPr>
                <w:rFonts w:cstheme="minorHAnsi"/>
                <w:i/>
                <w:iCs/>
              </w:rPr>
              <w:t>Aktivnost 13.1.4. Proširena mreža javne rasvjete na neosvijetljenim dijelovima naselja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BF2748E" w14:textId="10BFDBAA" w:rsidR="00484952" w:rsidRDefault="001C5F2F" w:rsidP="00742996">
            <w:pPr>
              <w:jc w:val="center"/>
              <w:rPr>
                <w:rFonts w:cstheme="minorHAnsi"/>
              </w:rPr>
            </w:pPr>
            <w:r>
              <w:rPr>
                <w:rFonts w:cstheme="minorHAnsi"/>
              </w:rPr>
              <w:t>Svibanj, 2029.</w:t>
            </w:r>
          </w:p>
        </w:tc>
      </w:tr>
      <w:tr w:rsidR="00484952" w:rsidRPr="004D0B1C" w14:paraId="1B3F90E7"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022E2728" w14:textId="19C5F00C" w:rsidR="00484952" w:rsidRPr="005D3EC4" w:rsidRDefault="00484952" w:rsidP="00742996">
            <w:pPr>
              <w:jc w:val="center"/>
              <w:rPr>
                <w:rFonts w:cstheme="minorHAnsi"/>
                <w:b/>
                <w:bCs/>
                <w:i/>
                <w:iCs/>
              </w:rPr>
            </w:pPr>
            <w:r w:rsidRPr="005D3EC4">
              <w:rPr>
                <w:rFonts w:cstheme="minorHAnsi"/>
                <w:i/>
                <w:iCs/>
              </w:rPr>
              <w:t>Aktivnost 13.1.5. Izgrađen sustav odvodnje otpadnih voda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FA0EA0B" w14:textId="461D4240" w:rsidR="00484952" w:rsidRDefault="001C5F2F" w:rsidP="00742996">
            <w:pPr>
              <w:jc w:val="center"/>
              <w:rPr>
                <w:rFonts w:cstheme="minorHAnsi"/>
              </w:rPr>
            </w:pPr>
            <w:r>
              <w:rPr>
                <w:rFonts w:cstheme="minorHAnsi"/>
              </w:rPr>
              <w:t>Svibanj, 2029.</w:t>
            </w:r>
          </w:p>
        </w:tc>
      </w:tr>
      <w:tr w:rsidR="00484952" w:rsidRPr="004D0B1C" w14:paraId="0967887E"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C97EA0B" w14:textId="0699735E" w:rsidR="00484952" w:rsidRPr="005D3EC4" w:rsidRDefault="00484952" w:rsidP="00742996">
            <w:pPr>
              <w:jc w:val="center"/>
              <w:rPr>
                <w:rFonts w:cstheme="minorHAnsi"/>
                <w:b/>
                <w:bCs/>
                <w:i/>
                <w:iCs/>
              </w:rPr>
            </w:pPr>
            <w:r w:rsidRPr="005D3EC4">
              <w:rPr>
                <w:rFonts w:cstheme="minorHAnsi"/>
                <w:i/>
                <w:iCs/>
              </w:rPr>
              <w:t xml:space="preserve">Aktivnost 13.1.6. Izgrađeno parkiralište kod groblja u </w:t>
            </w:r>
            <w:proofErr w:type="spellStart"/>
            <w:r w:rsidRPr="005D3EC4">
              <w:rPr>
                <w:rFonts w:cstheme="minorHAnsi"/>
                <w:i/>
                <w:iCs/>
              </w:rPr>
              <w:t>Žakanju</w:t>
            </w:r>
            <w:proofErr w:type="spellEnd"/>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AFA8FB2" w14:textId="4EFA1456" w:rsidR="00484952" w:rsidRDefault="001C5F2F" w:rsidP="00742996">
            <w:pPr>
              <w:jc w:val="center"/>
              <w:rPr>
                <w:rFonts w:cstheme="minorHAnsi"/>
              </w:rPr>
            </w:pPr>
            <w:r>
              <w:rPr>
                <w:rFonts w:cstheme="minorHAnsi"/>
              </w:rPr>
              <w:t>Lipanj, 2027.</w:t>
            </w:r>
          </w:p>
        </w:tc>
      </w:tr>
      <w:tr w:rsidR="00484952" w:rsidRPr="004D0B1C" w14:paraId="75F472B7"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1110BAD" w14:textId="1DE81DE4" w:rsidR="00484952" w:rsidRPr="005D3EC4" w:rsidRDefault="00484952" w:rsidP="00742996">
            <w:pPr>
              <w:jc w:val="center"/>
              <w:rPr>
                <w:rFonts w:cstheme="minorHAnsi"/>
                <w:b/>
                <w:bCs/>
                <w:i/>
                <w:iCs/>
              </w:rPr>
            </w:pPr>
            <w:r w:rsidRPr="005D3EC4">
              <w:rPr>
                <w:rFonts w:cstheme="minorHAnsi"/>
                <w:i/>
                <w:iCs/>
              </w:rPr>
              <w:t>Aktivnost 13.1.7. Uređena autobusna stajališta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5F9A9D1" w14:textId="28923F01" w:rsidR="00484952" w:rsidRDefault="001C5F2F" w:rsidP="00742996">
            <w:pPr>
              <w:jc w:val="center"/>
              <w:rPr>
                <w:rFonts w:cstheme="minorHAnsi"/>
              </w:rPr>
            </w:pPr>
            <w:r>
              <w:rPr>
                <w:rFonts w:cstheme="minorHAnsi"/>
              </w:rPr>
              <w:t>Svibanj, 2029.</w:t>
            </w:r>
          </w:p>
        </w:tc>
      </w:tr>
      <w:tr w:rsidR="00484952" w:rsidRPr="004D0B1C" w14:paraId="49EF1511"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0CBBA3D7" w14:textId="4AA6406A" w:rsidR="00484952" w:rsidRPr="005D3EC4" w:rsidRDefault="00484952" w:rsidP="00742996">
            <w:pPr>
              <w:jc w:val="center"/>
              <w:rPr>
                <w:rFonts w:cstheme="minorHAnsi"/>
                <w:b/>
                <w:bCs/>
                <w:i/>
                <w:iCs/>
              </w:rPr>
            </w:pPr>
            <w:r w:rsidRPr="005D3EC4">
              <w:rPr>
                <w:rFonts w:cstheme="minorHAnsi"/>
                <w:i/>
                <w:iCs/>
              </w:rPr>
              <w:t>Aktivnost 13.1.8. Urbanistički uređeno općinsko središte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58928CE" w14:textId="39737F60" w:rsidR="00484952" w:rsidRDefault="001C5F2F" w:rsidP="00742996">
            <w:pPr>
              <w:jc w:val="center"/>
              <w:rPr>
                <w:rFonts w:cstheme="minorHAnsi"/>
              </w:rPr>
            </w:pPr>
            <w:r>
              <w:rPr>
                <w:rFonts w:cstheme="minorHAnsi"/>
              </w:rPr>
              <w:t>Lipanj, 2028.</w:t>
            </w:r>
          </w:p>
        </w:tc>
      </w:tr>
      <w:tr w:rsidR="00484952" w:rsidRPr="005B4B66" w14:paraId="5226F620"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740809C9" w14:textId="77777777" w:rsidR="00484952" w:rsidRPr="005B4B66" w:rsidRDefault="00484952" w:rsidP="00742996">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736C5156" w14:textId="77777777" w:rsidR="00484952" w:rsidRPr="005B4B66" w:rsidRDefault="00484952" w:rsidP="00742996">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1D79510C" w14:textId="77777777" w:rsidR="00484952" w:rsidRPr="005B4B66" w:rsidRDefault="00484952" w:rsidP="00742996">
            <w:pPr>
              <w:jc w:val="center"/>
              <w:rPr>
                <w:rFonts w:cstheme="minorHAnsi"/>
                <w:b/>
                <w:bCs/>
                <w:sz w:val="20"/>
                <w:szCs w:val="20"/>
              </w:rPr>
            </w:pPr>
            <w:r w:rsidRPr="005B4B66">
              <w:rPr>
                <w:rFonts w:cstheme="minorHAnsi"/>
                <w:b/>
                <w:bCs/>
                <w:sz w:val="20"/>
                <w:szCs w:val="20"/>
              </w:rPr>
              <w:t>CILJANE VRIJEDNOSTI</w:t>
            </w:r>
          </w:p>
        </w:tc>
      </w:tr>
      <w:tr w:rsidR="00484952" w:rsidRPr="005B4B66" w14:paraId="26CF676D"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3BBD0F61" w14:textId="77777777" w:rsidR="00484952" w:rsidRPr="005B4B66" w:rsidRDefault="00484952" w:rsidP="00742996">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F03C957" w14:textId="77777777" w:rsidR="00484952" w:rsidRPr="005B4B66" w:rsidRDefault="00484952" w:rsidP="00742996">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2F4FE4ED" w14:textId="77777777" w:rsidR="00484952" w:rsidRPr="005B4B66" w:rsidRDefault="00484952" w:rsidP="00742996">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270E152B" w14:textId="77777777" w:rsidR="00484952" w:rsidRPr="005B4B66" w:rsidRDefault="00484952" w:rsidP="00742996">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624EC785" w14:textId="77777777" w:rsidR="00484952" w:rsidRPr="005B4B66" w:rsidRDefault="00484952" w:rsidP="00742996">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3491C4D" w14:textId="77777777" w:rsidR="00484952" w:rsidRPr="005B4B66" w:rsidRDefault="00484952" w:rsidP="00742996">
            <w:pPr>
              <w:jc w:val="center"/>
              <w:rPr>
                <w:rFonts w:cstheme="minorHAnsi"/>
                <w:sz w:val="20"/>
                <w:szCs w:val="20"/>
              </w:rPr>
            </w:pPr>
            <w:r w:rsidRPr="005B4B66">
              <w:rPr>
                <w:rFonts w:cstheme="minorHAnsi"/>
                <w:sz w:val="20"/>
                <w:szCs w:val="20"/>
              </w:rPr>
              <w:t>2029</w:t>
            </w:r>
          </w:p>
        </w:tc>
      </w:tr>
      <w:tr w:rsidR="00484952" w:rsidRPr="005B4B66" w14:paraId="1D9D076F"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DBF95F1" w14:textId="74AA7D56" w:rsidR="00484952" w:rsidRPr="005B4B66" w:rsidRDefault="001C5F2F" w:rsidP="00742996">
            <w:pPr>
              <w:jc w:val="center"/>
              <w:rPr>
                <w:rFonts w:cstheme="minorHAnsi"/>
                <w:sz w:val="20"/>
                <w:szCs w:val="20"/>
              </w:rPr>
            </w:pPr>
            <w:r w:rsidRPr="001C5F2F">
              <w:rPr>
                <w:rFonts w:cstheme="minorHAnsi"/>
                <w:sz w:val="20"/>
                <w:szCs w:val="20"/>
              </w:rPr>
              <w:t>Dužina izgrađenih nerazvrstanih cesta (m')</w:t>
            </w:r>
          </w:p>
        </w:tc>
        <w:tc>
          <w:tcPr>
            <w:tcW w:w="1683" w:type="dxa"/>
            <w:tcBorders>
              <w:top w:val="single" w:sz="4" w:space="0" w:color="auto"/>
              <w:left w:val="single" w:sz="4" w:space="0" w:color="auto"/>
              <w:bottom w:val="single" w:sz="4" w:space="0" w:color="auto"/>
              <w:right w:val="single" w:sz="4" w:space="0" w:color="auto"/>
            </w:tcBorders>
            <w:vAlign w:val="center"/>
          </w:tcPr>
          <w:p w14:paraId="39E82B1F" w14:textId="3555283C" w:rsidR="00484952" w:rsidRPr="005B4B66" w:rsidRDefault="001C5F2F" w:rsidP="00742996">
            <w:pPr>
              <w:jc w:val="center"/>
              <w:rPr>
                <w:rFonts w:cstheme="minorHAnsi"/>
                <w:sz w:val="20"/>
                <w:szCs w:val="20"/>
              </w:rPr>
            </w:pPr>
            <w:r>
              <w:rPr>
                <w:rFonts w:cstheme="minorHAnsi"/>
                <w:sz w:val="20"/>
                <w:szCs w:val="20"/>
              </w:rPr>
              <w:t>1.000</w:t>
            </w:r>
          </w:p>
        </w:tc>
        <w:tc>
          <w:tcPr>
            <w:tcW w:w="1151" w:type="dxa"/>
            <w:tcBorders>
              <w:top w:val="single" w:sz="4" w:space="0" w:color="auto"/>
              <w:left w:val="single" w:sz="4" w:space="0" w:color="auto"/>
              <w:bottom w:val="single" w:sz="4" w:space="0" w:color="auto"/>
              <w:right w:val="single" w:sz="4" w:space="0" w:color="auto"/>
            </w:tcBorders>
            <w:vAlign w:val="center"/>
          </w:tcPr>
          <w:p w14:paraId="1ACB25BF" w14:textId="137E9A4D" w:rsidR="00484952" w:rsidRPr="005B4B66" w:rsidRDefault="001C5F2F" w:rsidP="00742996">
            <w:pPr>
              <w:jc w:val="center"/>
              <w:rPr>
                <w:rFonts w:cstheme="minorHAnsi"/>
                <w:sz w:val="20"/>
                <w:szCs w:val="20"/>
              </w:rPr>
            </w:pPr>
            <w:r>
              <w:rPr>
                <w:rFonts w:cstheme="minorHAnsi"/>
                <w:sz w:val="20"/>
                <w:szCs w:val="20"/>
              </w:rPr>
              <w:t>3.000</w:t>
            </w:r>
          </w:p>
        </w:tc>
        <w:tc>
          <w:tcPr>
            <w:tcW w:w="1411" w:type="dxa"/>
            <w:tcBorders>
              <w:top w:val="single" w:sz="4" w:space="0" w:color="auto"/>
              <w:left w:val="single" w:sz="4" w:space="0" w:color="auto"/>
              <w:bottom w:val="single" w:sz="4" w:space="0" w:color="auto"/>
              <w:right w:val="single" w:sz="4" w:space="0" w:color="auto"/>
            </w:tcBorders>
            <w:vAlign w:val="center"/>
          </w:tcPr>
          <w:p w14:paraId="7E73CFEC" w14:textId="7CCF0740" w:rsidR="00484952" w:rsidRPr="005B4B66" w:rsidRDefault="001C5F2F" w:rsidP="00742996">
            <w:pPr>
              <w:jc w:val="center"/>
              <w:rPr>
                <w:rFonts w:cstheme="minorHAnsi"/>
                <w:sz w:val="20"/>
                <w:szCs w:val="20"/>
              </w:rPr>
            </w:pPr>
            <w:r>
              <w:rPr>
                <w:rFonts w:cstheme="minorHAnsi"/>
                <w:sz w:val="20"/>
                <w:szCs w:val="20"/>
              </w:rPr>
              <w:t>4.200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BFC9223" w14:textId="4ACF0556" w:rsidR="00484952" w:rsidRPr="005B4B66" w:rsidRDefault="001C5F2F" w:rsidP="00742996">
            <w:pPr>
              <w:jc w:val="center"/>
              <w:rPr>
                <w:rFonts w:cstheme="minorHAnsi"/>
                <w:sz w:val="20"/>
                <w:szCs w:val="20"/>
              </w:rPr>
            </w:pPr>
            <w:r>
              <w:rPr>
                <w:rFonts w:cstheme="minorHAnsi"/>
                <w:sz w:val="20"/>
                <w:szCs w:val="20"/>
              </w:rPr>
              <w:t>5.000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637F16DD" w14:textId="2DCA5E5A" w:rsidR="00484952" w:rsidRPr="005B4B66" w:rsidRDefault="001C5F2F" w:rsidP="00742996">
            <w:pPr>
              <w:jc w:val="center"/>
              <w:rPr>
                <w:rFonts w:cstheme="minorHAnsi"/>
                <w:sz w:val="20"/>
                <w:szCs w:val="20"/>
              </w:rPr>
            </w:pPr>
            <w:r>
              <w:rPr>
                <w:rFonts w:cstheme="minorHAnsi"/>
                <w:sz w:val="20"/>
                <w:szCs w:val="20"/>
              </w:rPr>
              <w:t>6.000</w:t>
            </w:r>
          </w:p>
        </w:tc>
      </w:tr>
      <w:tr w:rsidR="00484952" w:rsidRPr="005B4B66" w14:paraId="22E94745"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C32FD6D" w14:textId="2EC5E102" w:rsidR="00484952" w:rsidRDefault="001C5F2F" w:rsidP="00742996">
            <w:pPr>
              <w:jc w:val="center"/>
              <w:rPr>
                <w:rFonts w:cstheme="minorHAnsi"/>
                <w:sz w:val="20"/>
                <w:szCs w:val="20"/>
              </w:rPr>
            </w:pPr>
            <w:r w:rsidRPr="001C5F2F">
              <w:rPr>
                <w:rFonts w:cstheme="minorHAnsi"/>
                <w:sz w:val="20"/>
                <w:szCs w:val="20"/>
              </w:rPr>
              <w:t>Broj rekonstruiranih/</w:t>
            </w:r>
            <w:r>
              <w:rPr>
                <w:rFonts w:cstheme="minorHAnsi"/>
                <w:sz w:val="20"/>
                <w:szCs w:val="20"/>
              </w:rPr>
              <w:t xml:space="preserve"> </w:t>
            </w:r>
            <w:r w:rsidRPr="001C5F2F">
              <w:rPr>
                <w:rFonts w:cstheme="minorHAnsi"/>
                <w:sz w:val="20"/>
                <w:szCs w:val="20"/>
              </w:rPr>
              <w:t>uređenih sportskih građevina</w:t>
            </w:r>
          </w:p>
        </w:tc>
        <w:tc>
          <w:tcPr>
            <w:tcW w:w="1683" w:type="dxa"/>
            <w:tcBorders>
              <w:top w:val="single" w:sz="4" w:space="0" w:color="auto"/>
              <w:left w:val="single" w:sz="4" w:space="0" w:color="auto"/>
              <w:bottom w:val="single" w:sz="4" w:space="0" w:color="auto"/>
              <w:right w:val="single" w:sz="4" w:space="0" w:color="auto"/>
            </w:tcBorders>
            <w:vAlign w:val="center"/>
          </w:tcPr>
          <w:p w14:paraId="3B30F8BE" w14:textId="47926947" w:rsidR="00484952" w:rsidRDefault="001C5F2F"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60C36910" w14:textId="56DDA6AD" w:rsidR="00484952" w:rsidRDefault="001C5F2F" w:rsidP="00742996">
            <w:pPr>
              <w:jc w:val="center"/>
              <w:rPr>
                <w:rFonts w:cstheme="minorHAnsi"/>
                <w:sz w:val="20"/>
                <w:szCs w:val="20"/>
              </w:rPr>
            </w:pPr>
            <w:r>
              <w:rPr>
                <w:rFonts w:cstheme="minorHAnsi"/>
                <w:sz w:val="20"/>
                <w:szCs w:val="20"/>
              </w:rPr>
              <w:t>1</w:t>
            </w:r>
          </w:p>
        </w:tc>
        <w:tc>
          <w:tcPr>
            <w:tcW w:w="1411" w:type="dxa"/>
            <w:tcBorders>
              <w:top w:val="single" w:sz="4" w:space="0" w:color="auto"/>
              <w:left w:val="single" w:sz="4" w:space="0" w:color="auto"/>
              <w:bottom w:val="single" w:sz="4" w:space="0" w:color="auto"/>
              <w:right w:val="single" w:sz="4" w:space="0" w:color="auto"/>
            </w:tcBorders>
            <w:vAlign w:val="center"/>
          </w:tcPr>
          <w:p w14:paraId="43A27510" w14:textId="10502B8B" w:rsidR="00484952" w:rsidRDefault="001C5F2F" w:rsidP="00742996">
            <w:pPr>
              <w:jc w:val="center"/>
              <w:rPr>
                <w:rFonts w:cstheme="minorHAnsi"/>
                <w:sz w:val="20"/>
                <w:szCs w:val="20"/>
              </w:rPr>
            </w:pPr>
            <w:r>
              <w:rPr>
                <w:rFonts w:cstheme="minorHAnsi"/>
                <w:sz w:val="20"/>
                <w:szCs w:val="20"/>
              </w:rPr>
              <w:t>2</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A71B004" w14:textId="67E56CB4" w:rsidR="00484952" w:rsidRDefault="001C5F2F" w:rsidP="00742996">
            <w:pPr>
              <w:jc w:val="center"/>
              <w:rPr>
                <w:rFonts w:cstheme="minorHAnsi"/>
                <w:sz w:val="20"/>
                <w:szCs w:val="20"/>
              </w:rPr>
            </w:pPr>
            <w:r>
              <w:rPr>
                <w:rFonts w:cstheme="minorHAnsi"/>
                <w:sz w:val="20"/>
                <w:szCs w:val="20"/>
              </w:rPr>
              <w:t>4</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67A750E" w14:textId="6EEA407C" w:rsidR="00484952" w:rsidRDefault="001C5F2F" w:rsidP="00742996">
            <w:pPr>
              <w:jc w:val="center"/>
              <w:rPr>
                <w:rFonts w:cstheme="minorHAnsi"/>
                <w:sz w:val="20"/>
                <w:szCs w:val="20"/>
              </w:rPr>
            </w:pPr>
            <w:r>
              <w:rPr>
                <w:rFonts w:cstheme="minorHAnsi"/>
                <w:sz w:val="20"/>
                <w:szCs w:val="20"/>
              </w:rPr>
              <w:t>5</w:t>
            </w:r>
          </w:p>
        </w:tc>
      </w:tr>
      <w:tr w:rsidR="001C5F2F" w:rsidRPr="005B4B66" w14:paraId="2A38FA73"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8B933BE" w14:textId="14274C28" w:rsidR="001C5F2F" w:rsidRDefault="001C5F2F" w:rsidP="00742996">
            <w:pPr>
              <w:jc w:val="center"/>
              <w:rPr>
                <w:rFonts w:cstheme="minorHAnsi"/>
                <w:sz w:val="20"/>
                <w:szCs w:val="20"/>
              </w:rPr>
            </w:pPr>
            <w:r w:rsidRPr="001C5F2F">
              <w:rPr>
                <w:rFonts w:cstheme="minorHAnsi"/>
                <w:sz w:val="20"/>
                <w:szCs w:val="20"/>
              </w:rPr>
              <w:t>Broj izgrađenih/rekonstruiranih/uređenih objekata na grobljima</w:t>
            </w:r>
          </w:p>
        </w:tc>
        <w:tc>
          <w:tcPr>
            <w:tcW w:w="1683" w:type="dxa"/>
            <w:tcBorders>
              <w:top w:val="single" w:sz="4" w:space="0" w:color="auto"/>
              <w:left w:val="single" w:sz="4" w:space="0" w:color="auto"/>
              <w:bottom w:val="single" w:sz="4" w:space="0" w:color="auto"/>
              <w:right w:val="single" w:sz="4" w:space="0" w:color="auto"/>
            </w:tcBorders>
            <w:vAlign w:val="center"/>
          </w:tcPr>
          <w:p w14:paraId="2402F2D1" w14:textId="2BB8C0CC" w:rsidR="001C5F2F" w:rsidRDefault="001C5F2F"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2029F9E5" w14:textId="69C90D60" w:rsidR="001C5F2F" w:rsidRDefault="001C5F2F" w:rsidP="00742996">
            <w:pPr>
              <w:jc w:val="center"/>
              <w:rPr>
                <w:rFonts w:cstheme="minorHAnsi"/>
                <w:sz w:val="20"/>
                <w:szCs w:val="20"/>
              </w:rPr>
            </w:pPr>
            <w:r>
              <w:rPr>
                <w:rFonts w:cstheme="minorHAnsi"/>
                <w:sz w:val="20"/>
                <w:szCs w:val="20"/>
              </w:rPr>
              <w:t>1</w:t>
            </w:r>
          </w:p>
        </w:tc>
        <w:tc>
          <w:tcPr>
            <w:tcW w:w="1411" w:type="dxa"/>
            <w:tcBorders>
              <w:top w:val="single" w:sz="4" w:space="0" w:color="auto"/>
              <w:left w:val="single" w:sz="4" w:space="0" w:color="auto"/>
              <w:bottom w:val="single" w:sz="4" w:space="0" w:color="auto"/>
              <w:right w:val="single" w:sz="4" w:space="0" w:color="auto"/>
            </w:tcBorders>
            <w:vAlign w:val="center"/>
          </w:tcPr>
          <w:p w14:paraId="056481FD" w14:textId="61130FB6" w:rsidR="001C5F2F" w:rsidRDefault="001C5F2F" w:rsidP="00742996">
            <w:pPr>
              <w:jc w:val="center"/>
              <w:rPr>
                <w:rFonts w:cstheme="minorHAnsi"/>
                <w:sz w:val="20"/>
                <w:szCs w:val="20"/>
              </w:rPr>
            </w:pPr>
            <w:r>
              <w:rPr>
                <w:rFonts w:cstheme="minorHAnsi"/>
                <w:sz w:val="20"/>
                <w:szCs w:val="20"/>
              </w:rPr>
              <w:t>2</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BDB786F" w14:textId="334EB247" w:rsidR="001C5F2F" w:rsidRDefault="001C5F2F" w:rsidP="00742996">
            <w:pPr>
              <w:jc w:val="center"/>
              <w:rPr>
                <w:rFonts w:cstheme="minorHAnsi"/>
                <w:sz w:val="20"/>
                <w:szCs w:val="20"/>
              </w:rPr>
            </w:pPr>
            <w:r>
              <w:rPr>
                <w:rFonts w:cstheme="minorHAnsi"/>
                <w:sz w:val="20"/>
                <w:szCs w:val="20"/>
              </w:rPr>
              <w:t>3</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DA83D00" w14:textId="6D1A1C9D" w:rsidR="001C5F2F" w:rsidRDefault="001C5F2F" w:rsidP="00742996">
            <w:pPr>
              <w:jc w:val="center"/>
              <w:rPr>
                <w:rFonts w:cstheme="minorHAnsi"/>
                <w:sz w:val="20"/>
                <w:szCs w:val="20"/>
              </w:rPr>
            </w:pPr>
            <w:r>
              <w:rPr>
                <w:rFonts w:cstheme="minorHAnsi"/>
                <w:sz w:val="20"/>
                <w:szCs w:val="20"/>
              </w:rPr>
              <w:t>4</w:t>
            </w:r>
          </w:p>
        </w:tc>
      </w:tr>
      <w:tr w:rsidR="001C5F2F" w:rsidRPr="005B4B66" w14:paraId="0473DEBF"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C221AA7" w14:textId="1E548CD3" w:rsidR="001C5F2F" w:rsidRDefault="001C5F2F" w:rsidP="00742996">
            <w:pPr>
              <w:jc w:val="center"/>
              <w:rPr>
                <w:rFonts w:cstheme="minorHAnsi"/>
                <w:sz w:val="20"/>
                <w:szCs w:val="20"/>
              </w:rPr>
            </w:pPr>
            <w:r w:rsidRPr="001C5F2F">
              <w:rPr>
                <w:rFonts w:cstheme="minorHAnsi"/>
                <w:sz w:val="20"/>
                <w:szCs w:val="20"/>
              </w:rPr>
              <w:t>Broj novih rasvjetnih tijela</w:t>
            </w:r>
          </w:p>
        </w:tc>
        <w:tc>
          <w:tcPr>
            <w:tcW w:w="1683" w:type="dxa"/>
            <w:tcBorders>
              <w:top w:val="single" w:sz="4" w:space="0" w:color="auto"/>
              <w:left w:val="single" w:sz="4" w:space="0" w:color="auto"/>
              <w:bottom w:val="single" w:sz="4" w:space="0" w:color="auto"/>
              <w:right w:val="single" w:sz="4" w:space="0" w:color="auto"/>
            </w:tcBorders>
            <w:vAlign w:val="center"/>
          </w:tcPr>
          <w:p w14:paraId="73656C48" w14:textId="1DC8B689" w:rsidR="001C5F2F" w:rsidRDefault="001C5F2F" w:rsidP="00742996">
            <w:pPr>
              <w:jc w:val="center"/>
              <w:rPr>
                <w:rFonts w:cstheme="minorHAnsi"/>
                <w:sz w:val="20"/>
                <w:szCs w:val="20"/>
              </w:rPr>
            </w:pPr>
            <w:r>
              <w:rPr>
                <w:rFonts w:cstheme="minorHAnsi"/>
                <w:sz w:val="20"/>
                <w:szCs w:val="20"/>
              </w:rPr>
              <w:t>5</w:t>
            </w:r>
          </w:p>
        </w:tc>
        <w:tc>
          <w:tcPr>
            <w:tcW w:w="1151" w:type="dxa"/>
            <w:tcBorders>
              <w:top w:val="single" w:sz="4" w:space="0" w:color="auto"/>
              <w:left w:val="single" w:sz="4" w:space="0" w:color="auto"/>
              <w:bottom w:val="single" w:sz="4" w:space="0" w:color="auto"/>
              <w:right w:val="single" w:sz="4" w:space="0" w:color="auto"/>
            </w:tcBorders>
            <w:vAlign w:val="center"/>
          </w:tcPr>
          <w:p w14:paraId="14F7EA7D" w14:textId="445D63D4" w:rsidR="001C5F2F" w:rsidRDefault="001C5F2F" w:rsidP="00742996">
            <w:pPr>
              <w:jc w:val="center"/>
              <w:rPr>
                <w:rFonts w:cstheme="minorHAnsi"/>
                <w:sz w:val="20"/>
                <w:szCs w:val="20"/>
              </w:rPr>
            </w:pPr>
            <w:r>
              <w:rPr>
                <w:rFonts w:cstheme="minorHAnsi"/>
                <w:sz w:val="20"/>
                <w:szCs w:val="20"/>
              </w:rPr>
              <w:t>15</w:t>
            </w:r>
          </w:p>
        </w:tc>
        <w:tc>
          <w:tcPr>
            <w:tcW w:w="1411" w:type="dxa"/>
            <w:tcBorders>
              <w:top w:val="single" w:sz="4" w:space="0" w:color="auto"/>
              <w:left w:val="single" w:sz="4" w:space="0" w:color="auto"/>
              <w:bottom w:val="single" w:sz="4" w:space="0" w:color="auto"/>
              <w:right w:val="single" w:sz="4" w:space="0" w:color="auto"/>
            </w:tcBorders>
            <w:vAlign w:val="center"/>
          </w:tcPr>
          <w:p w14:paraId="05EB7948" w14:textId="165D82F1" w:rsidR="001C5F2F" w:rsidRDefault="001C5F2F" w:rsidP="00742996">
            <w:pPr>
              <w:jc w:val="center"/>
              <w:rPr>
                <w:rFonts w:cstheme="minorHAnsi"/>
                <w:sz w:val="20"/>
                <w:szCs w:val="20"/>
              </w:rPr>
            </w:pPr>
            <w:r>
              <w:rPr>
                <w:rFonts w:cstheme="minorHAnsi"/>
                <w:sz w:val="20"/>
                <w:szCs w:val="20"/>
              </w:rPr>
              <w:t>30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59877A7" w14:textId="50B662E8" w:rsidR="001C5F2F" w:rsidRDefault="001C5F2F" w:rsidP="00742996">
            <w:pPr>
              <w:jc w:val="center"/>
              <w:rPr>
                <w:rFonts w:cstheme="minorHAnsi"/>
                <w:sz w:val="20"/>
                <w:szCs w:val="20"/>
              </w:rPr>
            </w:pPr>
            <w:r>
              <w:rPr>
                <w:rFonts w:cstheme="minorHAnsi"/>
                <w:sz w:val="20"/>
                <w:szCs w:val="20"/>
              </w:rPr>
              <w:t>50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353319DC" w14:textId="2EBB21D1" w:rsidR="001C5F2F" w:rsidRDefault="001C5F2F" w:rsidP="00742996">
            <w:pPr>
              <w:jc w:val="center"/>
              <w:rPr>
                <w:rFonts w:cstheme="minorHAnsi"/>
                <w:sz w:val="20"/>
                <w:szCs w:val="20"/>
              </w:rPr>
            </w:pPr>
            <w:r>
              <w:rPr>
                <w:rFonts w:cstheme="minorHAnsi"/>
                <w:sz w:val="20"/>
                <w:szCs w:val="20"/>
              </w:rPr>
              <w:t>70</w:t>
            </w:r>
          </w:p>
        </w:tc>
      </w:tr>
      <w:tr w:rsidR="001C5F2F" w:rsidRPr="005B4B66" w14:paraId="7587A6AE"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2698427" w14:textId="2F60E7B6" w:rsidR="001C5F2F" w:rsidRDefault="001C5F2F" w:rsidP="00742996">
            <w:pPr>
              <w:jc w:val="center"/>
              <w:rPr>
                <w:rFonts w:cstheme="minorHAnsi"/>
                <w:sz w:val="20"/>
                <w:szCs w:val="20"/>
              </w:rPr>
            </w:pPr>
            <w:r w:rsidRPr="001C5F2F">
              <w:rPr>
                <w:rFonts w:cstheme="minorHAnsi"/>
                <w:sz w:val="20"/>
                <w:szCs w:val="20"/>
              </w:rPr>
              <w:t>Duljina izgrađene kanalizacijske mreže (km)</w:t>
            </w:r>
          </w:p>
        </w:tc>
        <w:tc>
          <w:tcPr>
            <w:tcW w:w="1683" w:type="dxa"/>
            <w:tcBorders>
              <w:top w:val="single" w:sz="4" w:space="0" w:color="auto"/>
              <w:left w:val="single" w:sz="4" w:space="0" w:color="auto"/>
              <w:bottom w:val="single" w:sz="4" w:space="0" w:color="auto"/>
              <w:right w:val="single" w:sz="4" w:space="0" w:color="auto"/>
            </w:tcBorders>
            <w:vAlign w:val="center"/>
          </w:tcPr>
          <w:p w14:paraId="44FF86E9" w14:textId="5C0D1C2D" w:rsidR="001C5F2F" w:rsidRDefault="001C5F2F"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19E78212" w14:textId="7DFECE99" w:rsidR="001C5F2F" w:rsidRDefault="001C5F2F"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6175B5D1" w14:textId="3348C522" w:rsidR="001C5F2F" w:rsidRDefault="001C5F2F"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BCD057D" w14:textId="09BF8571" w:rsidR="001C5F2F" w:rsidRDefault="001C5F2F" w:rsidP="00742996">
            <w:pPr>
              <w:jc w:val="center"/>
              <w:rPr>
                <w:rFonts w:cstheme="minorHAnsi"/>
                <w:sz w:val="20"/>
                <w:szCs w:val="20"/>
              </w:rPr>
            </w:pPr>
            <w:r>
              <w:rPr>
                <w:rFonts w:cstheme="minorHAnsi"/>
                <w:sz w:val="20"/>
                <w:szCs w:val="20"/>
              </w:rPr>
              <w:t>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3588234" w14:textId="75BD79A3" w:rsidR="001C5F2F" w:rsidRDefault="001C5F2F" w:rsidP="00742996">
            <w:pPr>
              <w:jc w:val="center"/>
              <w:rPr>
                <w:rFonts w:cstheme="minorHAnsi"/>
                <w:sz w:val="20"/>
                <w:szCs w:val="20"/>
              </w:rPr>
            </w:pPr>
            <w:r>
              <w:rPr>
                <w:rFonts w:cstheme="minorHAnsi"/>
                <w:sz w:val="20"/>
                <w:szCs w:val="20"/>
              </w:rPr>
              <w:t>4,5</w:t>
            </w:r>
          </w:p>
        </w:tc>
      </w:tr>
      <w:tr w:rsidR="001C5F2F" w:rsidRPr="005B4B66" w14:paraId="5814FFEE"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5E80F619" w14:textId="02C57DBF" w:rsidR="001C5F2F" w:rsidRDefault="001C5F2F" w:rsidP="00742996">
            <w:pPr>
              <w:jc w:val="center"/>
              <w:rPr>
                <w:rFonts w:cstheme="minorHAnsi"/>
                <w:sz w:val="20"/>
                <w:szCs w:val="20"/>
              </w:rPr>
            </w:pPr>
            <w:r w:rsidRPr="001C5F2F">
              <w:rPr>
                <w:rFonts w:cstheme="minorHAnsi"/>
                <w:sz w:val="20"/>
                <w:szCs w:val="20"/>
              </w:rPr>
              <w:t>Broj izgrađenih parkirališta</w:t>
            </w:r>
          </w:p>
        </w:tc>
        <w:tc>
          <w:tcPr>
            <w:tcW w:w="1683" w:type="dxa"/>
            <w:tcBorders>
              <w:top w:val="single" w:sz="4" w:space="0" w:color="auto"/>
              <w:left w:val="single" w:sz="4" w:space="0" w:color="auto"/>
              <w:bottom w:val="single" w:sz="4" w:space="0" w:color="auto"/>
              <w:right w:val="single" w:sz="4" w:space="0" w:color="auto"/>
            </w:tcBorders>
            <w:vAlign w:val="center"/>
          </w:tcPr>
          <w:p w14:paraId="146DFCC5" w14:textId="00F05DC7" w:rsidR="001C5F2F" w:rsidRDefault="001C5F2F"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5A86C351" w14:textId="204A3CA3" w:rsidR="001C5F2F" w:rsidRDefault="001C5F2F"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7EFFEBA4" w14:textId="5B050C89" w:rsidR="001C5F2F" w:rsidRDefault="001C5F2F" w:rsidP="00742996">
            <w:pPr>
              <w:jc w:val="center"/>
              <w:rPr>
                <w:rFonts w:cstheme="minorHAnsi"/>
                <w:sz w:val="20"/>
                <w:szCs w:val="20"/>
              </w:rPr>
            </w:pPr>
            <w:r>
              <w:rPr>
                <w:rFonts w:cstheme="minorHAnsi"/>
                <w:sz w:val="20"/>
                <w:szCs w:val="20"/>
              </w:rPr>
              <w:t>1</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AFFDE07" w14:textId="6BBEC882" w:rsidR="001C5F2F" w:rsidRDefault="001C5F2F" w:rsidP="00742996">
            <w:pPr>
              <w:jc w:val="center"/>
              <w:rPr>
                <w:rFonts w:cstheme="minorHAnsi"/>
                <w:sz w:val="20"/>
                <w:szCs w:val="20"/>
              </w:rPr>
            </w:pPr>
            <w:r>
              <w:rPr>
                <w:rFonts w:cstheme="minorHAnsi"/>
                <w:sz w:val="20"/>
                <w:szCs w:val="20"/>
              </w:rPr>
              <w:t>1</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4F5784E" w14:textId="111F1891" w:rsidR="001C5F2F" w:rsidRDefault="001C5F2F" w:rsidP="00742996">
            <w:pPr>
              <w:jc w:val="center"/>
              <w:rPr>
                <w:rFonts w:cstheme="minorHAnsi"/>
                <w:sz w:val="20"/>
                <w:szCs w:val="20"/>
              </w:rPr>
            </w:pPr>
            <w:r>
              <w:rPr>
                <w:rFonts w:cstheme="minorHAnsi"/>
                <w:sz w:val="20"/>
                <w:szCs w:val="20"/>
              </w:rPr>
              <w:t>1</w:t>
            </w:r>
          </w:p>
        </w:tc>
      </w:tr>
      <w:tr w:rsidR="001C5F2F" w:rsidRPr="005B4B66" w14:paraId="790D06B6"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2490005" w14:textId="57089C6E" w:rsidR="001C5F2F" w:rsidRDefault="001C5F2F" w:rsidP="00742996">
            <w:pPr>
              <w:jc w:val="center"/>
              <w:rPr>
                <w:rFonts w:cstheme="minorHAnsi"/>
                <w:sz w:val="20"/>
                <w:szCs w:val="20"/>
              </w:rPr>
            </w:pPr>
            <w:r w:rsidRPr="001C5F2F">
              <w:rPr>
                <w:rFonts w:cstheme="minorHAnsi"/>
                <w:sz w:val="20"/>
                <w:szCs w:val="20"/>
              </w:rPr>
              <w:t>Broj izgrađenih/uređenih autobusnih stajališta</w:t>
            </w:r>
          </w:p>
        </w:tc>
        <w:tc>
          <w:tcPr>
            <w:tcW w:w="1683" w:type="dxa"/>
            <w:tcBorders>
              <w:top w:val="single" w:sz="4" w:space="0" w:color="auto"/>
              <w:left w:val="single" w:sz="4" w:space="0" w:color="auto"/>
              <w:bottom w:val="single" w:sz="4" w:space="0" w:color="auto"/>
              <w:right w:val="single" w:sz="4" w:space="0" w:color="auto"/>
            </w:tcBorders>
            <w:vAlign w:val="center"/>
          </w:tcPr>
          <w:p w14:paraId="0592A187" w14:textId="7FDB26EC" w:rsidR="001C5F2F" w:rsidRDefault="001C5F2F" w:rsidP="00742996">
            <w:pPr>
              <w:jc w:val="center"/>
              <w:rPr>
                <w:rFonts w:cstheme="minorHAnsi"/>
                <w:sz w:val="20"/>
                <w:szCs w:val="20"/>
              </w:rPr>
            </w:pPr>
            <w:r>
              <w:rPr>
                <w:rFonts w:cstheme="minorHAnsi"/>
                <w:sz w:val="20"/>
                <w:szCs w:val="20"/>
              </w:rPr>
              <w:t>4</w:t>
            </w:r>
          </w:p>
        </w:tc>
        <w:tc>
          <w:tcPr>
            <w:tcW w:w="1151" w:type="dxa"/>
            <w:tcBorders>
              <w:top w:val="single" w:sz="4" w:space="0" w:color="auto"/>
              <w:left w:val="single" w:sz="4" w:space="0" w:color="auto"/>
              <w:bottom w:val="single" w:sz="4" w:space="0" w:color="auto"/>
              <w:right w:val="single" w:sz="4" w:space="0" w:color="auto"/>
            </w:tcBorders>
            <w:vAlign w:val="center"/>
          </w:tcPr>
          <w:p w14:paraId="654B661F" w14:textId="31F744A1" w:rsidR="001C5F2F" w:rsidRDefault="001C5F2F" w:rsidP="00742996">
            <w:pPr>
              <w:jc w:val="center"/>
              <w:rPr>
                <w:rFonts w:cstheme="minorHAnsi"/>
                <w:sz w:val="20"/>
                <w:szCs w:val="20"/>
              </w:rPr>
            </w:pPr>
            <w:r>
              <w:rPr>
                <w:rFonts w:cstheme="minorHAnsi"/>
                <w:sz w:val="20"/>
                <w:szCs w:val="20"/>
              </w:rPr>
              <w:t>5</w:t>
            </w:r>
          </w:p>
        </w:tc>
        <w:tc>
          <w:tcPr>
            <w:tcW w:w="1411" w:type="dxa"/>
            <w:tcBorders>
              <w:top w:val="single" w:sz="4" w:space="0" w:color="auto"/>
              <w:left w:val="single" w:sz="4" w:space="0" w:color="auto"/>
              <w:bottom w:val="single" w:sz="4" w:space="0" w:color="auto"/>
              <w:right w:val="single" w:sz="4" w:space="0" w:color="auto"/>
            </w:tcBorders>
            <w:vAlign w:val="center"/>
          </w:tcPr>
          <w:p w14:paraId="1899A84D" w14:textId="32854ACD" w:rsidR="001C5F2F" w:rsidRDefault="001C5F2F" w:rsidP="00742996">
            <w:pPr>
              <w:jc w:val="center"/>
              <w:rPr>
                <w:rFonts w:cstheme="minorHAnsi"/>
                <w:sz w:val="20"/>
                <w:szCs w:val="20"/>
              </w:rPr>
            </w:pPr>
            <w:r>
              <w:rPr>
                <w:rFonts w:cstheme="minorHAnsi"/>
                <w:sz w:val="20"/>
                <w:szCs w:val="20"/>
              </w:rPr>
              <w:t>6</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59DA612C" w14:textId="28B97EE2" w:rsidR="001C5F2F" w:rsidRDefault="001C5F2F" w:rsidP="00742996">
            <w:pPr>
              <w:jc w:val="center"/>
              <w:rPr>
                <w:rFonts w:cstheme="minorHAnsi"/>
                <w:sz w:val="20"/>
                <w:szCs w:val="20"/>
              </w:rPr>
            </w:pPr>
            <w:r>
              <w:rPr>
                <w:rFonts w:cstheme="minorHAnsi"/>
                <w:sz w:val="20"/>
                <w:szCs w:val="20"/>
              </w:rPr>
              <w:t>7</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9CEAE9A" w14:textId="6F455B05" w:rsidR="001C5F2F" w:rsidRDefault="001C5F2F" w:rsidP="00742996">
            <w:pPr>
              <w:jc w:val="center"/>
              <w:rPr>
                <w:rFonts w:cstheme="minorHAnsi"/>
                <w:sz w:val="20"/>
                <w:szCs w:val="20"/>
              </w:rPr>
            </w:pPr>
            <w:r>
              <w:rPr>
                <w:rFonts w:cstheme="minorHAnsi"/>
                <w:sz w:val="20"/>
                <w:szCs w:val="20"/>
              </w:rPr>
              <w:t>8</w:t>
            </w:r>
          </w:p>
        </w:tc>
      </w:tr>
      <w:tr w:rsidR="001C5F2F" w:rsidRPr="005B4B66" w14:paraId="6B21D0AA"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899938B" w14:textId="12D010D9" w:rsidR="001C5F2F" w:rsidRDefault="001C5F2F" w:rsidP="00742996">
            <w:pPr>
              <w:jc w:val="center"/>
              <w:rPr>
                <w:rFonts w:cstheme="minorHAnsi"/>
                <w:sz w:val="20"/>
                <w:szCs w:val="20"/>
              </w:rPr>
            </w:pPr>
            <w:r w:rsidRPr="001C5F2F">
              <w:rPr>
                <w:rFonts w:cstheme="minorHAnsi"/>
                <w:sz w:val="20"/>
                <w:szCs w:val="20"/>
              </w:rPr>
              <w:t>Površina urbanističko uređenog općinskog središta (m2)</w:t>
            </w:r>
          </w:p>
        </w:tc>
        <w:tc>
          <w:tcPr>
            <w:tcW w:w="1683" w:type="dxa"/>
            <w:tcBorders>
              <w:top w:val="single" w:sz="4" w:space="0" w:color="auto"/>
              <w:left w:val="single" w:sz="4" w:space="0" w:color="auto"/>
              <w:bottom w:val="single" w:sz="4" w:space="0" w:color="auto"/>
              <w:right w:val="single" w:sz="4" w:space="0" w:color="auto"/>
            </w:tcBorders>
            <w:vAlign w:val="center"/>
          </w:tcPr>
          <w:p w14:paraId="76BE14BC" w14:textId="52C1D47D" w:rsidR="001C5F2F" w:rsidRDefault="001C5F2F" w:rsidP="00742996">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752E56F2" w14:textId="71019B0B" w:rsidR="001C5F2F" w:rsidRDefault="001C5F2F" w:rsidP="00742996">
            <w:pPr>
              <w:jc w:val="center"/>
              <w:rPr>
                <w:rFonts w:cstheme="minorHAnsi"/>
                <w:sz w:val="20"/>
                <w:szCs w:val="20"/>
              </w:rPr>
            </w:pPr>
            <w:r>
              <w:rPr>
                <w:rFonts w:cstheme="minorHAnsi"/>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tcPr>
          <w:p w14:paraId="0DCA7C6D" w14:textId="65A5FAD1" w:rsidR="001C5F2F" w:rsidRDefault="001C5F2F" w:rsidP="00742996">
            <w:pPr>
              <w:jc w:val="center"/>
              <w:rPr>
                <w:rFonts w:cstheme="minorHAnsi"/>
                <w:sz w:val="20"/>
                <w:szCs w:val="20"/>
              </w:rPr>
            </w:pPr>
            <w:r>
              <w:rPr>
                <w:rFonts w:cstheme="minorHAnsi"/>
                <w:sz w:val="20"/>
                <w:szCs w:val="20"/>
              </w:rPr>
              <w:t>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C14147A" w14:textId="36F2B1F1" w:rsidR="001C5F2F" w:rsidRDefault="001C5F2F" w:rsidP="00742996">
            <w:pPr>
              <w:jc w:val="center"/>
              <w:rPr>
                <w:rFonts w:cstheme="minorHAnsi"/>
                <w:sz w:val="20"/>
                <w:szCs w:val="20"/>
              </w:rPr>
            </w:pPr>
            <w:r>
              <w:rPr>
                <w:rFonts w:cstheme="minorHAnsi"/>
                <w:sz w:val="20"/>
                <w:szCs w:val="20"/>
              </w:rPr>
              <w:t>3.000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9624C9D" w14:textId="647EF22A" w:rsidR="001C5F2F" w:rsidRDefault="001C5F2F" w:rsidP="00742996">
            <w:pPr>
              <w:jc w:val="center"/>
              <w:rPr>
                <w:rFonts w:cstheme="minorHAnsi"/>
                <w:sz w:val="20"/>
                <w:szCs w:val="20"/>
              </w:rPr>
            </w:pPr>
            <w:r>
              <w:rPr>
                <w:rFonts w:cstheme="minorHAnsi"/>
                <w:sz w:val="20"/>
                <w:szCs w:val="20"/>
              </w:rPr>
              <w:t>3.000</w:t>
            </w:r>
          </w:p>
        </w:tc>
      </w:tr>
      <w:tr w:rsidR="00484952" w:rsidRPr="005B4B66" w14:paraId="0AA08F2E" w14:textId="77777777" w:rsidTr="005D3EC4">
        <w:trPr>
          <w:trHeight w:val="283"/>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6A5FE9D8" w14:textId="77777777" w:rsidR="00484952" w:rsidRPr="005B4B66" w:rsidRDefault="00484952" w:rsidP="00742996">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7C9B041E" w14:textId="799C23F0" w:rsidR="00484952" w:rsidRPr="005B4B66" w:rsidRDefault="001C5F2F" w:rsidP="00742996">
            <w:pPr>
              <w:jc w:val="center"/>
              <w:rPr>
                <w:rFonts w:cstheme="minorHAnsi"/>
                <w:sz w:val="20"/>
                <w:szCs w:val="20"/>
              </w:rPr>
            </w:pPr>
            <w:r>
              <w:rPr>
                <w:rFonts w:cstheme="minorHAnsi"/>
                <w:sz w:val="20"/>
                <w:szCs w:val="20"/>
              </w:rPr>
              <w:t>4</w:t>
            </w:r>
            <w:r w:rsidR="00484952">
              <w:rPr>
                <w:rFonts w:cstheme="minorHAnsi"/>
                <w:sz w:val="20"/>
                <w:szCs w:val="20"/>
              </w:rPr>
              <w:t>.000.000,00</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61F9EE61" w14:textId="77777777" w:rsidR="00484952" w:rsidRPr="00400640" w:rsidRDefault="00484952" w:rsidP="00742996">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4C3AE644" w14:textId="3CE4DFE5" w:rsidR="00484952" w:rsidRPr="005B4B66" w:rsidRDefault="00484952" w:rsidP="00742996">
            <w:pPr>
              <w:jc w:val="center"/>
              <w:rPr>
                <w:rFonts w:cstheme="minorHAnsi"/>
                <w:sz w:val="20"/>
                <w:szCs w:val="20"/>
              </w:rPr>
            </w:pPr>
            <w:r>
              <w:rPr>
                <w:rFonts w:cstheme="minorHAnsi"/>
                <w:sz w:val="20"/>
                <w:szCs w:val="20"/>
              </w:rPr>
              <w:t>Program 10</w:t>
            </w:r>
            <w:r w:rsidR="001C5F2F">
              <w:rPr>
                <w:rFonts w:cstheme="minorHAnsi"/>
                <w:sz w:val="20"/>
                <w:szCs w:val="20"/>
              </w:rPr>
              <w:t>04</w:t>
            </w:r>
          </w:p>
        </w:tc>
      </w:tr>
      <w:tr w:rsidR="008C79B6" w:rsidRPr="001C5F2F" w14:paraId="79500F07"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DDDD"/>
            <w:vAlign w:val="center"/>
          </w:tcPr>
          <w:p w14:paraId="779DBC5C" w14:textId="77777777" w:rsidR="008C79B6" w:rsidRPr="001C5F2F" w:rsidRDefault="008C79B6" w:rsidP="001C5F2F">
            <w:pPr>
              <w:jc w:val="center"/>
              <w:rPr>
                <w:rFonts w:cstheme="minorHAnsi"/>
                <w:b/>
                <w:bCs/>
              </w:rPr>
            </w:pPr>
            <w:r w:rsidRPr="001C5F2F">
              <w:rPr>
                <w:rFonts w:cstheme="minorHAnsi"/>
                <w:b/>
                <w:bCs/>
              </w:rPr>
              <w:t>Mjera 13.2. Unapređenje Poslovne zone Žakanje</w:t>
            </w:r>
          </w:p>
        </w:tc>
      </w:tr>
      <w:tr w:rsidR="001C5F2F" w:rsidRPr="004D0B1C" w14:paraId="5BDA33BF"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77DF978C" w14:textId="77777777" w:rsidR="001C5F2F" w:rsidRPr="00E06067" w:rsidRDefault="001C5F2F" w:rsidP="006D2578">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57C5D71C" w14:textId="6619F7A1" w:rsidR="001C5F2F" w:rsidRPr="004D0B1C" w:rsidRDefault="001C5F2F" w:rsidP="006D2578">
            <w:pPr>
              <w:jc w:val="both"/>
              <w:rPr>
                <w:rFonts w:cstheme="minorHAnsi"/>
              </w:rPr>
            </w:pPr>
            <w:r>
              <w:rPr>
                <w:rFonts w:cstheme="minorHAnsi"/>
              </w:rPr>
              <w:t>P</w:t>
            </w:r>
            <w:r w:rsidRPr="001C5F2F">
              <w:rPr>
                <w:rFonts w:cstheme="minorHAnsi"/>
              </w:rPr>
              <w:t>oticanje gospodarskog razvoja i stvaranje povoljnog okruženja za poduzetništvo kroz modernizaciju i unapređenje infrastrukture Poslovne zone Žakanje.</w:t>
            </w:r>
          </w:p>
        </w:tc>
      </w:tr>
      <w:tr w:rsidR="001C5F2F" w:rsidRPr="004D0B1C" w14:paraId="0C109922"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5D0019C6" w14:textId="77777777" w:rsidR="001C5F2F" w:rsidRPr="00E06067" w:rsidRDefault="001C5F2F" w:rsidP="006D2578">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67E9B6A4" w14:textId="77777777" w:rsidR="001C5F2F" w:rsidRDefault="001C5F2F" w:rsidP="006D2578">
            <w:pPr>
              <w:jc w:val="both"/>
              <w:rPr>
                <w:rFonts w:cstheme="minorHAnsi"/>
              </w:rPr>
            </w:pPr>
            <w:r>
              <w:rPr>
                <w:rFonts w:cstheme="minorHAnsi"/>
              </w:rPr>
              <w:t>Svibanj, 2029.</w:t>
            </w:r>
          </w:p>
        </w:tc>
      </w:tr>
      <w:tr w:rsidR="001C5F2F" w:rsidRPr="004D0B1C" w14:paraId="4829E1CC"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3CF61E0" w14:textId="77777777" w:rsidR="001C5F2F" w:rsidRPr="00E06067" w:rsidRDefault="001C5F2F" w:rsidP="006D2578">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75EAB4E0" w14:textId="77777777" w:rsidR="001C5F2F" w:rsidRDefault="001C5F2F" w:rsidP="006D2578">
            <w:pPr>
              <w:jc w:val="both"/>
              <w:rPr>
                <w:rFonts w:cstheme="minorHAnsi"/>
              </w:rPr>
            </w:pPr>
            <w:r>
              <w:rPr>
                <w:rFonts w:cstheme="minorHAnsi"/>
              </w:rPr>
              <w:t>Općina Žakanje</w:t>
            </w:r>
          </w:p>
        </w:tc>
      </w:tr>
      <w:tr w:rsidR="001C5F2F" w:rsidRPr="004D0B1C" w14:paraId="676A5BD9"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09C822A8" w14:textId="77777777" w:rsidR="001C5F2F" w:rsidRDefault="001C5F2F" w:rsidP="006D2578">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DE64ED0" w14:textId="77777777" w:rsidR="001C5F2F" w:rsidRPr="00E06067" w:rsidRDefault="001C5F2F" w:rsidP="006D2578">
            <w:pPr>
              <w:jc w:val="center"/>
              <w:rPr>
                <w:rFonts w:cstheme="minorHAnsi"/>
                <w:b/>
                <w:bCs/>
              </w:rPr>
            </w:pPr>
            <w:r w:rsidRPr="00E06067">
              <w:rPr>
                <w:rFonts w:cstheme="minorHAnsi"/>
                <w:b/>
                <w:bCs/>
              </w:rPr>
              <w:t>ROK ZA PROVEDBU</w:t>
            </w:r>
          </w:p>
        </w:tc>
      </w:tr>
      <w:tr w:rsidR="001C5F2F" w:rsidRPr="004D0B1C" w14:paraId="30585DE8"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6528F50" w14:textId="35BE8FC3" w:rsidR="001C5F2F" w:rsidRPr="005D3EC4" w:rsidRDefault="001C5F2F" w:rsidP="006D2578">
            <w:pPr>
              <w:jc w:val="center"/>
              <w:rPr>
                <w:rFonts w:cstheme="minorHAnsi"/>
                <w:b/>
                <w:bCs/>
                <w:i/>
                <w:iCs/>
              </w:rPr>
            </w:pPr>
            <w:r w:rsidRPr="005D3EC4">
              <w:rPr>
                <w:rFonts w:cstheme="minorHAnsi"/>
                <w:i/>
                <w:iCs/>
              </w:rPr>
              <w:t>Aktivnost 13.2.1. Izrađena projektno-tehnička dokumentacija komunalne infrastrukture u Poslovnoj zoni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850D716" w14:textId="6F8C9F79" w:rsidR="001C5F2F" w:rsidRPr="00E06067" w:rsidRDefault="0088429E" w:rsidP="006D2578">
            <w:pPr>
              <w:jc w:val="center"/>
              <w:rPr>
                <w:rFonts w:cstheme="minorHAnsi"/>
              </w:rPr>
            </w:pPr>
            <w:r>
              <w:rPr>
                <w:rFonts w:cstheme="minorHAnsi"/>
              </w:rPr>
              <w:t>Prosinac, 2026</w:t>
            </w:r>
            <w:r w:rsidR="001C5F2F">
              <w:rPr>
                <w:rFonts w:cstheme="minorHAnsi"/>
              </w:rPr>
              <w:t>.</w:t>
            </w:r>
          </w:p>
        </w:tc>
      </w:tr>
      <w:tr w:rsidR="001C5F2F" w:rsidRPr="004D0B1C" w14:paraId="25C57670"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9174ADF" w14:textId="4676A112" w:rsidR="001C5F2F" w:rsidRPr="00E06067" w:rsidRDefault="001C5F2F" w:rsidP="006D2578">
            <w:pPr>
              <w:jc w:val="center"/>
              <w:rPr>
                <w:rFonts w:cstheme="minorHAnsi"/>
                <w:b/>
                <w:bCs/>
              </w:rPr>
            </w:pPr>
            <w:r w:rsidRPr="004D0B1C">
              <w:rPr>
                <w:rFonts w:cstheme="minorHAnsi"/>
              </w:rPr>
              <w:t>Aktivnost 13.2.2. Izgrađene prometnice u Poslovnoj zoni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DA032B1" w14:textId="77777777" w:rsidR="001C5F2F" w:rsidRDefault="001C5F2F" w:rsidP="006D2578">
            <w:pPr>
              <w:jc w:val="center"/>
              <w:rPr>
                <w:rFonts w:cstheme="minorHAnsi"/>
              </w:rPr>
            </w:pPr>
            <w:r>
              <w:rPr>
                <w:rFonts w:cstheme="minorHAnsi"/>
              </w:rPr>
              <w:t>Svibanj, 2029.</w:t>
            </w:r>
          </w:p>
        </w:tc>
      </w:tr>
      <w:tr w:rsidR="001C5F2F" w:rsidRPr="005B4B66" w14:paraId="00CDA019"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338525B5" w14:textId="77777777" w:rsidR="001C5F2F" w:rsidRPr="005B4B66" w:rsidRDefault="001C5F2F" w:rsidP="006D2578">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16046ECB" w14:textId="77777777" w:rsidR="001C5F2F" w:rsidRPr="005B4B66" w:rsidRDefault="001C5F2F" w:rsidP="006D2578">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431B13A6" w14:textId="77777777" w:rsidR="001C5F2F" w:rsidRPr="005B4B66" w:rsidRDefault="001C5F2F" w:rsidP="006D2578">
            <w:pPr>
              <w:jc w:val="center"/>
              <w:rPr>
                <w:rFonts w:cstheme="minorHAnsi"/>
                <w:b/>
                <w:bCs/>
                <w:sz w:val="20"/>
                <w:szCs w:val="20"/>
              </w:rPr>
            </w:pPr>
            <w:r w:rsidRPr="005B4B66">
              <w:rPr>
                <w:rFonts w:cstheme="minorHAnsi"/>
                <w:b/>
                <w:bCs/>
                <w:sz w:val="20"/>
                <w:szCs w:val="20"/>
              </w:rPr>
              <w:t>CILJANE VRIJEDNOSTI</w:t>
            </w:r>
          </w:p>
        </w:tc>
      </w:tr>
      <w:tr w:rsidR="001C5F2F" w:rsidRPr="005B4B66" w14:paraId="478FC1B6"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6B839BEC" w14:textId="77777777" w:rsidR="001C5F2F" w:rsidRPr="005B4B66" w:rsidRDefault="001C5F2F" w:rsidP="006D2578">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33019975" w14:textId="77777777" w:rsidR="001C5F2F" w:rsidRPr="005B4B66" w:rsidRDefault="001C5F2F" w:rsidP="006D2578">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5F68F219" w14:textId="77777777" w:rsidR="001C5F2F" w:rsidRPr="005B4B66" w:rsidRDefault="001C5F2F" w:rsidP="006D2578">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581C85B1" w14:textId="77777777" w:rsidR="001C5F2F" w:rsidRPr="005B4B66" w:rsidRDefault="001C5F2F" w:rsidP="006D2578">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5941C49F" w14:textId="77777777" w:rsidR="001C5F2F" w:rsidRPr="005B4B66" w:rsidRDefault="001C5F2F" w:rsidP="006D2578">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4B20E220" w14:textId="77777777" w:rsidR="001C5F2F" w:rsidRPr="005B4B66" w:rsidRDefault="001C5F2F" w:rsidP="006D2578">
            <w:pPr>
              <w:jc w:val="center"/>
              <w:rPr>
                <w:rFonts w:cstheme="minorHAnsi"/>
                <w:sz w:val="20"/>
                <w:szCs w:val="20"/>
              </w:rPr>
            </w:pPr>
            <w:r w:rsidRPr="005B4B66">
              <w:rPr>
                <w:rFonts w:cstheme="minorHAnsi"/>
                <w:sz w:val="20"/>
                <w:szCs w:val="20"/>
              </w:rPr>
              <w:t>2029</w:t>
            </w:r>
          </w:p>
        </w:tc>
      </w:tr>
      <w:tr w:rsidR="001C5F2F" w:rsidRPr="005B4B66" w14:paraId="31CA962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1074605" w14:textId="42AD65F4" w:rsidR="001C5F2F" w:rsidRPr="005B4B66" w:rsidRDefault="001C5F2F" w:rsidP="006D2578">
            <w:pPr>
              <w:jc w:val="center"/>
              <w:rPr>
                <w:rFonts w:cstheme="minorHAnsi"/>
                <w:sz w:val="20"/>
                <w:szCs w:val="20"/>
              </w:rPr>
            </w:pPr>
            <w:r w:rsidRPr="001C5F2F">
              <w:rPr>
                <w:rFonts w:cstheme="minorHAnsi"/>
                <w:sz w:val="20"/>
                <w:szCs w:val="20"/>
              </w:rPr>
              <w:t>Broj izrađene projektno-tehničke dokumentacije</w:t>
            </w:r>
          </w:p>
        </w:tc>
        <w:tc>
          <w:tcPr>
            <w:tcW w:w="1683" w:type="dxa"/>
            <w:tcBorders>
              <w:top w:val="single" w:sz="4" w:space="0" w:color="auto"/>
              <w:left w:val="single" w:sz="4" w:space="0" w:color="auto"/>
              <w:bottom w:val="single" w:sz="4" w:space="0" w:color="auto"/>
              <w:right w:val="single" w:sz="4" w:space="0" w:color="auto"/>
            </w:tcBorders>
            <w:vAlign w:val="center"/>
          </w:tcPr>
          <w:p w14:paraId="3F162507" w14:textId="760032F5" w:rsidR="001C5F2F" w:rsidRPr="005B4B66" w:rsidRDefault="001C5F2F" w:rsidP="006D2578">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4F975715" w14:textId="00AFC6E9" w:rsidR="001C5F2F" w:rsidRPr="005B4B66" w:rsidRDefault="001C5F2F" w:rsidP="006D2578">
            <w:pPr>
              <w:jc w:val="center"/>
              <w:rPr>
                <w:rFonts w:cstheme="minorHAnsi"/>
                <w:sz w:val="20"/>
                <w:szCs w:val="20"/>
              </w:rPr>
            </w:pPr>
            <w:r>
              <w:rPr>
                <w:rFonts w:cstheme="minorHAnsi"/>
                <w:sz w:val="20"/>
                <w:szCs w:val="20"/>
              </w:rPr>
              <w:t>1</w:t>
            </w:r>
          </w:p>
        </w:tc>
        <w:tc>
          <w:tcPr>
            <w:tcW w:w="1411" w:type="dxa"/>
            <w:tcBorders>
              <w:top w:val="single" w:sz="4" w:space="0" w:color="auto"/>
              <w:left w:val="single" w:sz="4" w:space="0" w:color="auto"/>
              <w:bottom w:val="single" w:sz="4" w:space="0" w:color="auto"/>
              <w:right w:val="single" w:sz="4" w:space="0" w:color="auto"/>
            </w:tcBorders>
            <w:vAlign w:val="center"/>
          </w:tcPr>
          <w:p w14:paraId="7BF49CCA" w14:textId="726E8D51" w:rsidR="001C5F2F" w:rsidRPr="005B4B66" w:rsidRDefault="001C5F2F" w:rsidP="006D2578">
            <w:pPr>
              <w:jc w:val="center"/>
              <w:rPr>
                <w:rFonts w:cstheme="minorHAnsi"/>
                <w:sz w:val="20"/>
                <w:szCs w:val="20"/>
              </w:rPr>
            </w:pPr>
            <w:r>
              <w:rPr>
                <w:rFonts w:cstheme="minorHAnsi"/>
                <w:sz w:val="20"/>
                <w:szCs w:val="20"/>
              </w:rPr>
              <w:t>1</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22FDB41" w14:textId="163050DE" w:rsidR="001C5F2F" w:rsidRPr="005B4B66" w:rsidRDefault="001C5F2F" w:rsidP="006D2578">
            <w:pPr>
              <w:jc w:val="center"/>
              <w:rPr>
                <w:rFonts w:cstheme="minorHAnsi"/>
                <w:sz w:val="20"/>
                <w:szCs w:val="20"/>
              </w:rPr>
            </w:pPr>
            <w:r>
              <w:rPr>
                <w:rFonts w:cstheme="minorHAnsi"/>
                <w:sz w:val="20"/>
                <w:szCs w:val="20"/>
              </w:rPr>
              <w:t>1</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30FB3FC8" w14:textId="569B1E01" w:rsidR="001C5F2F" w:rsidRPr="005B4B66" w:rsidRDefault="001C5F2F" w:rsidP="006D2578">
            <w:pPr>
              <w:jc w:val="center"/>
              <w:rPr>
                <w:rFonts w:cstheme="minorHAnsi"/>
                <w:sz w:val="20"/>
                <w:szCs w:val="20"/>
              </w:rPr>
            </w:pPr>
            <w:r>
              <w:rPr>
                <w:rFonts w:cstheme="minorHAnsi"/>
                <w:sz w:val="20"/>
                <w:szCs w:val="20"/>
              </w:rPr>
              <w:t>1</w:t>
            </w:r>
          </w:p>
        </w:tc>
      </w:tr>
      <w:tr w:rsidR="001C5F2F" w:rsidRPr="005B4B66" w14:paraId="0B138860"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3F010DE" w14:textId="33F6526D" w:rsidR="001C5F2F" w:rsidRDefault="001C5F2F" w:rsidP="006D2578">
            <w:pPr>
              <w:jc w:val="center"/>
              <w:rPr>
                <w:rFonts w:cstheme="minorHAnsi"/>
                <w:sz w:val="20"/>
                <w:szCs w:val="20"/>
              </w:rPr>
            </w:pPr>
            <w:r w:rsidRPr="001C5F2F">
              <w:rPr>
                <w:rFonts w:cstheme="minorHAnsi"/>
                <w:sz w:val="20"/>
                <w:szCs w:val="20"/>
              </w:rPr>
              <w:t>Dužina izgrađenih prometnica u Poslovnoj zoni</w:t>
            </w:r>
            <w:r>
              <w:rPr>
                <w:rFonts w:cstheme="minorHAnsi"/>
                <w:sz w:val="20"/>
                <w:szCs w:val="20"/>
              </w:rPr>
              <w:t xml:space="preserve"> (m')</w:t>
            </w:r>
          </w:p>
        </w:tc>
        <w:tc>
          <w:tcPr>
            <w:tcW w:w="1683" w:type="dxa"/>
            <w:tcBorders>
              <w:top w:val="single" w:sz="4" w:space="0" w:color="auto"/>
              <w:left w:val="single" w:sz="4" w:space="0" w:color="auto"/>
              <w:bottom w:val="single" w:sz="4" w:space="0" w:color="auto"/>
              <w:right w:val="single" w:sz="4" w:space="0" w:color="auto"/>
            </w:tcBorders>
            <w:vAlign w:val="center"/>
          </w:tcPr>
          <w:p w14:paraId="6BC3EA4A" w14:textId="55FCD358" w:rsidR="001C5F2F" w:rsidRDefault="0088429E" w:rsidP="006D2578">
            <w:pPr>
              <w:jc w:val="center"/>
              <w:rPr>
                <w:rFonts w:cstheme="minorHAnsi"/>
                <w:sz w:val="20"/>
                <w:szCs w:val="20"/>
              </w:rPr>
            </w:pPr>
            <w:r>
              <w:rPr>
                <w:rFonts w:cstheme="minorHAnsi"/>
                <w:sz w:val="20"/>
                <w:szCs w:val="20"/>
              </w:rPr>
              <w:t>2.000</w:t>
            </w:r>
          </w:p>
        </w:tc>
        <w:tc>
          <w:tcPr>
            <w:tcW w:w="1151" w:type="dxa"/>
            <w:tcBorders>
              <w:top w:val="single" w:sz="4" w:space="0" w:color="auto"/>
              <w:left w:val="single" w:sz="4" w:space="0" w:color="auto"/>
              <w:bottom w:val="single" w:sz="4" w:space="0" w:color="auto"/>
              <w:right w:val="single" w:sz="4" w:space="0" w:color="auto"/>
            </w:tcBorders>
            <w:vAlign w:val="center"/>
          </w:tcPr>
          <w:p w14:paraId="56000A53" w14:textId="4A3570C1" w:rsidR="001C5F2F" w:rsidRDefault="0088429E" w:rsidP="006D2578">
            <w:pPr>
              <w:jc w:val="center"/>
              <w:rPr>
                <w:rFonts w:cstheme="minorHAnsi"/>
                <w:sz w:val="20"/>
                <w:szCs w:val="20"/>
              </w:rPr>
            </w:pPr>
            <w:r>
              <w:rPr>
                <w:rFonts w:cstheme="minorHAnsi"/>
                <w:sz w:val="20"/>
                <w:szCs w:val="20"/>
              </w:rPr>
              <w:t>2.500</w:t>
            </w:r>
          </w:p>
        </w:tc>
        <w:tc>
          <w:tcPr>
            <w:tcW w:w="1411" w:type="dxa"/>
            <w:tcBorders>
              <w:top w:val="single" w:sz="4" w:space="0" w:color="auto"/>
              <w:left w:val="single" w:sz="4" w:space="0" w:color="auto"/>
              <w:bottom w:val="single" w:sz="4" w:space="0" w:color="auto"/>
              <w:right w:val="single" w:sz="4" w:space="0" w:color="auto"/>
            </w:tcBorders>
            <w:vAlign w:val="center"/>
          </w:tcPr>
          <w:p w14:paraId="5A98EC4A" w14:textId="6D29719B" w:rsidR="001C5F2F" w:rsidRDefault="0088429E" w:rsidP="006D2578">
            <w:pPr>
              <w:jc w:val="center"/>
              <w:rPr>
                <w:rFonts w:cstheme="minorHAnsi"/>
                <w:sz w:val="20"/>
                <w:szCs w:val="20"/>
              </w:rPr>
            </w:pPr>
            <w:r>
              <w:rPr>
                <w:rFonts w:cstheme="minorHAnsi"/>
                <w:sz w:val="20"/>
                <w:szCs w:val="20"/>
              </w:rPr>
              <w:t>2.500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7ADC06E" w14:textId="3DC01CC7" w:rsidR="001C5F2F" w:rsidRDefault="0088429E" w:rsidP="006D2578">
            <w:pPr>
              <w:jc w:val="center"/>
              <w:rPr>
                <w:rFonts w:cstheme="minorHAnsi"/>
                <w:sz w:val="20"/>
                <w:szCs w:val="20"/>
              </w:rPr>
            </w:pPr>
            <w:r>
              <w:rPr>
                <w:rFonts w:cstheme="minorHAnsi"/>
                <w:sz w:val="20"/>
                <w:szCs w:val="20"/>
              </w:rPr>
              <w:t>2.500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FBC04DE" w14:textId="3CA19889" w:rsidR="001C5F2F" w:rsidRDefault="0088429E" w:rsidP="006D2578">
            <w:pPr>
              <w:jc w:val="center"/>
              <w:rPr>
                <w:rFonts w:cstheme="minorHAnsi"/>
                <w:sz w:val="20"/>
                <w:szCs w:val="20"/>
              </w:rPr>
            </w:pPr>
            <w:r>
              <w:rPr>
                <w:rFonts w:cstheme="minorHAnsi"/>
                <w:sz w:val="20"/>
                <w:szCs w:val="20"/>
              </w:rPr>
              <w:t>3.000</w:t>
            </w:r>
          </w:p>
        </w:tc>
      </w:tr>
      <w:tr w:rsidR="001C5F2F" w:rsidRPr="005B4B66" w14:paraId="6C52D7F6" w14:textId="77777777" w:rsidTr="005D3EC4">
        <w:trPr>
          <w:trHeight w:val="283"/>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331413DD" w14:textId="77777777" w:rsidR="001C5F2F" w:rsidRPr="005B4B66" w:rsidRDefault="001C5F2F" w:rsidP="006D2578">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244AC7C0" w14:textId="27F520B2" w:rsidR="001C5F2F" w:rsidRPr="005B4B66" w:rsidRDefault="001C5F2F" w:rsidP="006D2578">
            <w:pPr>
              <w:jc w:val="center"/>
              <w:rPr>
                <w:rFonts w:cstheme="minorHAnsi"/>
                <w:sz w:val="20"/>
                <w:szCs w:val="20"/>
              </w:rPr>
            </w:pPr>
            <w:r>
              <w:rPr>
                <w:rFonts w:cstheme="minorHAnsi"/>
                <w:sz w:val="20"/>
                <w:szCs w:val="20"/>
              </w:rPr>
              <w:t>500.000,00</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63DDC8A5" w14:textId="77777777" w:rsidR="001C5F2F" w:rsidRPr="00400640" w:rsidRDefault="001C5F2F" w:rsidP="006D2578">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4E674F1D" w14:textId="77777777" w:rsidR="001C5F2F" w:rsidRPr="005B4B66" w:rsidRDefault="001C5F2F" w:rsidP="006D2578">
            <w:pPr>
              <w:jc w:val="center"/>
              <w:rPr>
                <w:rFonts w:cstheme="minorHAnsi"/>
                <w:sz w:val="20"/>
                <w:szCs w:val="20"/>
              </w:rPr>
            </w:pPr>
            <w:r>
              <w:rPr>
                <w:rFonts w:cstheme="minorHAnsi"/>
                <w:sz w:val="20"/>
                <w:szCs w:val="20"/>
              </w:rPr>
              <w:t>Program 1004</w:t>
            </w:r>
          </w:p>
        </w:tc>
      </w:tr>
      <w:tr w:rsidR="008C79B6" w:rsidRPr="0088429E" w14:paraId="167FACCB"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DDDD"/>
            <w:vAlign w:val="center"/>
          </w:tcPr>
          <w:p w14:paraId="6A45E56E" w14:textId="77777777" w:rsidR="008C79B6" w:rsidRPr="0088429E" w:rsidRDefault="008C79B6" w:rsidP="0088429E">
            <w:pPr>
              <w:jc w:val="center"/>
              <w:rPr>
                <w:rFonts w:cstheme="minorHAnsi"/>
                <w:b/>
                <w:bCs/>
              </w:rPr>
            </w:pPr>
            <w:r w:rsidRPr="0088429E">
              <w:rPr>
                <w:rFonts w:cstheme="minorHAnsi"/>
                <w:b/>
                <w:bCs/>
              </w:rPr>
              <w:t>Mjera 13.3. Poticanje razvoja poduzetništva i obrtništva</w:t>
            </w:r>
          </w:p>
        </w:tc>
      </w:tr>
      <w:tr w:rsidR="0088429E" w:rsidRPr="004D0B1C" w14:paraId="22295A98"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5F5C9197" w14:textId="77777777" w:rsidR="0088429E" w:rsidRPr="00E06067" w:rsidRDefault="0088429E" w:rsidP="006D2578">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7D4A303C" w14:textId="5D1B0F67" w:rsidR="0088429E" w:rsidRPr="004D0B1C" w:rsidRDefault="0088429E" w:rsidP="006D2578">
            <w:pPr>
              <w:jc w:val="both"/>
              <w:rPr>
                <w:rFonts w:cstheme="minorHAnsi"/>
              </w:rPr>
            </w:pPr>
            <w:r>
              <w:rPr>
                <w:rFonts w:cstheme="minorHAnsi"/>
              </w:rPr>
              <w:t>J</w:t>
            </w:r>
            <w:r w:rsidRPr="0088429E">
              <w:rPr>
                <w:rFonts w:cstheme="minorHAnsi"/>
              </w:rPr>
              <w:t>ačanje poduzetničkog i obrtničkog sektora kroz poticanje osnivanja i razvoja poduzeća i inovacija</w:t>
            </w:r>
          </w:p>
        </w:tc>
      </w:tr>
      <w:tr w:rsidR="0088429E" w:rsidRPr="004D0B1C" w14:paraId="32B73D16"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785492B" w14:textId="77777777" w:rsidR="0088429E" w:rsidRPr="00E06067" w:rsidRDefault="0088429E" w:rsidP="006D2578">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3F54C931" w14:textId="77777777" w:rsidR="0088429E" w:rsidRDefault="0088429E" w:rsidP="006D2578">
            <w:pPr>
              <w:jc w:val="both"/>
              <w:rPr>
                <w:rFonts w:cstheme="minorHAnsi"/>
              </w:rPr>
            </w:pPr>
            <w:r>
              <w:rPr>
                <w:rFonts w:cstheme="minorHAnsi"/>
              </w:rPr>
              <w:t>Svibanj, 2029.</w:t>
            </w:r>
          </w:p>
        </w:tc>
      </w:tr>
      <w:tr w:rsidR="0088429E" w:rsidRPr="004D0B1C" w14:paraId="4B405E3E"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AAF3821" w14:textId="77777777" w:rsidR="0088429E" w:rsidRPr="00E06067" w:rsidRDefault="0088429E" w:rsidP="006D2578">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6F091A3C" w14:textId="77777777" w:rsidR="0088429E" w:rsidRDefault="0088429E" w:rsidP="006D2578">
            <w:pPr>
              <w:jc w:val="both"/>
              <w:rPr>
                <w:rFonts w:cstheme="minorHAnsi"/>
              </w:rPr>
            </w:pPr>
            <w:r>
              <w:rPr>
                <w:rFonts w:cstheme="minorHAnsi"/>
              </w:rPr>
              <w:t>Općina Žakanje</w:t>
            </w:r>
          </w:p>
        </w:tc>
      </w:tr>
      <w:tr w:rsidR="0088429E" w:rsidRPr="004D0B1C" w14:paraId="44D5FF7A"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F6C4078" w14:textId="77777777" w:rsidR="0088429E" w:rsidRDefault="0088429E" w:rsidP="006D2578">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6F23486" w14:textId="77777777" w:rsidR="0088429E" w:rsidRPr="00E06067" w:rsidRDefault="0088429E" w:rsidP="006D2578">
            <w:pPr>
              <w:jc w:val="center"/>
              <w:rPr>
                <w:rFonts w:cstheme="minorHAnsi"/>
                <w:b/>
                <w:bCs/>
              </w:rPr>
            </w:pPr>
            <w:r w:rsidRPr="00E06067">
              <w:rPr>
                <w:rFonts w:cstheme="minorHAnsi"/>
                <w:b/>
                <w:bCs/>
              </w:rPr>
              <w:t>ROK ZA PROVEDBU</w:t>
            </w:r>
          </w:p>
        </w:tc>
      </w:tr>
      <w:tr w:rsidR="0088429E" w:rsidRPr="004D0B1C" w14:paraId="2393A3C0"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0B6BC77" w14:textId="5109D8CA" w:rsidR="0088429E" w:rsidRPr="005D3EC4" w:rsidRDefault="00772393" w:rsidP="006D2578">
            <w:pPr>
              <w:jc w:val="center"/>
              <w:rPr>
                <w:rFonts w:cstheme="minorHAnsi"/>
                <w:b/>
                <w:bCs/>
                <w:i/>
                <w:iCs/>
              </w:rPr>
            </w:pPr>
            <w:r w:rsidRPr="005D3EC4">
              <w:rPr>
                <w:rFonts w:cstheme="minorHAnsi"/>
                <w:i/>
                <w:iCs/>
              </w:rPr>
              <w:t>Aktivnost 13.3.1. Dodijeljene potpore za razvoj poduzetništva i obrtništva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D691691" w14:textId="77777777" w:rsidR="0088429E" w:rsidRPr="00E06067" w:rsidRDefault="0088429E" w:rsidP="006D2578">
            <w:pPr>
              <w:jc w:val="center"/>
              <w:rPr>
                <w:rFonts w:cstheme="minorHAnsi"/>
              </w:rPr>
            </w:pPr>
            <w:r>
              <w:rPr>
                <w:rFonts w:cstheme="minorHAnsi"/>
              </w:rPr>
              <w:t>Svibanj, 2029.</w:t>
            </w:r>
          </w:p>
        </w:tc>
      </w:tr>
      <w:tr w:rsidR="0088429E" w:rsidRPr="005B4B66" w14:paraId="2BFB01CA"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72C66733" w14:textId="77777777" w:rsidR="0088429E" w:rsidRPr="005B4B66" w:rsidRDefault="0088429E" w:rsidP="006D2578">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40720F95" w14:textId="77777777" w:rsidR="0088429E" w:rsidRPr="005B4B66" w:rsidRDefault="0088429E" w:rsidP="006D2578">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72CC8AF0" w14:textId="77777777" w:rsidR="0088429E" w:rsidRPr="005B4B66" w:rsidRDefault="0088429E" w:rsidP="006D2578">
            <w:pPr>
              <w:jc w:val="center"/>
              <w:rPr>
                <w:rFonts w:cstheme="minorHAnsi"/>
                <w:b/>
                <w:bCs/>
                <w:sz w:val="20"/>
                <w:szCs w:val="20"/>
              </w:rPr>
            </w:pPr>
            <w:r w:rsidRPr="005B4B66">
              <w:rPr>
                <w:rFonts w:cstheme="minorHAnsi"/>
                <w:b/>
                <w:bCs/>
                <w:sz w:val="20"/>
                <w:szCs w:val="20"/>
              </w:rPr>
              <w:t>CILJANE VRIJEDNOSTI</w:t>
            </w:r>
          </w:p>
        </w:tc>
      </w:tr>
      <w:tr w:rsidR="0088429E" w:rsidRPr="005B4B66" w14:paraId="3DA811ED"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57806BBD" w14:textId="77777777" w:rsidR="0088429E" w:rsidRPr="005B4B66" w:rsidRDefault="0088429E" w:rsidP="006D2578">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4B204D4" w14:textId="77777777" w:rsidR="0088429E" w:rsidRPr="005B4B66" w:rsidRDefault="0088429E" w:rsidP="006D2578">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6C702AAE" w14:textId="77777777" w:rsidR="0088429E" w:rsidRPr="005B4B66" w:rsidRDefault="0088429E" w:rsidP="006D2578">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2622442F" w14:textId="77777777" w:rsidR="0088429E" w:rsidRPr="005B4B66" w:rsidRDefault="0088429E" w:rsidP="006D2578">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B9E7301" w14:textId="77777777" w:rsidR="0088429E" w:rsidRPr="005B4B66" w:rsidRDefault="0088429E" w:rsidP="006D2578">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8AE9C1E" w14:textId="77777777" w:rsidR="0088429E" w:rsidRPr="005B4B66" w:rsidRDefault="0088429E" w:rsidP="006D2578">
            <w:pPr>
              <w:jc w:val="center"/>
              <w:rPr>
                <w:rFonts w:cstheme="minorHAnsi"/>
                <w:sz w:val="20"/>
                <w:szCs w:val="20"/>
              </w:rPr>
            </w:pPr>
            <w:r w:rsidRPr="005B4B66">
              <w:rPr>
                <w:rFonts w:cstheme="minorHAnsi"/>
                <w:sz w:val="20"/>
                <w:szCs w:val="20"/>
              </w:rPr>
              <w:t>2029</w:t>
            </w:r>
          </w:p>
        </w:tc>
      </w:tr>
      <w:tr w:rsidR="0088429E" w:rsidRPr="005B4B66" w14:paraId="07169DC0"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3C48191" w14:textId="5227A05C" w:rsidR="0088429E" w:rsidRPr="005B4B66" w:rsidRDefault="00772393" w:rsidP="006D2578">
            <w:pPr>
              <w:jc w:val="center"/>
              <w:rPr>
                <w:rFonts w:cstheme="minorHAnsi"/>
                <w:sz w:val="20"/>
                <w:szCs w:val="20"/>
              </w:rPr>
            </w:pPr>
            <w:r w:rsidRPr="00772393">
              <w:rPr>
                <w:rFonts w:cstheme="minorHAnsi"/>
                <w:sz w:val="20"/>
                <w:szCs w:val="20"/>
              </w:rPr>
              <w:t xml:space="preserve">Broj </w:t>
            </w:r>
            <w:r>
              <w:rPr>
                <w:rFonts w:cstheme="minorHAnsi"/>
                <w:sz w:val="20"/>
                <w:szCs w:val="20"/>
              </w:rPr>
              <w:t>dodijeljenih</w:t>
            </w:r>
            <w:r w:rsidRPr="00772393">
              <w:rPr>
                <w:rFonts w:cstheme="minorHAnsi"/>
                <w:sz w:val="20"/>
                <w:szCs w:val="20"/>
              </w:rPr>
              <w:t xml:space="preserve"> potpora za razvoj poduzetništva i obrtništva</w:t>
            </w:r>
          </w:p>
        </w:tc>
        <w:tc>
          <w:tcPr>
            <w:tcW w:w="1683" w:type="dxa"/>
            <w:tcBorders>
              <w:top w:val="single" w:sz="4" w:space="0" w:color="auto"/>
              <w:left w:val="single" w:sz="4" w:space="0" w:color="auto"/>
              <w:bottom w:val="single" w:sz="4" w:space="0" w:color="auto"/>
              <w:right w:val="single" w:sz="4" w:space="0" w:color="auto"/>
            </w:tcBorders>
            <w:vAlign w:val="center"/>
          </w:tcPr>
          <w:p w14:paraId="54AB9B06" w14:textId="553FC775" w:rsidR="0088429E" w:rsidRPr="005B4B66" w:rsidRDefault="00772393" w:rsidP="006D2578">
            <w:pPr>
              <w:jc w:val="center"/>
              <w:rPr>
                <w:rFonts w:cstheme="minorHAnsi"/>
                <w:sz w:val="20"/>
                <w:szCs w:val="20"/>
              </w:rPr>
            </w:pPr>
            <w:r>
              <w:rPr>
                <w:rFonts w:cstheme="minorHAnsi"/>
                <w:sz w:val="20"/>
                <w:szCs w:val="20"/>
              </w:rPr>
              <w:t>3</w:t>
            </w:r>
          </w:p>
        </w:tc>
        <w:tc>
          <w:tcPr>
            <w:tcW w:w="1151" w:type="dxa"/>
            <w:tcBorders>
              <w:top w:val="single" w:sz="4" w:space="0" w:color="auto"/>
              <w:left w:val="single" w:sz="4" w:space="0" w:color="auto"/>
              <w:bottom w:val="single" w:sz="4" w:space="0" w:color="auto"/>
              <w:right w:val="single" w:sz="4" w:space="0" w:color="auto"/>
            </w:tcBorders>
            <w:vAlign w:val="center"/>
          </w:tcPr>
          <w:p w14:paraId="56671F0D" w14:textId="0AD3ABC6" w:rsidR="0088429E" w:rsidRPr="005B4B66" w:rsidRDefault="00772393" w:rsidP="006D2578">
            <w:pPr>
              <w:jc w:val="center"/>
              <w:rPr>
                <w:rFonts w:cstheme="minorHAnsi"/>
                <w:sz w:val="20"/>
                <w:szCs w:val="20"/>
              </w:rPr>
            </w:pPr>
            <w:r>
              <w:rPr>
                <w:rFonts w:cstheme="minorHAnsi"/>
                <w:sz w:val="20"/>
                <w:szCs w:val="20"/>
              </w:rPr>
              <w:t>6</w:t>
            </w:r>
          </w:p>
        </w:tc>
        <w:tc>
          <w:tcPr>
            <w:tcW w:w="1411" w:type="dxa"/>
            <w:tcBorders>
              <w:top w:val="single" w:sz="4" w:space="0" w:color="auto"/>
              <w:left w:val="single" w:sz="4" w:space="0" w:color="auto"/>
              <w:bottom w:val="single" w:sz="4" w:space="0" w:color="auto"/>
              <w:right w:val="single" w:sz="4" w:space="0" w:color="auto"/>
            </w:tcBorders>
            <w:vAlign w:val="center"/>
          </w:tcPr>
          <w:p w14:paraId="4D1F28D0" w14:textId="1DE2EF44" w:rsidR="0088429E" w:rsidRPr="005B4B66" w:rsidRDefault="00772393" w:rsidP="006D2578">
            <w:pPr>
              <w:jc w:val="center"/>
              <w:rPr>
                <w:rFonts w:cstheme="minorHAnsi"/>
                <w:sz w:val="20"/>
                <w:szCs w:val="20"/>
              </w:rPr>
            </w:pPr>
            <w:r>
              <w:rPr>
                <w:rFonts w:cstheme="minorHAnsi"/>
                <w:sz w:val="20"/>
                <w:szCs w:val="20"/>
              </w:rPr>
              <w:t>10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F6D8D67" w14:textId="2DB190CB" w:rsidR="0088429E" w:rsidRPr="005B4B66" w:rsidRDefault="00772393" w:rsidP="006D2578">
            <w:pPr>
              <w:jc w:val="center"/>
              <w:rPr>
                <w:rFonts w:cstheme="minorHAnsi"/>
                <w:sz w:val="20"/>
                <w:szCs w:val="20"/>
              </w:rPr>
            </w:pPr>
            <w:r>
              <w:rPr>
                <w:rFonts w:cstheme="minorHAnsi"/>
                <w:sz w:val="20"/>
                <w:szCs w:val="20"/>
              </w:rPr>
              <w:t>15</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68D67A16" w14:textId="4D5AB298" w:rsidR="0088429E" w:rsidRPr="005B4B66" w:rsidRDefault="00772393" w:rsidP="006D2578">
            <w:pPr>
              <w:jc w:val="center"/>
              <w:rPr>
                <w:rFonts w:cstheme="minorHAnsi"/>
                <w:sz w:val="20"/>
                <w:szCs w:val="20"/>
              </w:rPr>
            </w:pPr>
            <w:r>
              <w:rPr>
                <w:rFonts w:cstheme="minorHAnsi"/>
                <w:sz w:val="20"/>
                <w:szCs w:val="20"/>
              </w:rPr>
              <w:t>20</w:t>
            </w:r>
          </w:p>
        </w:tc>
      </w:tr>
      <w:tr w:rsidR="0088429E" w:rsidRPr="005B4B66" w14:paraId="5F6757B5" w14:textId="77777777" w:rsidTr="005D3EC4">
        <w:trPr>
          <w:trHeight w:val="283"/>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73F30F14" w14:textId="77777777" w:rsidR="0088429E" w:rsidRPr="005B4B66" w:rsidRDefault="0088429E" w:rsidP="006D2578">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4E96783D" w14:textId="041DFD69" w:rsidR="0088429E" w:rsidRPr="005B4B66" w:rsidRDefault="00772393" w:rsidP="006D2578">
            <w:pPr>
              <w:jc w:val="center"/>
              <w:rPr>
                <w:rFonts w:cstheme="minorHAnsi"/>
                <w:sz w:val="20"/>
                <w:szCs w:val="20"/>
              </w:rPr>
            </w:pPr>
            <w:r>
              <w:rPr>
                <w:rFonts w:cstheme="minorHAnsi"/>
                <w:sz w:val="20"/>
                <w:szCs w:val="20"/>
              </w:rPr>
              <w:t>25</w:t>
            </w:r>
            <w:r w:rsidR="0088429E">
              <w:rPr>
                <w:rFonts w:cstheme="minorHAnsi"/>
                <w:sz w:val="20"/>
                <w:szCs w:val="20"/>
              </w:rPr>
              <w:t>.000,00</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7D8F8D4E" w14:textId="77777777" w:rsidR="0088429E" w:rsidRPr="00400640" w:rsidRDefault="0088429E" w:rsidP="006D2578">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072CDEAD" w14:textId="006D6D1B" w:rsidR="0088429E" w:rsidRPr="005B4B66" w:rsidRDefault="0088429E" w:rsidP="006D2578">
            <w:pPr>
              <w:jc w:val="center"/>
              <w:rPr>
                <w:rFonts w:cstheme="minorHAnsi"/>
                <w:sz w:val="20"/>
                <w:szCs w:val="20"/>
              </w:rPr>
            </w:pPr>
            <w:r>
              <w:rPr>
                <w:rFonts w:cstheme="minorHAnsi"/>
                <w:sz w:val="20"/>
                <w:szCs w:val="20"/>
              </w:rPr>
              <w:t>Program 10</w:t>
            </w:r>
            <w:r w:rsidR="00772393">
              <w:rPr>
                <w:rFonts w:cstheme="minorHAnsi"/>
                <w:sz w:val="20"/>
                <w:szCs w:val="20"/>
              </w:rPr>
              <w:t>24</w:t>
            </w:r>
          </w:p>
        </w:tc>
      </w:tr>
      <w:tr w:rsidR="008C79B6" w:rsidRPr="00772393" w14:paraId="6746CE5A"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FFDDDD"/>
            <w:vAlign w:val="center"/>
          </w:tcPr>
          <w:p w14:paraId="66585F24" w14:textId="77777777" w:rsidR="008C79B6" w:rsidRPr="00772393" w:rsidRDefault="008C79B6" w:rsidP="00772393">
            <w:pPr>
              <w:jc w:val="center"/>
              <w:rPr>
                <w:rFonts w:cstheme="minorHAnsi"/>
                <w:b/>
                <w:bCs/>
              </w:rPr>
            </w:pPr>
            <w:r w:rsidRPr="00772393">
              <w:rPr>
                <w:rFonts w:cstheme="minorHAnsi"/>
                <w:b/>
                <w:bCs/>
              </w:rPr>
              <w:t>Mjera 13.4. Zaštita životinja i dobrobit kućnih ljubimaca</w:t>
            </w:r>
          </w:p>
        </w:tc>
      </w:tr>
      <w:tr w:rsidR="00772393" w:rsidRPr="004D0B1C" w14:paraId="653598CB"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54A91CAB" w14:textId="77777777" w:rsidR="00772393" w:rsidRPr="00E06067" w:rsidRDefault="00772393" w:rsidP="006D2578">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76BDAA27" w14:textId="311F56B5" w:rsidR="00772393" w:rsidRPr="004D0B1C" w:rsidRDefault="00772393" w:rsidP="006D2578">
            <w:pPr>
              <w:jc w:val="both"/>
              <w:rPr>
                <w:rFonts w:cstheme="minorHAnsi"/>
              </w:rPr>
            </w:pPr>
            <w:r>
              <w:rPr>
                <w:rFonts w:cstheme="minorHAnsi"/>
              </w:rPr>
              <w:t>O</w:t>
            </w:r>
            <w:r w:rsidRPr="00772393">
              <w:rPr>
                <w:rFonts w:cstheme="minorHAnsi"/>
              </w:rPr>
              <w:t>siguranje zaštite životinja i promicanje njihove dobrobiti kroz odgovorno skrbništvo, prevenciju napuštanja i edukaciju javnosti</w:t>
            </w:r>
          </w:p>
        </w:tc>
      </w:tr>
      <w:tr w:rsidR="00772393" w:rsidRPr="004D0B1C" w14:paraId="786AB6FA"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5433A30C" w14:textId="77777777" w:rsidR="00772393" w:rsidRPr="00E06067" w:rsidRDefault="00772393" w:rsidP="006D2578">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5C02F480" w14:textId="77777777" w:rsidR="00772393" w:rsidRDefault="00772393" w:rsidP="006D2578">
            <w:pPr>
              <w:jc w:val="both"/>
              <w:rPr>
                <w:rFonts w:cstheme="minorHAnsi"/>
              </w:rPr>
            </w:pPr>
            <w:r>
              <w:rPr>
                <w:rFonts w:cstheme="minorHAnsi"/>
              </w:rPr>
              <w:t>Svibanj, 2029.</w:t>
            </w:r>
          </w:p>
        </w:tc>
      </w:tr>
      <w:tr w:rsidR="00772393" w:rsidRPr="004D0B1C" w14:paraId="7AF00E17"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0FA84EA" w14:textId="77777777" w:rsidR="00772393" w:rsidRPr="00E06067" w:rsidRDefault="00772393" w:rsidP="006D2578">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15C9D4A9" w14:textId="77777777" w:rsidR="00772393" w:rsidRDefault="00772393" w:rsidP="006D2578">
            <w:pPr>
              <w:jc w:val="both"/>
              <w:rPr>
                <w:rFonts w:cstheme="minorHAnsi"/>
              </w:rPr>
            </w:pPr>
            <w:r>
              <w:rPr>
                <w:rFonts w:cstheme="minorHAnsi"/>
              </w:rPr>
              <w:t>Općina Žakanje</w:t>
            </w:r>
          </w:p>
        </w:tc>
      </w:tr>
      <w:tr w:rsidR="00772393" w:rsidRPr="004D0B1C" w14:paraId="3CFD028C"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6659791F" w14:textId="77777777" w:rsidR="00772393" w:rsidRDefault="00772393" w:rsidP="006D2578">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11888257" w14:textId="77777777" w:rsidR="00772393" w:rsidRPr="00E06067" w:rsidRDefault="00772393" w:rsidP="006D2578">
            <w:pPr>
              <w:jc w:val="center"/>
              <w:rPr>
                <w:rFonts w:cstheme="minorHAnsi"/>
                <w:b/>
                <w:bCs/>
              </w:rPr>
            </w:pPr>
            <w:r w:rsidRPr="00E06067">
              <w:rPr>
                <w:rFonts w:cstheme="minorHAnsi"/>
                <w:b/>
                <w:bCs/>
              </w:rPr>
              <w:t>ROK ZA PROVEDBU</w:t>
            </w:r>
          </w:p>
        </w:tc>
      </w:tr>
      <w:tr w:rsidR="00772393" w:rsidRPr="004D0B1C" w14:paraId="43116609"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1577E83" w14:textId="682FD271" w:rsidR="00772393" w:rsidRPr="005D3EC4" w:rsidRDefault="00772393" w:rsidP="006D2578">
            <w:pPr>
              <w:jc w:val="center"/>
              <w:rPr>
                <w:rFonts w:cstheme="minorHAnsi"/>
                <w:b/>
                <w:bCs/>
                <w:i/>
                <w:iCs/>
              </w:rPr>
            </w:pPr>
            <w:r w:rsidRPr="005D3EC4">
              <w:rPr>
                <w:rFonts w:cstheme="minorHAnsi"/>
                <w:i/>
                <w:iCs/>
              </w:rPr>
              <w:t>Aktivnost 13.4.1. Dodijeljene potpore za kastraciju i sterilizaciju pasa i mačaka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49D56A3" w14:textId="77777777" w:rsidR="00772393" w:rsidRPr="00E06067" w:rsidRDefault="00772393" w:rsidP="006D2578">
            <w:pPr>
              <w:jc w:val="center"/>
              <w:rPr>
                <w:rFonts w:cstheme="minorHAnsi"/>
              </w:rPr>
            </w:pPr>
            <w:r>
              <w:rPr>
                <w:rFonts w:cstheme="minorHAnsi"/>
              </w:rPr>
              <w:t>Svibanj, 2029.</w:t>
            </w:r>
          </w:p>
        </w:tc>
      </w:tr>
      <w:tr w:rsidR="00772393" w:rsidRPr="004D0B1C" w14:paraId="71E4E883"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125AFF8" w14:textId="466F0550" w:rsidR="00772393" w:rsidRPr="005D3EC4" w:rsidRDefault="00772393" w:rsidP="006D2578">
            <w:pPr>
              <w:jc w:val="center"/>
              <w:rPr>
                <w:rFonts w:cstheme="minorHAnsi"/>
                <w:i/>
                <w:iCs/>
              </w:rPr>
            </w:pPr>
            <w:r w:rsidRPr="005D3EC4">
              <w:rPr>
                <w:rFonts w:cstheme="minorHAnsi"/>
                <w:i/>
                <w:iCs/>
              </w:rPr>
              <w:t>Aktivnost 13.4.2. Dodijeljene potpore skloništu za napuštene životinje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DDC9249" w14:textId="651E3A64" w:rsidR="00772393" w:rsidRDefault="00772393" w:rsidP="006D2578">
            <w:pPr>
              <w:jc w:val="center"/>
              <w:rPr>
                <w:rFonts w:cstheme="minorHAnsi"/>
              </w:rPr>
            </w:pPr>
            <w:r>
              <w:rPr>
                <w:rFonts w:cstheme="minorHAnsi"/>
              </w:rPr>
              <w:t>Svibanj, 2029.</w:t>
            </w:r>
          </w:p>
        </w:tc>
      </w:tr>
      <w:tr w:rsidR="00772393" w:rsidRPr="005B4B66" w14:paraId="2ECE465D"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0D84314D" w14:textId="77777777" w:rsidR="00772393" w:rsidRPr="005B4B66" w:rsidRDefault="00772393" w:rsidP="006D2578">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23641C22" w14:textId="77777777" w:rsidR="00772393" w:rsidRPr="005B4B66" w:rsidRDefault="00772393" w:rsidP="006D2578">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529810ED" w14:textId="77777777" w:rsidR="00772393" w:rsidRPr="005B4B66" w:rsidRDefault="00772393" w:rsidP="006D2578">
            <w:pPr>
              <w:jc w:val="center"/>
              <w:rPr>
                <w:rFonts w:cstheme="minorHAnsi"/>
                <w:b/>
                <w:bCs/>
                <w:sz w:val="20"/>
                <w:szCs w:val="20"/>
              </w:rPr>
            </w:pPr>
            <w:r w:rsidRPr="005B4B66">
              <w:rPr>
                <w:rFonts w:cstheme="minorHAnsi"/>
                <w:b/>
                <w:bCs/>
                <w:sz w:val="20"/>
                <w:szCs w:val="20"/>
              </w:rPr>
              <w:t>CILJANE VRIJEDNOSTI</w:t>
            </w:r>
          </w:p>
        </w:tc>
      </w:tr>
      <w:tr w:rsidR="00772393" w:rsidRPr="005B4B66" w14:paraId="4EFD3719"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3A6E37B3" w14:textId="77777777" w:rsidR="00772393" w:rsidRPr="005B4B66" w:rsidRDefault="00772393" w:rsidP="006D2578">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315BA6AB" w14:textId="77777777" w:rsidR="00772393" w:rsidRPr="005B4B66" w:rsidRDefault="00772393" w:rsidP="006D2578">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2415C364" w14:textId="77777777" w:rsidR="00772393" w:rsidRPr="005B4B66" w:rsidRDefault="00772393" w:rsidP="006D2578">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71F5A1ED" w14:textId="77777777" w:rsidR="00772393" w:rsidRPr="005B4B66" w:rsidRDefault="00772393" w:rsidP="006D2578">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751EFB0" w14:textId="77777777" w:rsidR="00772393" w:rsidRPr="005B4B66" w:rsidRDefault="00772393" w:rsidP="006D2578">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D65370A" w14:textId="77777777" w:rsidR="00772393" w:rsidRPr="005B4B66" w:rsidRDefault="00772393" w:rsidP="006D2578">
            <w:pPr>
              <w:jc w:val="center"/>
              <w:rPr>
                <w:rFonts w:cstheme="minorHAnsi"/>
                <w:sz w:val="20"/>
                <w:szCs w:val="20"/>
              </w:rPr>
            </w:pPr>
            <w:r w:rsidRPr="005B4B66">
              <w:rPr>
                <w:rFonts w:cstheme="minorHAnsi"/>
                <w:sz w:val="20"/>
                <w:szCs w:val="20"/>
              </w:rPr>
              <w:t>2029</w:t>
            </w:r>
          </w:p>
        </w:tc>
      </w:tr>
      <w:tr w:rsidR="00772393" w:rsidRPr="005B4B66" w14:paraId="2F48A87A"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337AA53" w14:textId="075FD880" w:rsidR="00772393" w:rsidRPr="005B4B66" w:rsidRDefault="00772393" w:rsidP="006D2578">
            <w:pPr>
              <w:jc w:val="center"/>
              <w:rPr>
                <w:rFonts w:cstheme="minorHAnsi"/>
                <w:sz w:val="20"/>
                <w:szCs w:val="20"/>
              </w:rPr>
            </w:pPr>
            <w:r w:rsidRPr="00772393">
              <w:rPr>
                <w:rFonts w:cstheme="minorHAnsi"/>
                <w:sz w:val="20"/>
                <w:szCs w:val="20"/>
              </w:rPr>
              <w:t>Broj dodijeljenih potpora za kastraciju i sterilizaciju</w:t>
            </w:r>
          </w:p>
        </w:tc>
        <w:tc>
          <w:tcPr>
            <w:tcW w:w="1683" w:type="dxa"/>
            <w:tcBorders>
              <w:top w:val="single" w:sz="4" w:space="0" w:color="auto"/>
              <w:left w:val="single" w:sz="4" w:space="0" w:color="auto"/>
              <w:bottom w:val="single" w:sz="4" w:space="0" w:color="auto"/>
              <w:right w:val="single" w:sz="4" w:space="0" w:color="auto"/>
            </w:tcBorders>
            <w:vAlign w:val="center"/>
          </w:tcPr>
          <w:p w14:paraId="698E0FBC" w14:textId="5A82DDF0" w:rsidR="00772393" w:rsidRPr="005B4B66" w:rsidRDefault="00772393" w:rsidP="006D2578">
            <w:pPr>
              <w:jc w:val="center"/>
              <w:rPr>
                <w:rFonts w:cstheme="minorHAnsi"/>
                <w:sz w:val="20"/>
                <w:szCs w:val="20"/>
              </w:rPr>
            </w:pPr>
            <w:r>
              <w:rPr>
                <w:rFonts w:cstheme="minorHAnsi"/>
                <w:sz w:val="20"/>
                <w:szCs w:val="20"/>
              </w:rPr>
              <w:t>20</w:t>
            </w:r>
          </w:p>
        </w:tc>
        <w:tc>
          <w:tcPr>
            <w:tcW w:w="1151" w:type="dxa"/>
            <w:tcBorders>
              <w:top w:val="single" w:sz="4" w:space="0" w:color="auto"/>
              <w:left w:val="single" w:sz="4" w:space="0" w:color="auto"/>
              <w:bottom w:val="single" w:sz="4" w:space="0" w:color="auto"/>
              <w:right w:val="single" w:sz="4" w:space="0" w:color="auto"/>
            </w:tcBorders>
            <w:vAlign w:val="center"/>
          </w:tcPr>
          <w:p w14:paraId="09FE9A7C" w14:textId="4D3C5EC1" w:rsidR="00772393" w:rsidRPr="005B4B66" w:rsidRDefault="00772393" w:rsidP="006D2578">
            <w:pPr>
              <w:jc w:val="center"/>
              <w:rPr>
                <w:rFonts w:cstheme="minorHAnsi"/>
                <w:sz w:val="20"/>
                <w:szCs w:val="20"/>
              </w:rPr>
            </w:pPr>
            <w:r>
              <w:rPr>
                <w:rFonts w:cstheme="minorHAnsi"/>
                <w:sz w:val="20"/>
                <w:szCs w:val="20"/>
              </w:rPr>
              <w:t>40</w:t>
            </w:r>
          </w:p>
        </w:tc>
        <w:tc>
          <w:tcPr>
            <w:tcW w:w="1411" w:type="dxa"/>
            <w:tcBorders>
              <w:top w:val="single" w:sz="4" w:space="0" w:color="auto"/>
              <w:left w:val="single" w:sz="4" w:space="0" w:color="auto"/>
              <w:bottom w:val="single" w:sz="4" w:space="0" w:color="auto"/>
              <w:right w:val="single" w:sz="4" w:space="0" w:color="auto"/>
            </w:tcBorders>
            <w:vAlign w:val="center"/>
          </w:tcPr>
          <w:p w14:paraId="07792BD7" w14:textId="0733811D" w:rsidR="00772393" w:rsidRPr="005B4B66" w:rsidRDefault="00772393" w:rsidP="006D2578">
            <w:pPr>
              <w:jc w:val="center"/>
              <w:rPr>
                <w:rFonts w:cstheme="minorHAnsi"/>
                <w:sz w:val="20"/>
                <w:szCs w:val="20"/>
              </w:rPr>
            </w:pPr>
            <w:r>
              <w:rPr>
                <w:rFonts w:cstheme="minorHAnsi"/>
                <w:sz w:val="20"/>
                <w:szCs w:val="20"/>
              </w:rPr>
              <w:t>60</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E9391B3" w14:textId="661579DA" w:rsidR="00772393" w:rsidRPr="005B4B66" w:rsidRDefault="00772393" w:rsidP="006D2578">
            <w:pPr>
              <w:jc w:val="center"/>
              <w:rPr>
                <w:rFonts w:cstheme="minorHAnsi"/>
                <w:sz w:val="20"/>
                <w:szCs w:val="20"/>
              </w:rPr>
            </w:pPr>
            <w:r>
              <w:rPr>
                <w:rFonts w:cstheme="minorHAnsi"/>
                <w:sz w:val="20"/>
                <w:szCs w:val="20"/>
              </w:rPr>
              <w:t>80</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0E495B85" w14:textId="39A63989" w:rsidR="00772393" w:rsidRPr="005B4B66" w:rsidRDefault="00772393" w:rsidP="006D2578">
            <w:pPr>
              <w:jc w:val="center"/>
              <w:rPr>
                <w:rFonts w:cstheme="minorHAnsi"/>
                <w:sz w:val="20"/>
                <w:szCs w:val="20"/>
              </w:rPr>
            </w:pPr>
            <w:r>
              <w:rPr>
                <w:rFonts w:cstheme="minorHAnsi"/>
                <w:sz w:val="20"/>
                <w:szCs w:val="20"/>
              </w:rPr>
              <w:t>100</w:t>
            </w:r>
          </w:p>
        </w:tc>
      </w:tr>
      <w:tr w:rsidR="00772393" w:rsidRPr="005B4B66" w14:paraId="20E815BC"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20DB047" w14:textId="549C3DAE" w:rsidR="00772393" w:rsidRPr="00772393" w:rsidRDefault="00772393" w:rsidP="006D2578">
            <w:pPr>
              <w:jc w:val="center"/>
              <w:rPr>
                <w:rFonts w:cstheme="minorHAnsi"/>
                <w:sz w:val="20"/>
                <w:szCs w:val="20"/>
              </w:rPr>
            </w:pPr>
            <w:r w:rsidRPr="00772393">
              <w:rPr>
                <w:rFonts w:cstheme="minorHAnsi"/>
                <w:sz w:val="20"/>
                <w:szCs w:val="20"/>
              </w:rPr>
              <w:t>Broj dodijeljeni potpora skloništu za napuštene životinje</w:t>
            </w:r>
          </w:p>
        </w:tc>
        <w:tc>
          <w:tcPr>
            <w:tcW w:w="1683" w:type="dxa"/>
            <w:tcBorders>
              <w:top w:val="single" w:sz="4" w:space="0" w:color="auto"/>
              <w:left w:val="single" w:sz="4" w:space="0" w:color="auto"/>
              <w:bottom w:val="single" w:sz="4" w:space="0" w:color="auto"/>
              <w:right w:val="single" w:sz="4" w:space="0" w:color="auto"/>
            </w:tcBorders>
            <w:vAlign w:val="center"/>
          </w:tcPr>
          <w:p w14:paraId="12309532" w14:textId="6ACF8C89" w:rsidR="00772393" w:rsidRDefault="00772393" w:rsidP="006D2578">
            <w:pPr>
              <w:jc w:val="center"/>
              <w:rPr>
                <w:rFonts w:cstheme="minorHAnsi"/>
                <w:sz w:val="20"/>
                <w:szCs w:val="20"/>
              </w:rPr>
            </w:pPr>
            <w:r>
              <w:rPr>
                <w:rFonts w:cstheme="minorHAnsi"/>
                <w:sz w:val="20"/>
                <w:szCs w:val="20"/>
              </w:rPr>
              <w:t>12</w:t>
            </w:r>
          </w:p>
        </w:tc>
        <w:tc>
          <w:tcPr>
            <w:tcW w:w="1151" w:type="dxa"/>
            <w:tcBorders>
              <w:top w:val="single" w:sz="4" w:space="0" w:color="auto"/>
              <w:left w:val="single" w:sz="4" w:space="0" w:color="auto"/>
              <w:bottom w:val="single" w:sz="4" w:space="0" w:color="auto"/>
              <w:right w:val="single" w:sz="4" w:space="0" w:color="auto"/>
            </w:tcBorders>
            <w:vAlign w:val="center"/>
          </w:tcPr>
          <w:p w14:paraId="6CD86D50" w14:textId="78514084" w:rsidR="00772393" w:rsidRDefault="00772393" w:rsidP="006D2578">
            <w:pPr>
              <w:jc w:val="center"/>
              <w:rPr>
                <w:rFonts w:cstheme="minorHAnsi"/>
                <w:sz w:val="20"/>
                <w:szCs w:val="20"/>
              </w:rPr>
            </w:pPr>
            <w:r>
              <w:rPr>
                <w:rFonts w:cstheme="minorHAnsi"/>
                <w:sz w:val="20"/>
                <w:szCs w:val="20"/>
              </w:rPr>
              <w:t>24</w:t>
            </w:r>
          </w:p>
        </w:tc>
        <w:tc>
          <w:tcPr>
            <w:tcW w:w="1411" w:type="dxa"/>
            <w:tcBorders>
              <w:top w:val="single" w:sz="4" w:space="0" w:color="auto"/>
              <w:left w:val="single" w:sz="4" w:space="0" w:color="auto"/>
              <w:bottom w:val="single" w:sz="4" w:space="0" w:color="auto"/>
              <w:right w:val="single" w:sz="4" w:space="0" w:color="auto"/>
            </w:tcBorders>
            <w:vAlign w:val="center"/>
          </w:tcPr>
          <w:p w14:paraId="45E68136" w14:textId="06B6E3DE" w:rsidR="00772393" w:rsidRDefault="00772393" w:rsidP="006D2578">
            <w:pPr>
              <w:jc w:val="center"/>
              <w:rPr>
                <w:rFonts w:cstheme="minorHAnsi"/>
                <w:sz w:val="20"/>
                <w:szCs w:val="20"/>
              </w:rPr>
            </w:pPr>
            <w:r>
              <w:rPr>
                <w:rFonts w:cstheme="minorHAnsi"/>
                <w:sz w:val="20"/>
                <w:szCs w:val="20"/>
              </w:rPr>
              <w:t>36</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6F7C4DE" w14:textId="7542961D" w:rsidR="00772393" w:rsidRDefault="00772393" w:rsidP="006D2578">
            <w:pPr>
              <w:jc w:val="center"/>
              <w:rPr>
                <w:rFonts w:cstheme="minorHAnsi"/>
                <w:sz w:val="20"/>
                <w:szCs w:val="20"/>
              </w:rPr>
            </w:pPr>
            <w:r>
              <w:rPr>
                <w:rFonts w:cstheme="minorHAnsi"/>
                <w:sz w:val="20"/>
                <w:szCs w:val="20"/>
              </w:rPr>
              <w:t>48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A4840BA" w14:textId="26864E1A" w:rsidR="00772393" w:rsidRDefault="00772393" w:rsidP="006D2578">
            <w:pPr>
              <w:jc w:val="center"/>
              <w:rPr>
                <w:rFonts w:cstheme="minorHAnsi"/>
                <w:sz w:val="20"/>
                <w:szCs w:val="20"/>
              </w:rPr>
            </w:pPr>
            <w:r>
              <w:rPr>
                <w:rFonts w:cstheme="minorHAnsi"/>
                <w:sz w:val="20"/>
                <w:szCs w:val="20"/>
              </w:rPr>
              <w:t>60</w:t>
            </w:r>
          </w:p>
        </w:tc>
      </w:tr>
      <w:tr w:rsidR="00772393" w:rsidRPr="005B4B66" w14:paraId="561FB253"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11741BC7" w14:textId="77777777" w:rsidR="00772393" w:rsidRPr="005B4B66" w:rsidRDefault="00772393" w:rsidP="006D2578">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2E5A5166" w14:textId="043492D8" w:rsidR="00772393" w:rsidRPr="005B4B66" w:rsidRDefault="00772393" w:rsidP="006D2578">
            <w:pPr>
              <w:jc w:val="center"/>
              <w:rPr>
                <w:rFonts w:cstheme="minorHAnsi"/>
                <w:sz w:val="20"/>
                <w:szCs w:val="20"/>
              </w:rPr>
            </w:pPr>
            <w:r>
              <w:rPr>
                <w:rFonts w:cstheme="minorHAnsi"/>
                <w:sz w:val="20"/>
                <w:szCs w:val="20"/>
              </w:rPr>
              <w:t>20.000,00</w:t>
            </w:r>
          </w:p>
        </w:tc>
        <w:tc>
          <w:tcPr>
            <w:tcW w:w="1411" w:type="dxa"/>
            <w:tcBorders>
              <w:top w:val="single" w:sz="4" w:space="0" w:color="auto"/>
              <w:left w:val="single" w:sz="4" w:space="0" w:color="auto"/>
              <w:bottom w:val="single" w:sz="4" w:space="0" w:color="auto"/>
              <w:right w:val="single" w:sz="4" w:space="0" w:color="auto"/>
            </w:tcBorders>
            <w:vAlign w:val="center"/>
          </w:tcPr>
          <w:p w14:paraId="59F1810F" w14:textId="77777777" w:rsidR="00772393" w:rsidRPr="00400640" w:rsidRDefault="00772393" w:rsidP="006D2578">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single" w:sz="4" w:space="0" w:color="auto"/>
              <w:right w:val="thickThinSmallGap" w:sz="24" w:space="0" w:color="auto"/>
            </w:tcBorders>
            <w:vAlign w:val="center"/>
          </w:tcPr>
          <w:p w14:paraId="20F0EF79" w14:textId="751F85C6" w:rsidR="00772393" w:rsidRPr="005B4B66" w:rsidRDefault="00772393" w:rsidP="006D2578">
            <w:pPr>
              <w:jc w:val="center"/>
              <w:rPr>
                <w:rFonts w:cstheme="minorHAnsi"/>
                <w:sz w:val="20"/>
                <w:szCs w:val="20"/>
              </w:rPr>
            </w:pPr>
            <w:r>
              <w:rPr>
                <w:rFonts w:cstheme="minorHAnsi"/>
                <w:sz w:val="20"/>
                <w:szCs w:val="20"/>
              </w:rPr>
              <w:t>Program 1037</w:t>
            </w:r>
          </w:p>
        </w:tc>
      </w:tr>
      <w:tr w:rsidR="008C79B6" w:rsidRPr="004D0B1C" w14:paraId="2AE78654" w14:textId="77777777" w:rsidTr="005D3EC4">
        <w:trPr>
          <w:trHeight w:val="454"/>
        </w:trPr>
        <w:tc>
          <w:tcPr>
            <w:tcW w:w="9918" w:type="dxa"/>
            <w:gridSpan w:val="7"/>
            <w:tcBorders>
              <w:left w:val="thinThickSmallGap" w:sz="24" w:space="0" w:color="auto"/>
              <w:right w:val="thickThinSmallGap" w:sz="24" w:space="0" w:color="auto"/>
            </w:tcBorders>
            <w:shd w:val="clear" w:color="auto" w:fill="9E5ECE"/>
            <w:vAlign w:val="center"/>
          </w:tcPr>
          <w:p w14:paraId="73DE1C10" w14:textId="77777777" w:rsidR="008C79B6" w:rsidRPr="004D0B1C" w:rsidRDefault="008C79B6" w:rsidP="00325795">
            <w:pPr>
              <w:rPr>
                <w:rFonts w:cstheme="minorHAnsi"/>
                <w:b/>
                <w:bCs/>
              </w:rPr>
            </w:pPr>
            <w:r w:rsidRPr="004D0B1C">
              <w:rPr>
                <w:rFonts w:cstheme="minorHAnsi"/>
                <w:b/>
                <w:bCs/>
              </w:rPr>
              <w:t>Strateški cilj 13. Jačanje regionalne konkurentnosti</w:t>
            </w:r>
          </w:p>
        </w:tc>
      </w:tr>
      <w:tr w:rsidR="008C79B6" w:rsidRPr="004D0B1C" w14:paraId="4E897EF1" w14:textId="77777777" w:rsidTr="005D3EC4">
        <w:trPr>
          <w:trHeight w:val="850"/>
        </w:trPr>
        <w:tc>
          <w:tcPr>
            <w:tcW w:w="9918" w:type="dxa"/>
            <w:gridSpan w:val="7"/>
            <w:tcBorders>
              <w:left w:val="thinThickSmallGap" w:sz="24" w:space="0" w:color="auto"/>
              <w:bottom w:val="thinThickSmallGap" w:sz="24" w:space="0" w:color="auto"/>
              <w:right w:val="thickThinSmallGap" w:sz="24" w:space="0" w:color="auto"/>
            </w:tcBorders>
            <w:shd w:val="clear" w:color="auto" w:fill="CDACE6"/>
            <w:vAlign w:val="center"/>
          </w:tcPr>
          <w:p w14:paraId="0F190961" w14:textId="77777777" w:rsidR="008C79B6" w:rsidRPr="004D0B1C" w:rsidRDefault="008C79B6" w:rsidP="00325795">
            <w:pPr>
              <w:rPr>
                <w:rFonts w:cstheme="minorHAnsi"/>
                <w:b/>
                <w:bCs/>
              </w:rPr>
            </w:pPr>
            <w:r w:rsidRPr="004D0B1C">
              <w:rPr>
                <w:rFonts w:cstheme="minorHAnsi"/>
                <w:b/>
                <w:bCs/>
              </w:rPr>
              <w:t>Posebni cilj 15. Poticanje ravnomjernog razvoja Županije</w:t>
            </w:r>
          </w:p>
        </w:tc>
      </w:tr>
      <w:tr w:rsidR="008C79B6" w:rsidRPr="00CA5D35" w14:paraId="6EEB329A"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EADCF4"/>
            <w:vAlign w:val="center"/>
          </w:tcPr>
          <w:p w14:paraId="0BD7BFF1" w14:textId="77777777" w:rsidR="008C79B6" w:rsidRPr="00CA5D35" w:rsidRDefault="008C79B6" w:rsidP="00CA5D35">
            <w:pPr>
              <w:jc w:val="center"/>
              <w:rPr>
                <w:rFonts w:cstheme="minorHAnsi"/>
                <w:b/>
                <w:bCs/>
              </w:rPr>
            </w:pPr>
            <w:r w:rsidRPr="00CA5D35">
              <w:rPr>
                <w:rFonts w:cstheme="minorHAnsi"/>
                <w:b/>
                <w:bCs/>
              </w:rPr>
              <w:t>Mjera 14.1. Digitalizacija općinske uprave i razvoj e-usluga</w:t>
            </w:r>
          </w:p>
        </w:tc>
      </w:tr>
      <w:tr w:rsidR="00CA5D35" w:rsidRPr="004D0B1C" w14:paraId="740F4D04"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04D2D644" w14:textId="77777777" w:rsidR="00CA5D35" w:rsidRPr="00E06067" w:rsidRDefault="00CA5D35" w:rsidP="006D2578">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2772A421" w14:textId="35F0974B" w:rsidR="00CA5D35" w:rsidRPr="004D0B1C" w:rsidRDefault="00CA5D35" w:rsidP="006D2578">
            <w:pPr>
              <w:jc w:val="both"/>
              <w:rPr>
                <w:rFonts w:cstheme="minorHAnsi"/>
              </w:rPr>
            </w:pPr>
            <w:r>
              <w:rPr>
                <w:rFonts w:cstheme="minorHAnsi"/>
              </w:rPr>
              <w:t>P</w:t>
            </w:r>
            <w:r w:rsidRPr="00CA5D35">
              <w:rPr>
                <w:rFonts w:cstheme="minorHAnsi"/>
              </w:rPr>
              <w:t>ovećanje učinkovitosti općinske uprave i dostupnosti usluga građanima kroz digitalizaciju procesa i razvoj e-usluga.</w:t>
            </w:r>
          </w:p>
        </w:tc>
      </w:tr>
      <w:tr w:rsidR="00CA5D35" w:rsidRPr="004D0B1C" w14:paraId="4D43F7B7"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0A0A9A27" w14:textId="77777777" w:rsidR="00CA5D35" w:rsidRPr="00E06067" w:rsidRDefault="00CA5D35" w:rsidP="006D2578">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53C87BD8" w14:textId="77777777" w:rsidR="00CA5D35" w:rsidRDefault="00CA5D35" w:rsidP="006D2578">
            <w:pPr>
              <w:jc w:val="both"/>
              <w:rPr>
                <w:rFonts w:cstheme="minorHAnsi"/>
              </w:rPr>
            </w:pPr>
            <w:r>
              <w:rPr>
                <w:rFonts w:cstheme="minorHAnsi"/>
              </w:rPr>
              <w:t>Svibanj, 2029.</w:t>
            </w:r>
          </w:p>
        </w:tc>
      </w:tr>
      <w:tr w:rsidR="00CA5D35" w:rsidRPr="004D0B1C" w14:paraId="119C148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383170C" w14:textId="77777777" w:rsidR="00CA5D35" w:rsidRPr="00E06067" w:rsidRDefault="00CA5D35" w:rsidP="006D2578">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171812F6" w14:textId="77777777" w:rsidR="00CA5D35" w:rsidRDefault="00CA5D35" w:rsidP="006D2578">
            <w:pPr>
              <w:jc w:val="both"/>
              <w:rPr>
                <w:rFonts w:cstheme="minorHAnsi"/>
              </w:rPr>
            </w:pPr>
            <w:r>
              <w:rPr>
                <w:rFonts w:cstheme="minorHAnsi"/>
              </w:rPr>
              <w:t>Općina Žakanje</w:t>
            </w:r>
          </w:p>
        </w:tc>
      </w:tr>
      <w:tr w:rsidR="00CA5D35" w:rsidRPr="004D0B1C" w14:paraId="4E3030C9"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BCD2D01" w14:textId="77777777" w:rsidR="00CA5D35" w:rsidRDefault="00CA5D35" w:rsidP="006D2578">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794459A6" w14:textId="77777777" w:rsidR="00CA5D35" w:rsidRPr="00E06067" w:rsidRDefault="00CA5D35" w:rsidP="006D2578">
            <w:pPr>
              <w:jc w:val="center"/>
              <w:rPr>
                <w:rFonts w:cstheme="minorHAnsi"/>
                <w:b/>
                <w:bCs/>
              </w:rPr>
            </w:pPr>
            <w:r w:rsidRPr="00E06067">
              <w:rPr>
                <w:rFonts w:cstheme="minorHAnsi"/>
                <w:b/>
                <w:bCs/>
              </w:rPr>
              <w:t>ROK ZA PROVEDBU</w:t>
            </w:r>
          </w:p>
        </w:tc>
      </w:tr>
      <w:tr w:rsidR="00CA5D35" w:rsidRPr="004D0B1C" w14:paraId="694A1A5D"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9CC760C" w14:textId="38ABBF66" w:rsidR="00CA5D35" w:rsidRPr="005D3EC4" w:rsidRDefault="00CA5D35" w:rsidP="00706525">
            <w:pPr>
              <w:jc w:val="center"/>
              <w:rPr>
                <w:rFonts w:cstheme="minorHAnsi"/>
                <w:b/>
                <w:bCs/>
                <w:i/>
                <w:iCs/>
              </w:rPr>
            </w:pPr>
            <w:r w:rsidRPr="005D3EC4">
              <w:rPr>
                <w:rFonts w:cstheme="minorHAnsi"/>
                <w:i/>
                <w:iCs/>
              </w:rPr>
              <w:lastRenderedPageBreak/>
              <w:t>Aktivnost 14.1.1. Uspostavljen sustav e-Uprave (online obrasci, prijave, zahtjevi</w:t>
            </w:r>
            <w:r w:rsidR="008F3BF9">
              <w:rPr>
                <w:rFonts w:cstheme="minorHAnsi"/>
                <w:i/>
                <w:iCs/>
              </w:rPr>
              <w:t>…)</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3D97AD6" w14:textId="77777777" w:rsidR="00CA5D35" w:rsidRPr="00E06067" w:rsidRDefault="00CA5D35" w:rsidP="006D2578">
            <w:pPr>
              <w:jc w:val="center"/>
              <w:rPr>
                <w:rFonts w:cstheme="minorHAnsi"/>
              </w:rPr>
            </w:pPr>
            <w:r>
              <w:rPr>
                <w:rFonts w:cstheme="minorHAnsi"/>
              </w:rPr>
              <w:t>Svibanj, 2029.</w:t>
            </w:r>
          </w:p>
        </w:tc>
      </w:tr>
      <w:tr w:rsidR="00CA5D35" w:rsidRPr="004D0B1C" w14:paraId="1F6D8839"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5113E53" w14:textId="2FDA7BB4" w:rsidR="00CA5D35" w:rsidRPr="005D3EC4" w:rsidRDefault="00CA5D35" w:rsidP="00706525">
            <w:pPr>
              <w:jc w:val="center"/>
              <w:rPr>
                <w:rFonts w:cstheme="minorHAnsi"/>
                <w:b/>
                <w:bCs/>
                <w:i/>
                <w:iCs/>
              </w:rPr>
            </w:pPr>
            <w:r w:rsidRPr="005D3EC4">
              <w:rPr>
                <w:rFonts w:cstheme="minorHAnsi"/>
                <w:i/>
                <w:iCs/>
              </w:rPr>
              <w:t>Aktivnost 14.1.2. Uspostavljen sustav za upravljanje dokumentima i digitalne arhive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190E9FE" w14:textId="0A7258F2" w:rsidR="00CA5D35" w:rsidRDefault="00CA5D35" w:rsidP="006D2578">
            <w:pPr>
              <w:jc w:val="center"/>
              <w:rPr>
                <w:rFonts w:cstheme="minorHAnsi"/>
              </w:rPr>
            </w:pPr>
            <w:r>
              <w:rPr>
                <w:rFonts w:cstheme="minorHAnsi"/>
              </w:rPr>
              <w:t>Siječanj, 2026.</w:t>
            </w:r>
          </w:p>
        </w:tc>
      </w:tr>
      <w:tr w:rsidR="00CA5D35" w:rsidRPr="004D0B1C" w14:paraId="08D8B377"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C99DC83" w14:textId="0D827456" w:rsidR="00CA5D35" w:rsidRPr="005D3EC4" w:rsidRDefault="00CA5D35" w:rsidP="00706525">
            <w:pPr>
              <w:jc w:val="center"/>
              <w:rPr>
                <w:rFonts w:cstheme="minorHAnsi"/>
                <w:b/>
                <w:bCs/>
                <w:i/>
                <w:iCs/>
              </w:rPr>
            </w:pPr>
            <w:r w:rsidRPr="005D3EC4">
              <w:rPr>
                <w:rFonts w:cstheme="minorHAnsi"/>
                <w:i/>
                <w:iCs/>
              </w:rPr>
              <w:t xml:space="preserve">Aktivnost 14.1.3. Digitalizirane sjednice Općinskog vijeća </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5AD6A6E" w14:textId="6FB0A50A" w:rsidR="00CA5D35" w:rsidRDefault="00CA5D35" w:rsidP="006D2578">
            <w:pPr>
              <w:jc w:val="center"/>
              <w:rPr>
                <w:rFonts w:cstheme="minorHAnsi"/>
              </w:rPr>
            </w:pPr>
            <w:r>
              <w:rPr>
                <w:rFonts w:cstheme="minorHAnsi"/>
              </w:rPr>
              <w:t>Svibanj, 2029.</w:t>
            </w:r>
          </w:p>
        </w:tc>
      </w:tr>
      <w:tr w:rsidR="00CA5D35" w:rsidRPr="004D0B1C" w14:paraId="5D326809"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2564A844" w14:textId="5CCD6DFD" w:rsidR="00CA5D35" w:rsidRPr="005D3EC4" w:rsidRDefault="00CA5D35" w:rsidP="00706525">
            <w:pPr>
              <w:jc w:val="center"/>
              <w:rPr>
                <w:rFonts w:cstheme="minorHAnsi"/>
                <w:b/>
                <w:bCs/>
                <w:i/>
                <w:iCs/>
              </w:rPr>
            </w:pPr>
            <w:r w:rsidRPr="005D3EC4">
              <w:rPr>
                <w:rFonts w:cstheme="minorHAnsi"/>
                <w:i/>
                <w:iCs/>
              </w:rPr>
              <w:t>Aktivnost 14.1.4. Uspostavljena mobilna aplikacija „e-Žakanje“ za prijavu komunalnih problema, upite i obavijesti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197F22D" w14:textId="5E9B89F5" w:rsidR="00CA5D35" w:rsidRDefault="00CA5D35" w:rsidP="006D2578">
            <w:pPr>
              <w:jc w:val="center"/>
              <w:rPr>
                <w:rFonts w:cstheme="minorHAnsi"/>
              </w:rPr>
            </w:pPr>
            <w:r>
              <w:rPr>
                <w:rFonts w:cstheme="minorHAnsi"/>
              </w:rPr>
              <w:t>Svibanj, 2029.</w:t>
            </w:r>
          </w:p>
        </w:tc>
      </w:tr>
      <w:tr w:rsidR="00CA5D35" w:rsidRPr="004D0B1C" w14:paraId="14709837"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AE24B95" w14:textId="06C189B2" w:rsidR="00CA5D35" w:rsidRPr="005D3EC4" w:rsidRDefault="00770684" w:rsidP="00706525">
            <w:pPr>
              <w:jc w:val="center"/>
              <w:rPr>
                <w:rFonts w:cstheme="minorHAnsi"/>
                <w:i/>
                <w:iCs/>
              </w:rPr>
            </w:pPr>
            <w:r w:rsidRPr="005D3EC4">
              <w:rPr>
                <w:rFonts w:cstheme="minorHAnsi"/>
                <w:i/>
                <w:iCs/>
              </w:rPr>
              <w:t xml:space="preserve">Aktivnost 14.1.5. </w:t>
            </w:r>
            <w:r w:rsidR="00CA5D35" w:rsidRPr="005D3EC4">
              <w:rPr>
                <w:rFonts w:cstheme="minorHAnsi"/>
                <w:i/>
                <w:iCs/>
              </w:rPr>
              <w:t>Izrađen i implementiran GIS sustav za prostorne i komunalne podatke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67A7F40" w14:textId="77777777" w:rsidR="00CA5D35" w:rsidRDefault="00CA5D35" w:rsidP="00CA5D35">
            <w:pPr>
              <w:jc w:val="center"/>
              <w:rPr>
                <w:rFonts w:cstheme="minorHAnsi"/>
              </w:rPr>
            </w:pPr>
            <w:r>
              <w:rPr>
                <w:rFonts w:cstheme="minorHAnsi"/>
              </w:rPr>
              <w:t>Svibanj, 2029.</w:t>
            </w:r>
          </w:p>
        </w:tc>
      </w:tr>
      <w:tr w:rsidR="00CA5D35" w:rsidRPr="005B4B66" w14:paraId="3EC0BBC5"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3E8C20EA" w14:textId="77777777" w:rsidR="00CA5D35" w:rsidRPr="005B4B66" w:rsidRDefault="00CA5D35" w:rsidP="00CA5D35">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20D78DEC" w14:textId="77777777" w:rsidR="00CA5D35" w:rsidRPr="005B4B66" w:rsidRDefault="00CA5D35" w:rsidP="00CA5D35">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086C5335" w14:textId="77777777" w:rsidR="00CA5D35" w:rsidRPr="005B4B66" w:rsidRDefault="00CA5D35" w:rsidP="00CA5D35">
            <w:pPr>
              <w:jc w:val="center"/>
              <w:rPr>
                <w:rFonts w:cstheme="minorHAnsi"/>
                <w:b/>
                <w:bCs/>
                <w:sz w:val="20"/>
                <w:szCs w:val="20"/>
              </w:rPr>
            </w:pPr>
            <w:r w:rsidRPr="005B4B66">
              <w:rPr>
                <w:rFonts w:cstheme="minorHAnsi"/>
                <w:b/>
                <w:bCs/>
                <w:sz w:val="20"/>
                <w:szCs w:val="20"/>
              </w:rPr>
              <w:t>CILJANE VRIJEDNOSTI</w:t>
            </w:r>
          </w:p>
        </w:tc>
      </w:tr>
      <w:tr w:rsidR="00CA5D35" w:rsidRPr="005B4B66" w14:paraId="4F98E660"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02F05228" w14:textId="77777777" w:rsidR="00CA5D35" w:rsidRPr="005B4B66" w:rsidRDefault="00CA5D35" w:rsidP="00CA5D35">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88C76FC" w14:textId="77777777" w:rsidR="00CA5D35" w:rsidRPr="005B4B66" w:rsidRDefault="00CA5D35" w:rsidP="00CA5D35">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1FBD9311" w14:textId="77777777" w:rsidR="00CA5D35" w:rsidRPr="005B4B66" w:rsidRDefault="00CA5D35" w:rsidP="00CA5D35">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46BFC4C6" w14:textId="77777777" w:rsidR="00CA5D35" w:rsidRPr="005B4B66" w:rsidRDefault="00CA5D35" w:rsidP="00CA5D35">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5ECB25A" w14:textId="77777777" w:rsidR="00CA5D35" w:rsidRPr="005B4B66" w:rsidRDefault="00CA5D35" w:rsidP="00CA5D35">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2482F90B" w14:textId="77777777" w:rsidR="00CA5D35" w:rsidRPr="005B4B66" w:rsidRDefault="00CA5D35" w:rsidP="00CA5D35">
            <w:pPr>
              <w:jc w:val="center"/>
              <w:rPr>
                <w:rFonts w:cstheme="minorHAnsi"/>
                <w:sz w:val="20"/>
                <w:szCs w:val="20"/>
              </w:rPr>
            </w:pPr>
            <w:r w:rsidRPr="005B4B66">
              <w:rPr>
                <w:rFonts w:cstheme="minorHAnsi"/>
                <w:sz w:val="20"/>
                <w:szCs w:val="20"/>
              </w:rPr>
              <w:t>2029</w:t>
            </w:r>
          </w:p>
        </w:tc>
      </w:tr>
      <w:tr w:rsidR="00CA5D35" w:rsidRPr="005B4B66" w14:paraId="32853F01"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37CAC060" w14:textId="0DD4E597" w:rsidR="00CA5D35" w:rsidRPr="005B4B66" w:rsidRDefault="00706525" w:rsidP="00CA5D35">
            <w:pPr>
              <w:jc w:val="center"/>
              <w:rPr>
                <w:rFonts w:cstheme="minorHAnsi"/>
                <w:sz w:val="20"/>
                <w:szCs w:val="20"/>
              </w:rPr>
            </w:pPr>
            <w:r>
              <w:rPr>
                <w:rFonts w:cstheme="minorHAnsi"/>
                <w:sz w:val="20"/>
                <w:szCs w:val="20"/>
              </w:rPr>
              <w:t>Broj provedenih projekata digitalizacije</w:t>
            </w:r>
          </w:p>
        </w:tc>
        <w:tc>
          <w:tcPr>
            <w:tcW w:w="1683" w:type="dxa"/>
            <w:tcBorders>
              <w:top w:val="single" w:sz="4" w:space="0" w:color="auto"/>
              <w:left w:val="single" w:sz="4" w:space="0" w:color="auto"/>
              <w:bottom w:val="single" w:sz="4" w:space="0" w:color="auto"/>
              <w:right w:val="single" w:sz="4" w:space="0" w:color="auto"/>
            </w:tcBorders>
            <w:vAlign w:val="center"/>
          </w:tcPr>
          <w:p w14:paraId="7842F1FF" w14:textId="657D6CC9" w:rsidR="00CA5D35" w:rsidRPr="005B4B66" w:rsidRDefault="00706525" w:rsidP="00CA5D35">
            <w:pPr>
              <w:jc w:val="center"/>
              <w:rPr>
                <w:rFonts w:cstheme="minorHAnsi"/>
                <w:sz w:val="20"/>
                <w:szCs w:val="20"/>
              </w:rPr>
            </w:pPr>
            <w:r>
              <w:rPr>
                <w:rFonts w:cstheme="minorHAnsi"/>
                <w:sz w:val="20"/>
                <w:szCs w:val="20"/>
              </w:rPr>
              <w:t>1</w:t>
            </w:r>
          </w:p>
        </w:tc>
        <w:tc>
          <w:tcPr>
            <w:tcW w:w="1151" w:type="dxa"/>
            <w:tcBorders>
              <w:top w:val="single" w:sz="4" w:space="0" w:color="auto"/>
              <w:left w:val="single" w:sz="4" w:space="0" w:color="auto"/>
              <w:bottom w:val="single" w:sz="4" w:space="0" w:color="auto"/>
              <w:right w:val="single" w:sz="4" w:space="0" w:color="auto"/>
            </w:tcBorders>
            <w:vAlign w:val="center"/>
          </w:tcPr>
          <w:p w14:paraId="3B4ABCA6" w14:textId="3C3EEF00" w:rsidR="00CA5D35" w:rsidRPr="005B4B66" w:rsidRDefault="00706525" w:rsidP="00CA5D35">
            <w:pPr>
              <w:jc w:val="center"/>
              <w:rPr>
                <w:rFonts w:cstheme="minorHAnsi"/>
                <w:sz w:val="20"/>
                <w:szCs w:val="20"/>
              </w:rPr>
            </w:pPr>
            <w:r>
              <w:rPr>
                <w:rFonts w:cstheme="minorHAnsi"/>
                <w:sz w:val="20"/>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3D33ED45" w14:textId="6BE4C609" w:rsidR="00CA5D35" w:rsidRPr="005B4B66" w:rsidRDefault="00706525" w:rsidP="00CA5D35">
            <w:pPr>
              <w:jc w:val="center"/>
              <w:rPr>
                <w:rFonts w:cstheme="minorHAnsi"/>
                <w:sz w:val="20"/>
                <w:szCs w:val="20"/>
              </w:rPr>
            </w:pPr>
            <w:r>
              <w:rPr>
                <w:rFonts w:cstheme="minorHAnsi"/>
                <w:sz w:val="20"/>
                <w:szCs w:val="20"/>
              </w:rPr>
              <w:t>3</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C22360E" w14:textId="428E28E7" w:rsidR="00CA5D35" w:rsidRPr="005B4B66" w:rsidRDefault="00706525" w:rsidP="00CA5D35">
            <w:pPr>
              <w:jc w:val="center"/>
              <w:rPr>
                <w:rFonts w:cstheme="minorHAnsi"/>
                <w:sz w:val="20"/>
                <w:szCs w:val="20"/>
              </w:rPr>
            </w:pPr>
            <w:r>
              <w:rPr>
                <w:rFonts w:cstheme="minorHAnsi"/>
                <w:sz w:val="20"/>
                <w:szCs w:val="20"/>
              </w:rPr>
              <w:t>4</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7805D3A" w14:textId="62C3F378" w:rsidR="00CA5D35" w:rsidRPr="005B4B66" w:rsidRDefault="00706525" w:rsidP="00CA5D35">
            <w:pPr>
              <w:jc w:val="center"/>
              <w:rPr>
                <w:rFonts w:cstheme="minorHAnsi"/>
                <w:sz w:val="20"/>
                <w:szCs w:val="20"/>
              </w:rPr>
            </w:pPr>
            <w:r>
              <w:rPr>
                <w:rFonts w:cstheme="minorHAnsi"/>
                <w:sz w:val="20"/>
                <w:szCs w:val="20"/>
              </w:rPr>
              <w:t>5</w:t>
            </w:r>
          </w:p>
        </w:tc>
      </w:tr>
      <w:tr w:rsidR="00CA5D35" w:rsidRPr="005B4B66" w14:paraId="38AB0FA2" w14:textId="77777777" w:rsidTr="005D3EC4">
        <w:trPr>
          <w:trHeight w:val="283"/>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0873B05E" w14:textId="77777777" w:rsidR="00CA5D35" w:rsidRPr="005B4B66" w:rsidRDefault="00CA5D35" w:rsidP="00CA5D35">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5941CCCE" w14:textId="377C2C5B" w:rsidR="00CA5D35" w:rsidRPr="005B4B66" w:rsidRDefault="006105DD" w:rsidP="00CA5D35">
            <w:pPr>
              <w:jc w:val="center"/>
              <w:rPr>
                <w:rFonts w:cstheme="minorHAnsi"/>
                <w:sz w:val="20"/>
                <w:szCs w:val="20"/>
              </w:rPr>
            </w:pPr>
            <w:r>
              <w:rPr>
                <w:rFonts w:cstheme="minorHAnsi"/>
                <w:sz w:val="20"/>
                <w:szCs w:val="20"/>
              </w:rPr>
              <w:t>1.000.000,00</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4C5ADFB0" w14:textId="77777777" w:rsidR="00CA5D35" w:rsidRPr="00400640" w:rsidRDefault="00CA5D35" w:rsidP="00CA5D35">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55444F82" w14:textId="05BFE7AA" w:rsidR="00CA5D35" w:rsidRPr="005B4B66" w:rsidRDefault="00CA5D35" w:rsidP="00CA5D35">
            <w:pPr>
              <w:jc w:val="center"/>
              <w:rPr>
                <w:rFonts w:cstheme="minorHAnsi"/>
                <w:sz w:val="20"/>
                <w:szCs w:val="20"/>
              </w:rPr>
            </w:pPr>
            <w:r>
              <w:rPr>
                <w:rFonts w:cstheme="minorHAnsi"/>
                <w:sz w:val="20"/>
                <w:szCs w:val="20"/>
              </w:rPr>
              <w:t>Program 10</w:t>
            </w:r>
            <w:r w:rsidR="00516EA4">
              <w:rPr>
                <w:rFonts w:cstheme="minorHAnsi"/>
                <w:sz w:val="20"/>
                <w:szCs w:val="20"/>
              </w:rPr>
              <w:t>41</w:t>
            </w:r>
          </w:p>
        </w:tc>
      </w:tr>
      <w:tr w:rsidR="00CA5D35" w:rsidRPr="00E34BA1" w14:paraId="19E62447"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EADCF4"/>
            <w:vAlign w:val="center"/>
          </w:tcPr>
          <w:p w14:paraId="0AA292CB" w14:textId="77777777" w:rsidR="00CA5D35" w:rsidRPr="00E34BA1" w:rsidRDefault="00CA5D35" w:rsidP="00E34BA1">
            <w:pPr>
              <w:jc w:val="center"/>
              <w:rPr>
                <w:rFonts w:cstheme="minorHAnsi"/>
                <w:b/>
                <w:bCs/>
              </w:rPr>
            </w:pPr>
            <w:r w:rsidRPr="00E34BA1">
              <w:rPr>
                <w:rFonts w:cstheme="minorHAnsi"/>
                <w:b/>
                <w:bCs/>
              </w:rPr>
              <w:t>Mjera 14.2. Učinkovito upravljanje imovinom</w:t>
            </w:r>
          </w:p>
        </w:tc>
      </w:tr>
      <w:tr w:rsidR="00E34BA1" w:rsidRPr="004D0B1C" w14:paraId="2A035F08"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0819065B" w14:textId="77777777" w:rsidR="00E34BA1" w:rsidRPr="00E06067" w:rsidRDefault="00E34BA1" w:rsidP="006D2578">
            <w:pPr>
              <w:jc w:val="right"/>
              <w:rPr>
                <w:rFonts w:cstheme="minorHAnsi"/>
                <w:b/>
                <w:bCs/>
              </w:rPr>
            </w:pPr>
            <w:bookmarkStart w:id="19" w:name="_Hlk212622075"/>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43157A58" w14:textId="14611A3D" w:rsidR="00E34BA1" w:rsidRPr="004D0B1C" w:rsidRDefault="00E34BA1" w:rsidP="006D2578">
            <w:pPr>
              <w:jc w:val="both"/>
              <w:rPr>
                <w:rFonts w:cstheme="minorHAnsi"/>
              </w:rPr>
            </w:pPr>
            <w:r>
              <w:rPr>
                <w:rFonts w:cstheme="minorHAnsi"/>
              </w:rPr>
              <w:t>P</w:t>
            </w:r>
            <w:r w:rsidRPr="00E34BA1">
              <w:rPr>
                <w:rFonts w:cstheme="minorHAnsi"/>
              </w:rPr>
              <w:t>oboljšanje upravljanja općinskom imovinom radi veće učinkovitosti, transparentnosti i optimalne iskorištenosti resursa</w:t>
            </w:r>
          </w:p>
        </w:tc>
      </w:tr>
      <w:tr w:rsidR="00E34BA1" w:rsidRPr="004D0B1C" w14:paraId="3566375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5E61804F" w14:textId="77777777" w:rsidR="00E34BA1" w:rsidRPr="00E06067" w:rsidRDefault="00E34BA1" w:rsidP="006D2578">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5D843EB3" w14:textId="77777777" w:rsidR="00E34BA1" w:rsidRDefault="00E34BA1" w:rsidP="006D2578">
            <w:pPr>
              <w:jc w:val="both"/>
              <w:rPr>
                <w:rFonts w:cstheme="minorHAnsi"/>
              </w:rPr>
            </w:pPr>
            <w:r>
              <w:rPr>
                <w:rFonts w:cstheme="minorHAnsi"/>
              </w:rPr>
              <w:t>Svibanj, 2029.</w:t>
            </w:r>
          </w:p>
        </w:tc>
      </w:tr>
      <w:tr w:rsidR="00E34BA1" w:rsidRPr="004D0B1C" w14:paraId="53C6761A"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2D66B890" w14:textId="77777777" w:rsidR="00E34BA1" w:rsidRPr="00E06067" w:rsidRDefault="00E34BA1" w:rsidP="006D2578">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58C3349E" w14:textId="77777777" w:rsidR="00E34BA1" w:rsidRDefault="00E34BA1" w:rsidP="006D2578">
            <w:pPr>
              <w:jc w:val="both"/>
              <w:rPr>
                <w:rFonts w:cstheme="minorHAnsi"/>
              </w:rPr>
            </w:pPr>
            <w:r>
              <w:rPr>
                <w:rFonts w:cstheme="minorHAnsi"/>
              </w:rPr>
              <w:t>Općina Žakanje</w:t>
            </w:r>
          </w:p>
        </w:tc>
      </w:tr>
      <w:tr w:rsidR="00E34BA1" w:rsidRPr="004D0B1C" w14:paraId="1A556958"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7FADA214" w14:textId="77777777" w:rsidR="00E34BA1" w:rsidRDefault="00E34BA1" w:rsidP="006D2578">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432FC2EA" w14:textId="77777777" w:rsidR="00E34BA1" w:rsidRPr="00E06067" w:rsidRDefault="00E34BA1" w:rsidP="006D2578">
            <w:pPr>
              <w:jc w:val="center"/>
              <w:rPr>
                <w:rFonts w:cstheme="minorHAnsi"/>
                <w:b/>
                <w:bCs/>
              </w:rPr>
            </w:pPr>
            <w:r w:rsidRPr="00E06067">
              <w:rPr>
                <w:rFonts w:cstheme="minorHAnsi"/>
                <w:b/>
                <w:bCs/>
              </w:rPr>
              <w:t>ROK ZA PROVEDBU</w:t>
            </w:r>
          </w:p>
        </w:tc>
      </w:tr>
      <w:tr w:rsidR="00E34BA1" w:rsidRPr="004D0B1C" w14:paraId="215F8802"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9B722BE" w14:textId="12BE5C70" w:rsidR="00E34BA1" w:rsidRPr="00706525" w:rsidRDefault="00E34BA1" w:rsidP="006D2578">
            <w:pPr>
              <w:jc w:val="center"/>
              <w:rPr>
                <w:rFonts w:cstheme="minorHAnsi"/>
                <w:b/>
                <w:bCs/>
              </w:rPr>
            </w:pPr>
            <w:r w:rsidRPr="004D0B1C">
              <w:rPr>
                <w:rFonts w:cstheme="minorHAnsi"/>
              </w:rPr>
              <w:t>Aktivnost 14.2.1. Energetski obnovljena zgrada Dječjeg vrtića Pčelica Žakanje (rekonstrukcija krovišta, ugradnja fotonaponskog sustava)</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61BCC1B1" w14:textId="0D020C6E" w:rsidR="00E34BA1" w:rsidRPr="00E06067" w:rsidRDefault="00E34BA1" w:rsidP="006D2578">
            <w:pPr>
              <w:jc w:val="center"/>
              <w:rPr>
                <w:rFonts w:cstheme="minorHAnsi"/>
              </w:rPr>
            </w:pPr>
            <w:r>
              <w:rPr>
                <w:rFonts w:cstheme="minorHAnsi"/>
              </w:rPr>
              <w:t>Prosinac, 2026.</w:t>
            </w:r>
          </w:p>
        </w:tc>
      </w:tr>
      <w:tr w:rsidR="00E34BA1" w:rsidRPr="005B4B66" w14:paraId="19652AFA"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5BCF57D5" w14:textId="77777777" w:rsidR="00E34BA1" w:rsidRPr="005B4B66" w:rsidRDefault="00E34BA1" w:rsidP="006D2578">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3C696F34" w14:textId="77777777" w:rsidR="00E34BA1" w:rsidRPr="005B4B66" w:rsidRDefault="00E34BA1" w:rsidP="006D2578">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33DBFC27" w14:textId="77777777" w:rsidR="00E34BA1" w:rsidRPr="005B4B66" w:rsidRDefault="00E34BA1" w:rsidP="006D2578">
            <w:pPr>
              <w:jc w:val="center"/>
              <w:rPr>
                <w:rFonts w:cstheme="minorHAnsi"/>
                <w:b/>
                <w:bCs/>
                <w:sz w:val="20"/>
                <w:szCs w:val="20"/>
              </w:rPr>
            </w:pPr>
            <w:r w:rsidRPr="005B4B66">
              <w:rPr>
                <w:rFonts w:cstheme="minorHAnsi"/>
                <w:b/>
                <w:bCs/>
                <w:sz w:val="20"/>
                <w:szCs w:val="20"/>
              </w:rPr>
              <w:t>CILJANE VRIJEDNOSTI</w:t>
            </w:r>
          </w:p>
        </w:tc>
      </w:tr>
      <w:tr w:rsidR="00E34BA1" w:rsidRPr="005B4B66" w14:paraId="06D34F1B"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592E853F" w14:textId="77777777" w:rsidR="00E34BA1" w:rsidRPr="005B4B66" w:rsidRDefault="00E34BA1" w:rsidP="006D2578">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68BAA637" w14:textId="77777777" w:rsidR="00E34BA1" w:rsidRPr="005B4B66" w:rsidRDefault="00E34BA1" w:rsidP="006D2578">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5B876E23" w14:textId="77777777" w:rsidR="00E34BA1" w:rsidRPr="005B4B66" w:rsidRDefault="00E34BA1" w:rsidP="006D2578">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75990C9A" w14:textId="77777777" w:rsidR="00E34BA1" w:rsidRPr="005B4B66" w:rsidRDefault="00E34BA1" w:rsidP="006D2578">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B8572A0" w14:textId="77777777" w:rsidR="00E34BA1" w:rsidRPr="005B4B66" w:rsidRDefault="00E34BA1" w:rsidP="006D2578">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198B0F36" w14:textId="77777777" w:rsidR="00E34BA1" w:rsidRPr="005B4B66" w:rsidRDefault="00E34BA1" w:rsidP="006D2578">
            <w:pPr>
              <w:jc w:val="center"/>
              <w:rPr>
                <w:rFonts w:cstheme="minorHAnsi"/>
                <w:sz w:val="20"/>
                <w:szCs w:val="20"/>
              </w:rPr>
            </w:pPr>
            <w:r w:rsidRPr="005B4B66">
              <w:rPr>
                <w:rFonts w:cstheme="minorHAnsi"/>
                <w:sz w:val="20"/>
                <w:szCs w:val="20"/>
              </w:rPr>
              <w:t>2029</w:t>
            </w:r>
          </w:p>
        </w:tc>
      </w:tr>
      <w:tr w:rsidR="00E34BA1" w:rsidRPr="005B4B66" w14:paraId="0C5402EC"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738E7308" w14:textId="30B6F57B" w:rsidR="00E34BA1" w:rsidRPr="005B4B66" w:rsidRDefault="00E34BA1" w:rsidP="006D2578">
            <w:pPr>
              <w:jc w:val="center"/>
              <w:rPr>
                <w:rFonts w:cstheme="minorHAnsi"/>
                <w:sz w:val="20"/>
                <w:szCs w:val="20"/>
              </w:rPr>
            </w:pPr>
            <w:r w:rsidRPr="00E34BA1">
              <w:rPr>
                <w:rFonts w:cstheme="minorHAnsi"/>
                <w:sz w:val="20"/>
                <w:szCs w:val="20"/>
              </w:rPr>
              <w:t>Broj provedenih projekata energetske obnove</w:t>
            </w:r>
          </w:p>
        </w:tc>
        <w:tc>
          <w:tcPr>
            <w:tcW w:w="1683" w:type="dxa"/>
            <w:tcBorders>
              <w:top w:val="single" w:sz="4" w:space="0" w:color="auto"/>
              <w:left w:val="single" w:sz="4" w:space="0" w:color="auto"/>
              <w:bottom w:val="single" w:sz="4" w:space="0" w:color="auto"/>
              <w:right w:val="single" w:sz="4" w:space="0" w:color="auto"/>
            </w:tcBorders>
            <w:vAlign w:val="center"/>
          </w:tcPr>
          <w:p w14:paraId="3ADFEAE6" w14:textId="75F44852" w:rsidR="00E34BA1" w:rsidRPr="005B4B66" w:rsidRDefault="00E34BA1" w:rsidP="006D2578">
            <w:pPr>
              <w:jc w:val="center"/>
              <w:rPr>
                <w:rFonts w:cstheme="minorHAnsi"/>
                <w:sz w:val="20"/>
                <w:szCs w:val="20"/>
              </w:rPr>
            </w:pPr>
            <w:r>
              <w:rPr>
                <w:rFonts w:cstheme="minorHAnsi"/>
                <w:sz w:val="20"/>
                <w:szCs w:val="20"/>
              </w:rPr>
              <w:t>0</w:t>
            </w:r>
          </w:p>
        </w:tc>
        <w:tc>
          <w:tcPr>
            <w:tcW w:w="1151" w:type="dxa"/>
            <w:tcBorders>
              <w:top w:val="single" w:sz="4" w:space="0" w:color="auto"/>
              <w:left w:val="single" w:sz="4" w:space="0" w:color="auto"/>
              <w:bottom w:val="single" w:sz="4" w:space="0" w:color="auto"/>
              <w:right w:val="single" w:sz="4" w:space="0" w:color="auto"/>
            </w:tcBorders>
            <w:vAlign w:val="center"/>
          </w:tcPr>
          <w:p w14:paraId="3B435019" w14:textId="37876D6C" w:rsidR="00E34BA1" w:rsidRPr="005B4B66" w:rsidRDefault="00E34BA1" w:rsidP="006D2578">
            <w:pPr>
              <w:jc w:val="center"/>
              <w:rPr>
                <w:rFonts w:cstheme="minorHAnsi"/>
                <w:sz w:val="20"/>
                <w:szCs w:val="20"/>
              </w:rPr>
            </w:pPr>
            <w:r>
              <w:rPr>
                <w:rFonts w:cstheme="minorHAnsi"/>
                <w:sz w:val="20"/>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2064A10E" w14:textId="617D96FB" w:rsidR="00E34BA1" w:rsidRPr="005B4B66" w:rsidRDefault="00E34BA1" w:rsidP="006D2578">
            <w:pPr>
              <w:jc w:val="center"/>
              <w:rPr>
                <w:rFonts w:cstheme="minorHAnsi"/>
                <w:sz w:val="20"/>
                <w:szCs w:val="20"/>
              </w:rPr>
            </w:pPr>
            <w:r>
              <w:rPr>
                <w:rFonts w:cstheme="minorHAnsi"/>
                <w:sz w:val="20"/>
                <w:szCs w:val="20"/>
              </w:rPr>
              <w:t>2</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F8364FC" w14:textId="2A1617B7" w:rsidR="00E34BA1" w:rsidRPr="005B4B66" w:rsidRDefault="00E34BA1" w:rsidP="006D2578">
            <w:pPr>
              <w:jc w:val="center"/>
              <w:rPr>
                <w:rFonts w:cstheme="minorHAnsi"/>
                <w:sz w:val="20"/>
                <w:szCs w:val="20"/>
              </w:rPr>
            </w:pPr>
            <w:r>
              <w:rPr>
                <w:rFonts w:cstheme="minorHAnsi"/>
                <w:sz w:val="20"/>
                <w:szCs w:val="20"/>
              </w:rPr>
              <w:t>2</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7EC5FBA6" w14:textId="2C989CFA" w:rsidR="00E34BA1" w:rsidRPr="005B4B66" w:rsidRDefault="00E34BA1" w:rsidP="006D2578">
            <w:pPr>
              <w:jc w:val="center"/>
              <w:rPr>
                <w:rFonts w:cstheme="minorHAnsi"/>
                <w:sz w:val="20"/>
                <w:szCs w:val="20"/>
              </w:rPr>
            </w:pPr>
            <w:r>
              <w:rPr>
                <w:rFonts w:cstheme="minorHAnsi"/>
                <w:sz w:val="20"/>
                <w:szCs w:val="20"/>
              </w:rPr>
              <w:t>2</w:t>
            </w:r>
          </w:p>
        </w:tc>
      </w:tr>
      <w:tr w:rsidR="00E34BA1" w:rsidRPr="005B4B66" w14:paraId="1272B772" w14:textId="77777777" w:rsidTr="005D3EC4">
        <w:trPr>
          <w:trHeight w:val="283"/>
        </w:trPr>
        <w:tc>
          <w:tcPr>
            <w:tcW w:w="3196" w:type="dxa"/>
            <w:tcBorders>
              <w:top w:val="single" w:sz="4" w:space="0" w:color="auto"/>
              <w:left w:val="thinThickSmallGap" w:sz="24" w:space="0" w:color="auto"/>
              <w:bottom w:val="thinThickSmallGap" w:sz="24" w:space="0" w:color="auto"/>
              <w:right w:val="single" w:sz="4" w:space="0" w:color="auto"/>
            </w:tcBorders>
            <w:vAlign w:val="center"/>
          </w:tcPr>
          <w:p w14:paraId="0E00D5B4" w14:textId="77777777" w:rsidR="00E34BA1" w:rsidRPr="005B4B66" w:rsidRDefault="00E34BA1" w:rsidP="006D2578">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nThickSmallGap" w:sz="24" w:space="0" w:color="auto"/>
              <w:right w:val="single" w:sz="4" w:space="0" w:color="auto"/>
            </w:tcBorders>
            <w:vAlign w:val="center"/>
          </w:tcPr>
          <w:p w14:paraId="5113162F" w14:textId="412ABE9E" w:rsidR="00E34BA1" w:rsidRPr="005B4B66" w:rsidRDefault="00E34BA1" w:rsidP="006D2578">
            <w:pPr>
              <w:jc w:val="center"/>
              <w:rPr>
                <w:rFonts w:cstheme="minorHAnsi"/>
                <w:sz w:val="20"/>
                <w:szCs w:val="20"/>
              </w:rPr>
            </w:pPr>
            <w:r>
              <w:rPr>
                <w:rFonts w:cstheme="minorHAnsi"/>
                <w:sz w:val="20"/>
                <w:szCs w:val="20"/>
              </w:rPr>
              <w:t>120.000,00</w:t>
            </w:r>
          </w:p>
        </w:tc>
        <w:tc>
          <w:tcPr>
            <w:tcW w:w="1411" w:type="dxa"/>
            <w:tcBorders>
              <w:top w:val="single" w:sz="4" w:space="0" w:color="auto"/>
              <w:left w:val="single" w:sz="4" w:space="0" w:color="auto"/>
              <w:bottom w:val="thinThickSmallGap" w:sz="24" w:space="0" w:color="auto"/>
              <w:right w:val="single" w:sz="4" w:space="0" w:color="auto"/>
            </w:tcBorders>
            <w:vAlign w:val="center"/>
          </w:tcPr>
          <w:p w14:paraId="6446E0F7" w14:textId="77777777" w:rsidR="00E34BA1" w:rsidRPr="00400640" w:rsidRDefault="00E34BA1" w:rsidP="006D2578">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nThickSmallGap" w:sz="24" w:space="0" w:color="auto"/>
              <w:right w:val="thickThinSmallGap" w:sz="24" w:space="0" w:color="auto"/>
            </w:tcBorders>
            <w:vAlign w:val="center"/>
          </w:tcPr>
          <w:p w14:paraId="0E31400C" w14:textId="06A33399" w:rsidR="00E34BA1" w:rsidRPr="005B4B66" w:rsidRDefault="00E34BA1" w:rsidP="006D2578">
            <w:pPr>
              <w:jc w:val="center"/>
              <w:rPr>
                <w:rFonts w:cstheme="minorHAnsi"/>
                <w:sz w:val="20"/>
                <w:szCs w:val="20"/>
              </w:rPr>
            </w:pPr>
            <w:r>
              <w:rPr>
                <w:rFonts w:cstheme="minorHAnsi"/>
                <w:sz w:val="20"/>
                <w:szCs w:val="20"/>
              </w:rPr>
              <w:t>Program 10</w:t>
            </w:r>
            <w:r w:rsidR="00516EA4">
              <w:rPr>
                <w:rFonts w:cstheme="minorHAnsi"/>
                <w:sz w:val="20"/>
                <w:szCs w:val="20"/>
              </w:rPr>
              <w:t>39</w:t>
            </w:r>
          </w:p>
        </w:tc>
      </w:tr>
      <w:bookmarkEnd w:id="19"/>
      <w:tr w:rsidR="00CA5D35" w:rsidRPr="000C3967" w14:paraId="3116BB06" w14:textId="77777777" w:rsidTr="000760B4">
        <w:trPr>
          <w:trHeight w:val="454"/>
        </w:trPr>
        <w:tc>
          <w:tcPr>
            <w:tcW w:w="9918"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EADCF4"/>
            <w:vAlign w:val="center"/>
          </w:tcPr>
          <w:p w14:paraId="45FA5EE1" w14:textId="77777777" w:rsidR="00CA5D35" w:rsidRPr="000C3967" w:rsidRDefault="00CA5D35" w:rsidP="000C3967">
            <w:pPr>
              <w:jc w:val="center"/>
              <w:rPr>
                <w:rFonts w:cstheme="minorHAnsi"/>
                <w:b/>
                <w:bCs/>
              </w:rPr>
            </w:pPr>
            <w:r w:rsidRPr="000C3967">
              <w:rPr>
                <w:rFonts w:cstheme="minorHAnsi"/>
                <w:b/>
                <w:bCs/>
              </w:rPr>
              <w:t>Mjera 14.3. Unapređenje sustava prostornog planiranja i upravljanja prostorom</w:t>
            </w:r>
          </w:p>
        </w:tc>
      </w:tr>
      <w:tr w:rsidR="000C3967" w:rsidRPr="004D0B1C" w14:paraId="3ADA9D4B" w14:textId="77777777" w:rsidTr="005D3EC4">
        <w:trPr>
          <w:trHeight w:val="283"/>
        </w:trPr>
        <w:tc>
          <w:tcPr>
            <w:tcW w:w="3196" w:type="dxa"/>
            <w:tcBorders>
              <w:top w:val="thickThinSmallGap" w:sz="24" w:space="0" w:color="auto"/>
              <w:left w:val="thinThickSmallGap" w:sz="24" w:space="0" w:color="auto"/>
              <w:bottom w:val="single" w:sz="4" w:space="0" w:color="auto"/>
              <w:right w:val="single" w:sz="4" w:space="0" w:color="auto"/>
            </w:tcBorders>
            <w:vAlign w:val="center"/>
          </w:tcPr>
          <w:p w14:paraId="3D79F071" w14:textId="77777777" w:rsidR="000C3967" w:rsidRPr="00E06067" w:rsidRDefault="000C3967" w:rsidP="006D2578">
            <w:pPr>
              <w:jc w:val="right"/>
              <w:rPr>
                <w:rFonts w:cstheme="minorHAnsi"/>
                <w:b/>
                <w:bCs/>
              </w:rPr>
            </w:pPr>
            <w:r>
              <w:rPr>
                <w:rFonts w:cstheme="minorHAnsi"/>
                <w:b/>
                <w:bCs/>
              </w:rPr>
              <w:t>SVRHA MJERE</w:t>
            </w:r>
          </w:p>
        </w:tc>
        <w:tc>
          <w:tcPr>
            <w:tcW w:w="6722" w:type="dxa"/>
            <w:gridSpan w:val="6"/>
            <w:tcBorders>
              <w:top w:val="thickThinSmallGap" w:sz="24" w:space="0" w:color="auto"/>
              <w:left w:val="single" w:sz="4" w:space="0" w:color="auto"/>
              <w:bottom w:val="single" w:sz="4" w:space="0" w:color="auto"/>
              <w:right w:val="thickThinSmallGap" w:sz="24" w:space="0" w:color="auto"/>
            </w:tcBorders>
            <w:vAlign w:val="center"/>
          </w:tcPr>
          <w:p w14:paraId="0A09F3CC" w14:textId="57D0AC89" w:rsidR="000C3967" w:rsidRPr="004D0B1C" w:rsidRDefault="000C3967" w:rsidP="006D2578">
            <w:pPr>
              <w:jc w:val="both"/>
              <w:rPr>
                <w:rFonts w:cstheme="minorHAnsi"/>
              </w:rPr>
            </w:pPr>
            <w:r w:rsidRPr="000C3967">
              <w:rPr>
                <w:rFonts w:cstheme="minorHAnsi"/>
              </w:rPr>
              <w:t>Svrha mjere je osiguranje učinkovitog prostornog planiranja i upravljanja prostorom radi održivog razvoja, bolje organizacije prostora i kvalitete života građana</w:t>
            </w:r>
          </w:p>
        </w:tc>
      </w:tr>
      <w:tr w:rsidR="000C3967" w:rsidRPr="004D0B1C" w14:paraId="016307C0"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6FD12B52" w14:textId="77777777" w:rsidR="000C3967" w:rsidRPr="00E06067" w:rsidRDefault="000C3967" w:rsidP="006D2578">
            <w:pPr>
              <w:jc w:val="right"/>
              <w:rPr>
                <w:rFonts w:cstheme="minorHAnsi"/>
                <w:b/>
                <w:bCs/>
              </w:rPr>
            </w:pPr>
            <w:r w:rsidRPr="00E06067">
              <w:rPr>
                <w:rFonts w:cstheme="minorHAnsi"/>
                <w:b/>
                <w:bCs/>
              </w:rPr>
              <w:t>ROK ZA PROVEDBU MJERE</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4677EA44" w14:textId="77777777" w:rsidR="000C3967" w:rsidRDefault="000C3967" w:rsidP="006D2578">
            <w:pPr>
              <w:jc w:val="both"/>
              <w:rPr>
                <w:rFonts w:cstheme="minorHAnsi"/>
              </w:rPr>
            </w:pPr>
            <w:r>
              <w:rPr>
                <w:rFonts w:cstheme="minorHAnsi"/>
              </w:rPr>
              <w:t>Svibanj, 2029.</w:t>
            </w:r>
          </w:p>
        </w:tc>
      </w:tr>
      <w:tr w:rsidR="000C3967" w:rsidRPr="004D0B1C" w14:paraId="466610CD"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F2D0A72" w14:textId="77777777" w:rsidR="000C3967" w:rsidRPr="00E06067" w:rsidRDefault="000C3967" w:rsidP="006D2578">
            <w:pPr>
              <w:jc w:val="right"/>
              <w:rPr>
                <w:rFonts w:cstheme="minorHAnsi"/>
                <w:b/>
                <w:bCs/>
              </w:rPr>
            </w:pPr>
            <w:r>
              <w:rPr>
                <w:rFonts w:cstheme="minorHAnsi"/>
                <w:b/>
                <w:bCs/>
              </w:rPr>
              <w:t>NADLEŽNOST ZA PROVEDBU</w:t>
            </w:r>
          </w:p>
        </w:tc>
        <w:tc>
          <w:tcPr>
            <w:tcW w:w="6722" w:type="dxa"/>
            <w:gridSpan w:val="6"/>
            <w:tcBorders>
              <w:top w:val="single" w:sz="4" w:space="0" w:color="auto"/>
              <w:left w:val="single" w:sz="4" w:space="0" w:color="auto"/>
              <w:bottom w:val="single" w:sz="4" w:space="0" w:color="auto"/>
              <w:right w:val="thickThinSmallGap" w:sz="24" w:space="0" w:color="auto"/>
            </w:tcBorders>
            <w:vAlign w:val="center"/>
          </w:tcPr>
          <w:p w14:paraId="0DF68C03" w14:textId="77777777" w:rsidR="000C3967" w:rsidRDefault="000C3967" w:rsidP="006D2578">
            <w:pPr>
              <w:jc w:val="both"/>
              <w:rPr>
                <w:rFonts w:cstheme="minorHAnsi"/>
              </w:rPr>
            </w:pPr>
            <w:r>
              <w:rPr>
                <w:rFonts w:cstheme="minorHAnsi"/>
              </w:rPr>
              <w:t>Općina Žakanje</w:t>
            </w:r>
          </w:p>
        </w:tc>
      </w:tr>
      <w:tr w:rsidR="000C3967" w:rsidRPr="004D0B1C" w14:paraId="445316F5"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549F6DC6" w14:textId="77777777" w:rsidR="000C3967" w:rsidRDefault="000C3967" w:rsidP="006D2578">
            <w:pPr>
              <w:jc w:val="center"/>
              <w:rPr>
                <w:rFonts w:cstheme="minorHAnsi"/>
              </w:rPr>
            </w:pPr>
            <w:r w:rsidRPr="00E06067">
              <w:rPr>
                <w:rFonts w:cstheme="minorHAnsi"/>
                <w:b/>
                <w:bCs/>
              </w:rPr>
              <w:t>KLJUČNE AKTIVNOSTI</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034334F4" w14:textId="77777777" w:rsidR="000C3967" w:rsidRPr="00E06067" w:rsidRDefault="000C3967" w:rsidP="006D2578">
            <w:pPr>
              <w:jc w:val="center"/>
              <w:rPr>
                <w:rFonts w:cstheme="minorHAnsi"/>
                <w:b/>
                <w:bCs/>
              </w:rPr>
            </w:pPr>
            <w:r w:rsidRPr="00E06067">
              <w:rPr>
                <w:rFonts w:cstheme="minorHAnsi"/>
                <w:b/>
                <w:bCs/>
              </w:rPr>
              <w:t>ROK ZA PROVEDBU</w:t>
            </w:r>
          </w:p>
        </w:tc>
      </w:tr>
      <w:tr w:rsidR="000C3967" w:rsidRPr="004D0B1C" w14:paraId="2C0D2E0D"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2A49630" w14:textId="38E40643" w:rsidR="000C3967" w:rsidRPr="005D3EC4" w:rsidRDefault="000C3967" w:rsidP="006D2578">
            <w:pPr>
              <w:jc w:val="center"/>
              <w:rPr>
                <w:rFonts w:cstheme="minorHAnsi"/>
                <w:b/>
                <w:bCs/>
                <w:i/>
                <w:iCs/>
              </w:rPr>
            </w:pPr>
            <w:r w:rsidRPr="005D3EC4">
              <w:rPr>
                <w:rFonts w:cstheme="minorHAnsi"/>
                <w:i/>
                <w:iCs/>
              </w:rPr>
              <w:t>Aktivnost 14.3.1. Izrađena Strategija zelene urbane obnove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3F229078" w14:textId="79B8A043" w:rsidR="000C3967" w:rsidRPr="00E06067" w:rsidRDefault="000C3967" w:rsidP="006D2578">
            <w:pPr>
              <w:jc w:val="center"/>
              <w:rPr>
                <w:rFonts w:cstheme="minorHAnsi"/>
              </w:rPr>
            </w:pPr>
            <w:r>
              <w:rPr>
                <w:rFonts w:cstheme="minorHAnsi"/>
              </w:rPr>
              <w:t>Lipanj, 2026.</w:t>
            </w:r>
          </w:p>
        </w:tc>
      </w:tr>
      <w:tr w:rsidR="000C3967" w:rsidRPr="004D0B1C" w14:paraId="40372FC8"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144EA2F8" w14:textId="5772471D" w:rsidR="000C3967" w:rsidRPr="005D3EC4" w:rsidRDefault="000C3967" w:rsidP="006D2578">
            <w:pPr>
              <w:jc w:val="center"/>
              <w:rPr>
                <w:rFonts w:cstheme="minorHAnsi"/>
                <w:b/>
                <w:bCs/>
                <w:i/>
                <w:iCs/>
              </w:rPr>
            </w:pPr>
            <w:r w:rsidRPr="005D3EC4">
              <w:rPr>
                <w:rFonts w:cstheme="minorHAnsi"/>
                <w:i/>
                <w:iCs/>
              </w:rPr>
              <w:t>Aktivnost 14.3.2. Izrađen Plan javne rasvjete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27CEB65F" w14:textId="1E464E69" w:rsidR="000C3967" w:rsidRDefault="000C3967" w:rsidP="006D2578">
            <w:pPr>
              <w:jc w:val="center"/>
              <w:rPr>
                <w:rFonts w:cstheme="minorHAnsi"/>
              </w:rPr>
            </w:pPr>
            <w:r>
              <w:rPr>
                <w:rFonts w:cstheme="minorHAnsi"/>
              </w:rPr>
              <w:t>Prosinac, 2026.</w:t>
            </w:r>
          </w:p>
        </w:tc>
      </w:tr>
      <w:tr w:rsidR="000C3967" w:rsidRPr="004D0B1C" w14:paraId="09B79309"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4D2674FD" w14:textId="364A5EC2" w:rsidR="000C3967" w:rsidRPr="005D3EC4" w:rsidRDefault="000C3967" w:rsidP="006D2578">
            <w:pPr>
              <w:jc w:val="center"/>
              <w:rPr>
                <w:rFonts w:cstheme="minorHAnsi"/>
                <w:b/>
                <w:bCs/>
                <w:i/>
                <w:iCs/>
              </w:rPr>
            </w:pPr>
            <w:r w:rsidRPr="005D3EC4">
              <w:rPr>
                <w:rFonts w:cstheme="minorHAnsi"/>
                <w:i/>
                <w:iCs/>
              </w:rPr>
              <w:t>Aktivnost 14.3.3. Provedena katastarska izmjera na području Općine Žakanje</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762F0AA" w14:textId="74319CCD" w:rsidR="000C3967" w:rsidRDefault="000C3967" w:rsidP="006D2578">
            <w:pPr>
              <w:jc w:val="center"/>
              <w:rPr>
                <w:rFonts w:cstheme="minorHAnsi"/>
              </w:rPr>
            </w:pPr>
            <w:r>
              <w:rPr>
                <w:rFonts w:cstheme="minorHAnsi"/>
              </w:rPr>
              <w:t>Svibanj, 2029.</w:t>
            </w:r>
          </w:p>
        </w:tc>
      </w:tr>
      <w:tr w:rsidR="000C3967" w:rsidRPr="004D0B1C" w14:paraId="2E2CFC61" w14:textId="77777777" w:rsidTr="005D3EC4">
        <w:trPr>
          <w:trHeight w:val="283"/>
        </w:trPr>
        <w:tc>
          <w:tcPr>
            <w:tcW w:w="7933" w:type="dxa"/>
            <w:gridSpan w:val="5"/>
            <w:tcBorders>
              <w:top w:val="single" w:sz="4" w:space="0" w:color="auto"/>
              <w:left w:val="thinThickSmallGap" w:sz="24" w:space="0" w:color="auto"/>
              <w:bottom w:val="single" w:sz="4" w:space="0" w:color="auto"/>
              <w:right w:val="single" w:sz="4" w:space="0" w:color="auto"/>
            </w:tcBorders>
            <w:vAlign w:val="center"/>
          </w:tcPr>
          <w:p w14:paraId="3015DF5C" w14:textId="29439225" w:rsidR="000C3967" w:rsidRPr="005D3EC4" w:rsidRDefault="000C3967" w:rsidP="006D2578">
            <w:pPr>
              <w:jc w:val="center"/>
              <w:rPr>
                <w:rFonts w:cstheme="minorHAnsi"/>
                <w:b/>
                <w:bCs/>
                <w:i/>
                <w:iCs/>
              </w:rPr>
            </w:pPr>
            <w:r w:rsidRPr="005D3EC4">
              <w:rPr>
                <w:rFonts w:cstheme="minorHAnsi"/>
                <w:i/>
                <w:iCs/>
              </w:rPr>
              <w:t>Aktivnost 14.3.4. Izrađena prostorno-planska dokumentacija (PPUO, UPU)</w:t>
            </w:r>
          </w:p>
        </w:tc>
        <w:tc>
          <w:tcPr>
            <w:tcW w:w="1985" w:type="dxa"/>
            <w:gridSpan w:val="2"/>
            <w:tcBorders>
              <w:top w:val="single" w:sz="4" w:space="0" w:color="auto"/>
              <w:left w:val="single" w:sz="4" w:space="0" w:color="auto"/>
              <w:bottom w:val="single" w:sz="4" w:space="0" w:color="auto"/>
              <w:right w:val="thickThinSmallGap" w:sz="24" w:space="0" w:color="auto"/>
            </w:tcBorders>
            <w:vAlign w:val="center"/>
          </w:tcPr>
          <w:p w14:paraId="52269B9F" w14:textId="00E172F2" w:rsidR="000C3967" w:rsidRDefault="000C3967" w:rsidP="006D2578">
            <w:pPr>
              <w:jc w:val="center"/>
              <w:rPr>
                <w:rFonts w:cstheme="minorHAnsi"/>
              </w:rPr>
            </w:pPr>
            <w:r>
              <w:rPr>
                <w:rFonts w:cstheme="minorHAnsi"/>
              </w:rPr>
              <w:t>Svibanj, 2029.</w:t>
            </w:r>
          </w:p>
        </w:tc>
      </w:tr>
      <w:tr w:rsidR="000C3967" w:rsidRPr="005B4B66" w14:paraId="28C046C1" w14:textId="77777777" w:rsidTr="005D3EC4">
        <w:trPr>
          <w:trHeight w:val="283"/>
        </w:trPr>
        <w:tc>
          <w:tcPr>
            <w:tcW w:w="3196" w:type="dxa"/>
            <w:vMerge w:val="restart"/>
            <w:tcBorders>
              <w:top w:val="single" w:sz="4" w:space="0" w:color="auto"/>
              <w:left w:val="thinThickSmallGap" w:sz="24" w:space="0" w:color="auto"/>
              <w:bottom w:val="single" w:sz="4" w:space="0" w:color="auto"/>
              <w:right w:val="single" w:sz="4" w:space="0" w:color="auto"/>
            </w:tcBorders>
            <w:vAlign w:val="center"/>
          </w:tcPr>
          <w:p w14:paraId="10AC7620" w14:textId="77777777" w:rsidR="000C3967" w:rsidRPr="005B4B66" w:rsidRDefault="000C3967" w:rsidP="006D2578">
            <w:pPr>
              <w:jc w:val="right"/>
              <w:rPr>
                <w:rFonts w:cstheme="minorHAnsi"/>
                <w:b/>
                <w:bCs/>
                <w:sz w:val="20"/>
                <w:szCs w:val="20"/>
              </w:rPr>
            </w:pPr>
            <w:r w:rsidRPr="005B4B66">
              <w:rPr>
                <w:rFonts w:cstheme="minorHAnsi"/>
                <w:b/>
                <w:bCs/>
                <w:sz w:val="20"/>
                <w:szCs w:val="20"/>
              </w:rPr>
              <w:t>POKAZATELJ REZULTATA</w:t>
            </w:r>
          </w:p>
        </w:tc>
        <w:tc>
          <w:tcPr>
            <w:tcW w:w="1683" w:type="dxa"/>
            <w:tcBorders>
              <w:top w:val="single" w:sz="4" w:space="0" w:color="auto"/>
              <w:left w:val="single" w:sz="4" w:space="0" w:color="auto"/>
              <w:bottom w:val="single" w:sz="4" w:space="0" w:color="auto"/>
              <w:right w:val="single" w:sz="4" w:space="0" w:color="auto"/>
            </w:tcBorders>
            <w:vAlign w:val="center"/>
          </w:tcPr>
          <w:p w14:paraId="433C7574" w14:textId="77777777" w:rsidR="000C3967" w:rsidRPr="005B4B66" w:rsidRDefault="000C3967" w:rsidP="006D2578">
            <w:pPr>
              <w:jc w:val="center"/>
              <w:rPr>
                <w:rFonts w:cstheme="minorHAnsi"/>
                <w:b/>
                <w:bCs/>
                <w:sz w:val="20"/>
                <w:szCs w:val="20"/>
              </w:rPr>
            </w:pPr>
            <w:r w:rsidRPr="005B4B66">
              <w:rPr>
                <w:rFonts w:cstheme="minorHAnsi"/>
                <w:b/>
                <w:bCs/>
                <w:sz w:val="20"/>
                <w:szCs w:val="20"/>
              </w:rPr>
              <w:t>POČETNA VRIJEDNOST</w:t>
            </w:r>
          </w:p>
        </w:tc>
        <w:tc>
          <w:tcPr>
            <w:tcW w:w="5039" w:type="dxa"/>
            <w:gridSpan w:val="5"/>
            <w:tcBorders>
              <w:top w:val="single" w:sz="4" w:space="0" w:color="auto"/>
              <w:left w:val="single" w:sz="4" w:space="0" w:color="auto"/>
              <w:bottom w:val="single" w:sz="4" w:space="0" w:color="auto"/>
              <w:right w:val="thickThinSmallGap" w:sz="24" w:space="0" w:color="auto"/>
            </w:tcBorders>
            <w:vAlign w:val="center"/>
          </w:tcPr>
          <w:p w14:paraId="0172B617" w14:textId="77777777" w:rsidR="000C3967" w:rsidRPr="005B4B66" w:rsidRDefault="000C3967" w:rsidP="006D2578">
            <w:pPr>
              <w:jc w:val="center"/>
              <w:rPr>
                <w:rFonts w:cstheme="minorHAnsi"/>
                <w:b/>
                <w:bCs/>
                <w:sz w:val="20"/>
                <w:szCs w:val="20"/>
              </w:rPr>
            </w:pPr>
            <w:r w:rsidRPr="005B4B66">
              <w:rPr>
                <w:rFonts w:cstheme="minorHAnsi"/>
                <w:b/>
                <w:bCs/>
                <w:sz w:val="20"/>
                <w:szCs w:val="20"/>
              </w:rPr>
              <w:t>CILJANE VRIJEDNOSTI</w:t>
            </w:r>
          </w:p>
        </w:tc>
      </w:tr>
      <w:tr w:rsidR="000C3967" w:rsidRPr="005B4B66" w14:paraId="6A295AB3" w14:textId="77777777" w:rsidTr="005D3EC4">
        <w:trPr>
          <w:trHeight w:val="283"/>
        </w:trPr>
        <w:tc>
          <w:tcPr>
            <w:tcW w:w="3196" w:type="dxa"/>
            <w:vMerge/>
            <w:tcBorders>
              <w:top w:val="single" w:sz="4" w:space="0" w:color="auto"/>
              <w:left w:val="thinThickSmallGap" w:sz="24" w:space="0" w:color="auto"/>
              <w:bottom w:val="single" w:sz="4" w:space="0" w:color="auto"/>
              <w:right w:val="single" w:sz="4" w:space="0" w:color="auto"/>
            </w:tcBorders>
            <w:vAlign w:val="center"/>
          </w:tcPr>
          <w:p w14:paraId="73672F01" w14:textId="77777777" w:rsidR="000C3967" w:rsidRPr="005B4B66" w:rsidRDefault="000C3967" w:rsidP="006D2578">
            <w:pPr>
              <w:rPr>
                <w:rFonts w:cstheme="minorHAns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8833D59" w14:textId="77777777" w:rsidR="000C3967" w:rsidRPr="005B4B66" w:rsidRDefault="000C3967" w:rsidP="006D2578">
            <w:pPr>
              <w:jc w:val="center"/>
              <w:rPr>
                <w:rFonts w:cstheme="minorHAnsi"/>
                <w:sz w:val="20"/>
                <w:szCs w:val="20"/>
              </w:rPr>
            </w:pPr>
            <w:r w:rsidRPr="005B4B66">
              <w:rPr>
                <w:rFonts w:cstheme="minorHAnsi"/>
                <w:sz w:val="20"/>
                <w:szCs w:val="20"/>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3DD56ADB" w14:textId="77777777" w:rsidR="000C3967" w:rsidRPr="005B4B66" w:rsidRDefault="000C3967" w:rsidP="006D2578">
            <w:pPr>
              <w:jc w:val="center"/>
              <w:rPr>
                <w:rFonts w:cstheme="minorHAnsi"/>
                <w:sz w:val="20"/>
                <w:szCs w:val="20"/>
              </w:rPr>
            </w:pPr>
            <w:r w:rsidRPr="005B4B66">
              <w:rPr>
                <w:rFonts w:cstheme="minorHAnsi"/>
                <w:sz w:val="20"/>
                <w:szCs w:val="20"/>
              </w:rPr>
              <w:t>2026</w:t>
            </w:r>
          </w:p>
        </w:tc>
        <w:tc>
          <w:tcPr>
            <w:tcW w:w="1411" w:type="dxa"/>
            <w:tcBorders>
              <w:top w:val="single" w:sz="4" w:space="0" w:color="auto"/>
              <w:left w:val="single" w:sz="4" w:space="0" w:color="auto"/>
              <w:bottom w:val="single" w:sz="4" w:space="0" w:color="auto"/>
              <w:right w:val="single" w:sz="4" w:space="0" w:color="auto"/>
            </w:tcBorders>
            <w:vAlign w:val="center"/>
          </w:tcPr>
          <w:p w14:paraId="3F712023" w14:textId="77777777" w:rsidR="000C3967" w:rsidRPr="005B4B66" w:rsidRDefault="000C3967" w:rsidP="006D2578">
            <w:pPr>
              <w:jc w:val="center"/>
              <w:rPr>
                <w:rFonts w:cstheme="minorHAnsi"/>
                <w:sz w:val="20"/>
                <w:szCs w:val="20"/>
              </w:rPr>
            </w:pPr>
            <w:r w:rsidRPr="005B4B66">
              <w:rPr>
                <w:rFonts w:cstheme="minorHAnsi"/>
                <w:sz w:val="20"/>
                <w:szCs w:val="20"/>
              </w:rPr>
              <w:t>2027</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71EAAA9D" w14:textId="77777777" w:rsidR="000C3967" w:rsidRPr="005B4B66" w:rsidRDefault="000C3967" w:rsidP="006D2578">
            <w:pPr>
              <w:jc w:val="center"/>
              <w:rPr>
                <w:rFonts w:cstheme="minorHAnsi"/>
                <w:sz w:val="20"/>
                <w:szCs w:val="20"/>
              </w:rPr>
            </w:pPr>
            <w:r w:rsidRPr="005B4B66">
              <w:rPr>
                <w:rFonts w:cstheme="minorHAnsi"/>
                <w:sz w:val="20"/>
                <w:szCs w:val="20"/>
              </w:rPr>
              <w:t>2028</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52A04950" w14:textId="77777777" w:rsidR="000C3967" w:rsidRPr="005B4B66" w:rsidRDefault="000C3967" w:rsidP="006D2578">
            <w:pPr>
              <w:jc w:val="center"/>
              <w:rPr>
                <w:rFonts w:cstheme="minorHAnsi"/>
                <w:sz w:val="20"/>
                <w:szCs w:val="20"/>
              </w:rPr>
            </w:pPr>
            <w:r w:rsidRPr="005B4B66">
              <w:rPr>
                <w:rFonts w:cstheme="minorHAnsi"/>
                <w:sz w:val="20"/>
                <w:szCs w:val="20"/>
              </w:rPr>
              <w:t>2029</w:t>
            </w:r>
          </w:p>
        </w:tc>
      </w:tr>
      <w:tr w:rsidR="000C3967" w:rsidRPr="005B4B66" w14:paraId="14363197" w14:textId="77777777" w:rsidTr="005D3EC4">
        <w:trPr>
          <w:trHeight w:val="283"/>
        </w:trPr>
        <w:tc>
          <w:tcPr>
            <w:tcW w:w="3196" w:type="dxa"/>
            <w:tcBorders>
              <w:top w:val="single" w:sz="4" w:space="0" w:color="auto"/>
              <w:left w:val="thinThickSmallGap" w:sz="24" w:space="0" w:color="auto"/>
              <w:bottom w:val="single" w:sz="4" w:space="0" w:color="auto"/>
              <w:right w:val="single" w:sz="4" w:space="0" w:color="auto"/>
            </w:tcBorders>
            <w:vAlign w:val="center"/>
          </w:tcPr>
          <w:p w14:paraId="4F8980A9" w14:textId="3E3B6F7A" w:rsidR="000C3967" w:rsidRPr="005B4B66" w:rsidRDefault="00B17DCD" w:rsidP="006D2578">
            <w:pPr>
              <w:jc w:val="center"/>
              <w:rPr>
                <w:rFonts w:cstheme="minorHAnsi"/>
                <w:sz w:val="20"/>
                <w:szCs w:val="20"/>
              </w:rPr>
            </w:pPr>
            <w:r w:rsidRPr="00B17DCD">
              <w:rPr>
                <w:rFonts w:cstheme="minorHAnsi"/>
                <w:sz w:val="20"/>
                <w:szCs w:val="20"/>
              </w:rPr>
              <w:t>Broj izrađenih strategija / planova / izmjera</w:t>
            </w:r>
          </w:p>
        </w:tc>
        <w:tc>
          <w:tcPr>
            <w:tcW w:w="1683" w:type="dxa"/>
            <w:tcBorders>
              <w:top w:val="single" w:sz="4" w:space="0" w:color="auto"/>
              <w:left w:val="single" w:sz="4" w:space="0" w:color="auto"/>
              <w:bottom w:val="single" w:sz="4" w:space="0" w:color="auto"/>
              <w:right w:val="single" w:sz="4" w:space="0" w:color="auto"/>
            </w:tcBorders>
            <w:vAlign w:val="center"/>
          </w:tcPr>
          <w:p w14:paraId="6919A1FE" w14:textId="09305F49" w:rsidR="000C3967" w:rsidRPr="005B4B66" w:rsidRDefault="00B17DCD" w:rsidP="006D2578">
            <w:pPr>
              <w:jc w:val="center"/>
              <w:rPr>
                <w:rFonts w:cstheme="minorHAnsi"/>
                <w:sz w:val="20"/>
                <w:szCs w:val="20"/>
              </w:rPr>
            </w:pPr>
            <w:r>
              <w:rPr>
                <w:rFonts w:cstheme="minorHAnsi"/>
                <w:sz w:val="20"/>
                <w:szCs w:val="20"/>
              </w:rPr>
              <w:t>2</w:t>
            </w:r>
          </w:p>
        </w:tc>
        <w:tc>
          <w:tcPr>
            <w:tcW w:w="1151" w:type="dxa"/>
            <w:tcBorders>
              <w:top w:val="single" w:sz="4" w:space="0" w:color="auto"/>
              <w:left w:val="single" w:sz="4" w:space="0" w:color="auto"/>
              <w:bottom w:val="single" w:sz="4" w:space="0" w:color="auto"/>
              <w:right w:val="single" w:sz="4" w:space="0" w:color="auto"/>
            </w:tcBorders>
            <w:vAlign w:val="center"/>
          </w:tcPr>
          <w:p w14:paraId="17687BDF" w14:textId="1FC41D55" w:rsidR="000C3967" w:rsidRPr="005B4B66" w:rsidRDefault="00B17DCD" w:rsidP="006D2578">
            <w:pPr>
              <w:jc w:val="center"/>
              <w:rPr>
                <w:rFonts w:cstheme="minorHAnsi"/>
                <w:sz w:val="20"/>
                <w:szCs w:val="20"/>
              </w:rPr>
            </w:pPr>
            <w:r>
              <w:rPr>
                <w:rFonts w:cstheme="minorHAnsi"/>
                <w:sz w:val="20"/>
                <w:szCs w:val="20"/>
              </w:rPr>
              <w:t>5</w:t>
            </w:r>
          </w:p>
        </w:tc>
        <w:tc>
          <w:tcPr>
            <w:tcW w:w="1411" w:type="dxa"/>
            <w:tcBorders>
              <w:top w:val="single" w:sz="4" w:space="0" w:color="auto"/>
              <w:left w:val="single" w:sz="4" w:space="0" w:color="auto"/>
              <w:bottom w:val="single" w:sz="4" w:space="0" w:color="auto"/>
              <w:right w:val="single" w:sz="4" w:space="0" w:color="auto"/>
            </w:tcBorders>
            <w:vAlign w:val="center"/>
          </w:tcPr>
          <w:p w14:paraId="1E64D163" w14:textId="41A606FE" w:rsidR="000C3967" w:rsidRPr="005B4B66" w:rsidRDefault="00B17DCD" w:rsidP="006D2578">
            <w:pPr>
              <w:jc w:val="center"/>
              <w:rPr>
                <w:rFonts w:cstheme="minorHAnsi"/>
                <w:sz w:val="20"/>
                <w:szCs w:val="20"/>
              </w:rPr>
            </w:pPr>
            <w:r>
              <w:rPr>
                <w:rFonts w:cstheme="minorHAnsi"/>
                <w:sz w:val="20"/>
                <w:szCs w:val="20"/>
              </w:rPr>
              <w:t>5</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CC17F5C" w14:textId="19671232" w:rsidR="000C3967" w:rsidRPr="005B4B66" w:rsidRDefault="00B17DCD" w:rsidP="006D2578">
            <w:pPr>
              <w:jc w:val="center"/>
              <w:rPr>
                <w:rFonts w:cstheme="minorHAnsi"/>
                <w:sz w:val="20"/>
                <w:szCs w:val="20"/>
              </w:rPr>
            </w:pPr>
            <w:r>
              <w:rPr>
                <w:rFonts w:cstheme="minorHAnsi"/>
                <w:sz w:val="20"/>
                <w:szCs w:val="20"/>
              </w:rPr>
              <w:t>5</w:t>
            </w:r>
          </w:p>
        </w:tc>
        <w:tc>
          <w:tcPr>
            <w:tcW w:w="1325" w:type="dxa"/>
            <w:tcBorders>
              <w:top w:val="single" w:sz="4" w:space="0" w:color="auto"/>
              <w:left w:val="single" w:sz="4" w:space="0" w:color="auto"/>
              <w:bottom w:val="single" w:sz="4" w:space="0" w:color="auto"/>
              <w:right w:val="thickThinSmallGap" w:sz="24" w:space="0" w:color="auto"/>
            </w:tcBorders>
            <w:vAlign w:val="center"/>
          </w:tcPr>
          <w:p w14:paraId="463FAF55" w14:textId="2231CC6D" w:rsidR="000C3967" w:rsidRPr="005B4B66" w:rsidRDefault="00B17DCD" w:rsidP="006D2578">
            <w:pPr>
              <w:jc w:val="center"/>
              <w:rPr>
                <w:rFonts w:cstheme="minorHAnsi"/>
                <w:sz w:val="20"/>
                <w:szCs w:val="20"/>
              </w:rPr>
            </w:pPr>
            <w:r>
              <w:rPr>
                <w:rFonts w:cstheme="minorHAnsi"/>
                <w:sz w:val="20"/>
                <w:szCs w:val="20"/>
              </w:rPr>
              <w:t>7</w:t>
            </w:r>
          </w:p>
        </w:tc>
      </w:tr>
      <w:tr w:rsidR="000C3967" w:rsidRPr="005B4B66" w14:paraId="7BB1F94D" w14:textId="77777777" w:rsidTr="005D3EC4">
        <w:trPr>
          <w:trHeight w:val="283"/>
        </w:trPr>
        <w:tc>
          <w:tcPr>
            <w:tcW w:w="3196" w:type="dxa"/>
            <w:tcBorders>
              <w:top w:val="single" w:sz="4" w:space="0" w:color="auto"/>
              <w:left w:val="thinThickSmallGap" w:sz="24" w:space="0" w:color="auto"/>
              <w:bottom w:val="thickThinSmallGap" w:sz="24" w:space="0" w:color="auto"/>
              <w:right w:val="single" w:sz="4" w:space="0" w:color="auto"/>
            </w:tcBorders>
            <w:vAlign w:val="center"/>
          </w:tcPr>
          <w:p w14:paraId="7E191BEF" w14:textId="77777777" w:rsidR="000C3967" w:rsidRPr="005B4B66" w:rsidRDefault="000C3967" w:rsidP="006D2578">
            <w:pPr>
              <w:jc w:val="center"/>
              <w:rPr>
                <w:rFonts w:cstheme="minorHAnsi"/>
                <w:b/>
                <w:bCs/>
                <w:sz w:val="20"/>
                <w:szCs w:val="20"/>
              </w:rPr>
            </w:pPr>
            <w:r w:rsidRPr="005B4B66">
              <w:rPr>
                <w:rFonts w:cstheme="minorHAnsi"/>
                <w:b/>
                <w:bCs/>
                <w:sz w:val="20"/>
                <w:szCs w:val="20"/>
              </w:rPr>
              <w:t xml:space="preserve">PROCIJENJENI TROŠAK PROVEDBE </w:t>
            </w:r>
          </w:p>
        </w:tc>
        <w:tc>
          <w:tcPr>
            <w:tcW w:w="2834" w:type="dxa"/>
            <w:gridSpan w:val="2"/>
            <w:tcBorders>
              <w:top w:val="single" w:sz="4" w:space="0" w:color="auto"/>
              <w:left w:val="single" w:sz="4" w:space="0" w:color="auto"/>
              <w:bottom w:val="thickThinSmallGap" w:sz="24" w:space="0" w:color="auto"/>
              <w:right w:val="single" w:sz="4" w:space="0" w:color="auto"/>
            </w:tcBorders>
            <w:vAlign w:val="center"/>
          </w:tcPr>
          <w:p w14:paraId="245194DD" w14:textId="795C0DC7" w:rsidR="000C3967" w:rsidRPr="005B4B66" w:rsidRDefault="00ED6168" w:rsidP="006D2578">
            <w:pPr>
              <w:jc w:val="center"/>
              <w:rPr>
                <w:rFonts w:cstheme="minorHAnsi"/>
                <w:sz w:val="20"/>
                <w:szCs w:val="20"/>
              </w:rPr>
            </w:pPr>
            <w:r>
              <w:rPr>
                <w:rFonts w:cstheme="minorHAnsi"/>
                <w:sz w:val="20"/>
                <w:szCs w:val="20"/>
              </w:rPr>
              <w:t>150.000,00</w:t>
            </w:r>
          </w:p>
        </w:tc>
        <w:tc>
          <w:tcPr>
            <w:tcW w:w="1411" w:type="dxa"/>
            <w:tcBorders>
              <w:top w:val="single" w:sz="4" w:space="0" w:color="auto"/>
              <w:left w:val="single" w:sz="4" w:space="0" w:color="auto"/>
              <w:bottom w:val="thickThinSmallGap" w:sz="24" w:space="0" w:color="auto"/>
              <w:right w:val="single" w:sz="4" w:space="0" w:color="auto"/>
            </w:tcBorders>
            <w:vAlign w:val="center"/>
          </w:tcPr>
          <w:p w14:paraId="68C8B1A2" w14:textId="77777777" w:rsidR="000C3967" w:rsidRPr="00400640" w:rsidRDefault="000C3967" w:rsidP="006D2578">
            <w:pPr>
              <w:jc w:val="center"/>
              <w:rPr>
                <w:rFonts w:cstheme="minorHAnsi"/>
                <w:b/>
                <w:bCs/>
                <w:sz w:val="20"/>
                <w:szCs w:val="20"/>
              </w:rPr>
            </w:pPr>
            <w:r w:rsidRPr="00400640">
              <w:rPr>
                <w:rFonts w:cstheme="minorHAnsi"/>
                <w:b/>
                <w:bCs/>
                <w:sz w:val="20"/>
                <w:szCs w:val="20"/>
              </w:rPr>
              <w:t>PROGRAM U PRORAČUNU</w:t>
            </w:r>
          </w:p>
        </w:tc>
        <w:tc>
          <w:tcPr>
            <w:tcW w:w="2477" w:type="dxa"/>
            <w:gridSpan w:val="3"/>
            <w:tcBorders>
              <w:top w:val="single" w:sz="4" w:space="0" w:color="auto"/>
              <w:left w:val="single" w:sz="4" w:space="0" w:color="auto"/>
              <w:bottom w:val="thickThinSmallGap" w:sz="24" w:space="0" w:color="auto"/>
              <w:right w:val="thickThinSmallGap" w:sz="24" w:space="0" w:color="auto"/>
            </w:tcBorders>
            <w:vAlign w:val="center"/>
          </w:tcPr>
          <w:p w14:paraId="76537B66" w14:textId="7AF93169" w:rsidR="00ED6168" w:rsidRPr="005B4B66" w:rsidRDefault="000C3967" w:rsidP="00ED6168">
            <w:pPr>
              <w:jc w:val="center"/>
              <w:rPr>
                <w:rFonts w:cstheme="minorHAnsi"/>
                <w:sz w:val="20"/>
                <w:szCs w:val="20"/>
              </w:rPr>
            </w:pPr>
            <w:r>
              <w:rPr>
                <w:rFonts w:cstheme="minorHAnsi"/>
                <w:sz w:val="20"/>
                <w:szCs w:val="20"/>
              </w:rPr>
              <w:t>Program 10</w:t>
            </w:r>
            <w:r w:rsidR="00ED6168">
              <w:rPr>
                <w:rFonts w:cstheme="minorHAnsi"/>
                <w:sz w:val="20"/>
                <w:szCs w:val="20"/>
              </w:rPr>
              <w:t>38</w:t>
            </w:r>
          </w:p>
        </w:tc>
      </w:tr>
    </w:tbl>
    <w:p w14:paraId="3C2F2EB5" w14:textId="77777777" w:rsidR="0045073F" w:rsidRDefault="0045073F" w:rsidP="0045073F">
      <w:pPr>
        <w:pStyle w:val="Naslov1"/>
        <w:numPr>
          <w:ilvl w:val="0"/>
          <w:numId w:val="0"/>
        </w:numPr>
        <w:ind w:left="720"/>
      </w:pPr>
    </w:p>
    <w:p w14:paraId="78C1AF76" w14:textId="12D2CDD5" w:rsidR="00460C25" w:rsidRDefault="00460C25" w:rsidP="00460C25">
      <w:pPr>
        <w:pStyle w:val="Naslov1"/>
      </w:pPr>
      <w:bookmarkStart w:id="20" w:name="_Toc218681609"/>
      <w:r>
        <w:t>Okvir za praćenje provedbe</w:t>
      </w:r>
      <w:bookmarkEnd w:id="20"/>
    </w:p>
    <w:p w14:paraId="3FDB5326" w14:textId="77777777" w:rsidR="00460C25" w:rsidRDefault="00460C25" w:rsidP="00460C25"/>
    <w:p w14:paraId="39DFBC14" w14:textId="77777777" w:rsidR="00E95BC6" w:rsidRDefault="00E95BC6" w:rsidP="00E95BC6">
      <w:pPr>
        <w:jc w:val="both"/>
      </w:pPr>
      <w:r>
        <w:t>Za učinkovitu provedbu mjera i aktivnosti Provedbenog programa Općine Žakanje, uspostavljen je jasan institucionalni okvir za praćenje i izvješćivanje, koji osigurava pravovremeno praćenje napretka, identifikaciju problema i donošenje korektivnih mjera.</w:t>
      </w:r>
    </w:p>
    <w:p w14:paraId="573F10A6" w14:textId="77777777" w:rsidR="00E95BC6" w:rsidRDefault="00E95BC6" w:rsidP="00E95BC6">
      <w:pPr>
        <w:jc w:val="both"/>
      </w:pPr>
    </w:p>
    <w:p w14:paraId="11DBB1ED" w14:textId="791FB6C8" w:rsidR="00E95BC6" w:rsidRPr="0045073F" w:rsidRDefault="00E95BC6" w:rsidP="00E95BC6">
      <w:pPr>
        <w:jc w:val="both"/>
        <w:rPr>
          <w:b/>
          <w:bCs/>
        </w:rPr>
      </w:pPr>
      <w:r w:rsidRPr="00E95BC6">
        <w:rPr>
          <w:b/>
          <w:bCs/>
        </w:rPr>
        <w:t>1. Općinska uprava – glavni koordinator provedbe</w:t>
      </w:r>
    </w:p>
    <w:p w14:paraId="0F107059" w14:textId="77777777" w:rsidR="00E95BC6" w:rsidRDefault="00E95BC6" w:rsidP="00E95BC6">
      <w:pPr>
        <w:pStyle w:val="Odlomakpopisa"/>
        <w:numPr>
          <w:ilvl w:val="0"/>
          <w:numId w:val="9"/>
        </w:numPr>
        <w:jc w:val="both"/>
      </w:pPr>
      <w:r>
        <w:t>Općinski načelnik: odgovoran za ukupno vođenje i koordinaciju provedbe programa, donošenje odluka o prioritetima, alokaciji sredstava i praćenju rezultata.</w:t>
      </w:r>
    </w:p>
    <w:p w14:paraId="519B2141" w14:textId="77777777" w:rsidR="00E95BC6" w:rsidRDefault="00E95BC6" w:rsidP="00E95BC6">
      <w:pPr>
        <w:pStyle w:val="Odlomakpopisa"/>
        <w:numPr>
          <w:ilvl w:val="0"/>
          <w:numId w:val="9"/>
        </w:numPr>
        <w:jc w:val="both"/>
      </w:pPr>
      <w:r>
        <w:t>Općinsko vijeće: prati provedbu kroz godišnje izvješće načelnika, rasprave i odobravanje financijskih izvješća, te osigurava transparentnost i kontrolu nad provedbom mjera.</w:t>
      </w:r>
    </w:p>
    <w:p w14:paraId="2BE10DDC" w14:textId="0F97E78F" w:rsidR="00E95BC6" w:rsidRDefault="00E95BC6" w:rsidP="00E95BC6">
      <w:pPr>
        <w:pStyle w:val="Odlomakpopisa"/>
        <w:numPr>
          <w:ilvl w:val="0"/>
          <w:numId w:val="9"/>
        </w:numPr>
        <w:jc w:val="both"/>
      </w:pPr>
      <w:r>
        <w:t>Jedinstveni upravni odjeli Općine: odgovoran za koordinaciju provedbe mjera unutar svojeg djelokruga: praćenje mjera razvoja poduzetništva, poljoprivrede, poslovnih zona i obrtništva; redovito izvješćivanje o napretku i realizaciji potpore, koordinacija mjera za razvoj turizma, kulturnih sadržaja i sporta, organizacija manifestacija i podrška udrugama, praćenje mjera u području predškolskog i osnovnog obrazovanja, stipendija, zdravstvene skrbi, socijalnih usluga i podrške ranjivim skupinama, praćenje mjera u vezi s prometnom i komunalnom infrastrukturom, gospodarenjem otpadom, sanacijom divljih odlagališta, energetske učinkovitosti i zelenom tranzicijom, koordinacija aktivnosti digitalizacije uprave, GIS sustava, e-Uprave i prostornog planiranja.</w:t>
      </w:r>
    </w:p>
    <w:p w14:paraId="73DD68BE" w14:textId="77777777" w:rsidR="00E95BC6" w:rsidRDefault="00E95BC6" w:rsidP="00E95BC6">
      <w:pPr>
        <w:jc w:val="both"/>
      </w:pPr>
    </w:p>
    <w:p w14:paraId="23D5AC9F" w14:textId="50B41F7A" w:rsidR="00E95BC6" w:rsidRPr="0045073F" w:rsidRDefault="00E95BC6" w:rsidP="00E95BC6">
      <w:pPr>
        <w:jc w:val="both"/>
        <w:rPr>
          <w:b/>
          <w:bCs/>
        </w:rPr>
      </w:pPr>
      <w:r w:rsidRPr="00E95BC6">
        <w:rPr>
          <w:b/>
          <w:bCs/>
        </w:rPr>
        <w:t>2. Javne ustanove</w:t>
      </w:r>
      <w:r w:rsidR="00C11032">
        <w:rPr>
          <w:b/>
          <w:bCs/>
        </w:rPr>
        <w:t xml:space="preserve"> </w:t>
      </w:r>
      <w:r w:rsidRPr="00E95BC6">
        <w:rPr>
          <w:b/>
          <w:bCs/>
        </w:rPr>
        <w:t>i udruge</w:t>
      </w:r>
    </w:p>
    <w:p w14:paraId="574C0D5A" w14:textId="77777777" w:rsidR="00E95BC6" w:rsidRDefault="00E95BC6" w:rsidP="00E95BC6">
      <w:pPr>
        <w:jc w:val="both"/>
      </w:pPr>
      <w:r>
        <w:t>Specifične aktivnosti i mjere provode i javne ustanove, škole, vrtići, zdravstvene ustanove i lokalne udruge koje su korisnici potpore:</w:t>
      </w:r>
    </w:p>
    <w:p w14:paraId="7995A92B" w14:textId="77777777" w:rsidR="00E95BC6" w:rsidRDefault="00E95BC6" w:rsidP="00E95BC6">
      <w:pPr>
        <w:pStyle w:val="Odlomakpopisa"/>
        <w:numPr>
          <w:ilvl w:val="0"/>
          <w:numId w:val="9"/>
        </w:numPr>
        <w:jc w:val="both"/>
      </w:pPr>
      <w:r>
        <w:t>Dječji vrtić „Pčelica Žakanje“ i Osnovna škola Žakanje: izvještavanje o korištenju sredstava za obrazovanje i provedbu programa.</w:t>
      </w:r>
    </w:p>
    <w:p w14:paraId="47E86CD2" w14:textId="77777777" w:rsidR="00E95BC6" w:rsidRDefault="00E95BC6" w:rsidP="00E95BC6">
      <w:pPr>
        <w:pStyle w:val="Odlomakpopisa"/>
        <w:numPr>
          <w:ilvl w:val="0"/>
          <w:numId w:val="9"/>
        </w:numPr>
        <w:jc w:val="both"/>
      </w:pPr>
      <w:r>
        <w:t>Udruge iz područja kulture, sporta, vatrogastva i socijalne skrbi: dostava izvješća o realizaciji projekata i namjenskom korištenju sredstava.</w:t>
      </w:r>
    </w:p>
    <w:p w14:paraId="27833E0E" w14:textId="7251D1BE" w:rsidR="00E95BC6" w:rsidRDefault="00E95BC6" w:rsidP="00E95BC6">
      <w:pPr>
        <w:pStyle w:val="Odlomakpopisa"/>
        <w:numPr>
          <w:ilvl w:val="0"/>
          <w:numId w:val="9"/>
        </w:numPr>
        <w:jc w:val="both"/>
      </w:pPr>
      <w:r>
        <w:t>Ambulanta Žakanje i ostale zdravstvene ustanove: izvještavanje o aktivnostima u zdravstvenoj zaštiti.</w:t>
      </w:r>
    </w:p>
    <w:p w14:paraId="70F07507" w14:textId="77777777" w:rsidR="00E95BC6" w:rsidRDefault="00E95BC6" w:rsidP="00E95BC6">
      <w:pPr>
        <w:jc w:val="both"/>
      </w:pPr>
    </w:p>
    <w:p w14:paraId="7F6FF5CA" w14:textId="292858DF" w:rsidR="00E95BC6" w:rsidRPr="0045073F" w:rsidRDefault="00E95BC6" w:rsidP="00E95BC6">
      <w:pPr>
        <w:jc w:val="both"/>
        <w:rPr>
          <w:b/>
          <w:bCs/>
        </w:rPr>
      </w:pPr>
      <w:r w:rsidRPr="00E95BC6">
        <w:rPr>
          <w:b/>
          <w:bCs/>
        </w:rPr>
        <w:t>3. Mehanizmi praćenja i izvješćivanja</w:t>
      </w:r>
    </w:p>
    <w:p w14:paraId="3D8AF919" w14:textId="77777777" w:rsidR="00E95BC6" w:rsidRDefault="00E95BC6" w:rsidP="00E95BC6">
      <w:pPr>
        <w:pStyle w:val="Odlomakpopisa"/>
        <w:numPr>
          <w:ilvl w:val="0"/>
          <w:numId w:val="9"/>
        </w:numPr>
        <w:jc w:val="both"/>
      </w:pPr>
      <w:r>
        <w:t>Godišnja izvješća o provedbi programa:  Općinski načelnik priprema izvješće za Općinsko vijeće, koje uključuje stanje provedbe mjera, postignute rezultate, identificirane probleme i preporuke za korektivne aktivnosti.</w:t>
      </w:r>
    </w:p>
    <w:p w14:paraId="536005EA" w14:textId="77777777" w:rsidR="00E95BC6" w:rsidRDefault="00E95BC6" w:rsidP="00E95BC6">
      <w:pPr>
        <w:pStyle w:val="Odlomakpopisa"/>
        <w:numPr>
          <w:ilvl w:val="0"/>
          <w:numId w:val="9"/>
        </w:numPr>
        <w:jc w:val="both"/>
      </w:pPr>
      <w:r>
        <w:t>Redoviti koordinacijski sastanci: Jedinstveni upravni odjel i javne ustanove izvještavaju načelnika o napretku i problemima, što omogućuje pravovremenu intervenciju.</w:t>
      </w:r>
    </w:p>
    <w:p w14:paraId="4D0929F6" w14:textId="77777777" w:rsidR="00E95BC6" w:rsidRDefault="00E95BC6" w:rsidP="00E95BC6">
      <w:pPr>
        <w:pStyle w:val="Odlomakpopisa"/>
        <w:numPr>
          <w:ilvl w:val="0"/>
          <w:numId w:val="9"/>
        </w:numPr>
        <w:jc w:val="both"/>
      </w:pPr>
      <w:r>
        <w:t>Proračunska i financijska kontrola:  redovito praćenje utroška sredstava osigurava transparentnost i zakonitost provedbe.</w:t>
      </w:r>
    </w:p>
    <w:p w14:paraId="228B6F57" w14:textId="11BF5BB5" w:rsidR="00E95BC6" w:rsidRDefault="00E95BC6" w:rsidP="00E95BC6">
      <w:pPr>
        <w:pStyle w:val="Odlomakpopisa"/>
        <w:numPr>
          <w:ilvl w:val="0"/>
          <w:numId w:val="9"/>
        </w:numPr>
        <w:jc w:val="both"/>
      </w:pPr>
      <w:r>
        <w:t>Indikatori i mjerni kriteriji: za svaku mjeru definirani su kvantitativni i kvalitativni pokazatelji uspješnosti, koji omogućuju objektivnu procjenu napretka i postignutih rezultata.</w:t>
      </w:r>
    </w:p>
    <w:p w14:paraId="5A3B12A1" w14:textId="77777777" w:rsidR="00E95BC6" w:rsidRDefault="00E95BC6" w:rsidP="00E95BC6">
      <w:pPr>
        <w:jc w:val="both"/>
      </w:pPr>
    </w:p>
    <w:p w14:paraId="2DBFF876" w14:textId="5718BEA5" w:rsidR="00460C25" w:rsidRDefault="00E95BC6" w:rsidP="00E95BC6">
      <w:pPr>
        <w:jc w:val="both"/>
      </w:pPr>
      <w:r>
        <w:t>Uspostavljeni institucionalni okvir osigurava jasno definirane odgovornosti, sustav izvješćivanja i praćenja rezultata za sve upravne odjele, ustanove i udruge uključene u provedbu. Time se osigurava transparentnost, učinkovitost i pravovremenost u realizaciji Provedbenog programa Općine Žakanje, u skladu s propisanim načelima i rokovima.</w:t>
      </w:r>
    </w:p>
    <w:p w14:paraId="61DD84F0" w14:textId="77777777" w:rsidR="000527D0" w:rsidRDefault="000527D0" w:rsidP="00E95BC6">
      <w:pPr>
        <w:jc w:val="both"/>
      </w:pPr>
    </w:p>
    <w:p w14:paraId="0C9D8138" w14:textId="6CE7FE66" w:rsidR="000527D0" w:rsidRDefault="0034111E" w:rsidP="00E95BC6">
      <w:pPr>
        <w:jc w:val="both"/>
      </w:pPr>
      <w:r w:rsidRPr="003A1148">
        <w:rPr>
          <w:b/>
          <w:bCs/>
        </w:rPr>
        <w:t>KLASA</w:t>
      </w:r>
      <w:r>
        <w:t>:</w:t>
      </w:r>
      <w:r w:rsidR="003A1148">
        <w:t xml:space="preserve"> </w:t>
      </w:r>
      <w:r w:rsidR="009E550A">
        <w:t>972-04/25-01/1</w:t>
      </w:r>
    </w:p>
    <w:p w14:paraId="30DAD0B1" w14:textId="63B3ACCE" w:rsidR="0034111E" w:rsidRDefault="0034111E" w:rsidP="00E95BC6">
      <w:pPr>
        <w:jc w:val="both"/>
      </w:pPr>
      <w:r w:rsidRPr="003A1148">
        <w:rPr>
          <w:b/>
          <w:bCs/>
        </w:rPr>
        <w:t>URBROJ</w:t>
      </w:r>
      <w:r>
        <w:t>: 2133-22-</w:t>
      </w:r>
      <w:r w:rsidR="003A1148">
        <w:t>02-25-</w:t>
      </w:r>
      <w:r w:rsidR="00D86ECB">
        <w:t>3</w:t>
      </w:r>
    </w:p>
    <w:p w14:paraId="6FFF5B4A" w14:textId="102F81E0" w:rsidR="0034111E" w:rsidRDefault="0034111E" w:rsidP="003A1148">
      <w:pPr>
        <w:jc w:val="center"/>
      </w:pPr>
      <w:r w:rsidRPr="003A1148">
        <w:rPr>
          <w:b/>
          <w:bCs/>
        </w:rPr>
        <w:t>Žakanje</w:t>
      </w:r>
      <w:r>
        <w:t>, 31.08.2025.</w:t>
      </w:r>
      <w:r w:rsidR="003A1148">
        <w:tab/>
      </w:r>
      <w:r w:rsidR="003A1148">
        <w:tab/>
      </w:r>
      <w:r w:rsidR="003A1148">
        <w:tab/>
      </w:r>
      <w:r w:rsidR="003A1148">
        <w:tab/>
      </w:r>
      <w:r w:rsidR="003A1148">
        <w:tab/>
      </w:r>
      <w:r w:rsidR="003A1148">
        <w:tab/>
      </w:r>
      <w:r w:rsidR="003A1148">
        <w:tab/>
      </w:r>
      <w:r w:rsidR="003A1148">
        <w:tab/>
      </w:r>
      <w:r w:rsidR="003A1148">
        <w:tab/>
      </w:r>
      <w:r w:rsidR="003A1148" w:rsidRPr="003A1148">
        <w:rPr>
          <w:b/>
          <w:bCs/>
        </w:rPr>
        <w:t>OPĆINSKI NAČELNIK</w:t>
      </w:r>
    </w:p>
    <w:p w14:paraId="5DBD6F77" w14:textId="721ABEB7" w:rsidR="003A1148" w:rsidRDefault="003A1148" w:rsidP="003A1148">
      <w:pPr>
        <w:jc w:val="right"/>
      </w:pPr>
      <w:r>
        <w:t>Danijel Jurkaš</w:t>
      </w:r>
    </w:p>
    <w:p w14:paraId="45827A0A" w14:textId="03996061" w:rsidR="000527D0" w:rsidRDefault="000527D0" w:rsidP="000527D0">
      <w:pPr>
        <w:pStyle w:val="Naslov1"/>
      </w:pPr>
      <w:r>
        <w:lastRenderedPageBreak/>
        <w:t xml:space="preserve"> </w:t>
      </w:r>
      <w:bookmarkStart w:id="21" w:name="_Toc218681610"/>
      <w:r w:rsidRPr="000527D0">
        <w:t>Prilog 1. Prikaz provedbenog programa</w:t>
      </w:r>
      <w:bookmarkEnd w:id="21"/>
    </w:p>
    <w:p w14:paraId="2EF68202" w14:textId="77777777" w:rsidR="000527D0" w:rsidRDefault="000527D0" w:rsidP="000527D0"/>
    <w:p w14:paraId="39987FF3" w14:textId="754FA8CC" w:rsidR="000527D0" w:rsidRPr="000527D0" w:rsidRDefault="000527D0" w:rsidP="003A7ABA">
      <w:pPr>
        <w:ind w:left="-426"/>
      </w:pPr>
    </w:p>
    <w:sectPr w:rsidR="000527D0" w:rsidRPr="000527D0" w:rsidSect="00822D1D">
      <w:headerReference w:type="default" r:id="rId13"/>
      <w:footerReference w:type="default" r:id="rId1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8F2E" w14:textId="77777777" w:rsidR="00A00163" w:rsidRDefault="00A00163" w:rsidP="00822D1D">
      <w:r>
        <w:separator/>
      </w:r>
    </w:p>
  </w:endnote>
  <w:endnote w:type="continuationSeparator" w:id="0">
    <w:p w14:paraId="10E17F4F" w14:textId="77777777" w:rsidR="00A00163" w:rsidRDefault="00A00163" w:rsidP="0082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29548"/>
      <w:docPartObj>
        <w:docPartGallery w:val="Page Numbers (Bottom of Page)"/>
        <w:docPartUnique/>
      </w:docPartObj>
    </w:sdtPr>
    <w:sdtContent>
      <w:p w14:paraId="7355E3C8" w14:textId="79B68097" w:rsidR="00822D1D" w:rsidRDefault="00822D1D">
        <w:pPr>
          <w:pStyle w:val="Podnoje"/>
          <w:ind w:right="-864"/>
          <w:jc w:val="right"/>
        </w:pPr>
        <w:r>
          <w:rPr>
            <w:noProof/>
          </w:rPr>
          <mc:AlternateContent>
            <mc:Choice Requires="wpg">
              <w:drawing>
                <wp:inline distT="0" distB="0" distL="0" distR="0" wp14:anchorId="7364EAEF" wp14:editId="22C7E08D">
                  <wp:extent cx="548640" cy="237490"/>
                  <wp:effectExtent l="9525" t="9525" r="13335" b="10160"/>
                  <wp:docPr id="1575936053"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64682424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95035376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402392710"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E94AD" w14:textId="77777777" w:rsidR="00822D1D" w:rsidRDefault="00822D1D">
                                <w:pPr>
                                  <w:rPr>
                                    <w:color w:val="FFFFFF" w:themeColor="background1"/>
                                  </w:rP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364EAEF" id="Grupa 1" o:spid="_x0000_s1032"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">
                  <v:roundrect id="AutoShape 47" o:spid="_x0000_s1033"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" strokecolor="#e4be84"/>
                  <v:roundrect id="AutoShape 48" o:spid="_x0000_s1034"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49" o:spid="_x0000_s1035"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" filled="f" stroked="f">
                    <v:textbox inset="0,0,0,0">
                      <w:txbxContent>
                        <w:p w14:paraId="67AE94AD" w14:textId="77777777" w:rsidR="00822D1D" w:rsidRDefault="00822D1D">
                          <w:pPr>
                            <w:rPr>
                              <w:color w:val="FFFFFF" w:themeColor="background1"/>
                            </w:rP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14:paraId="06938B3F" w14:textId="77777777" w:rsidR="00822D1D" w:rsidRDefault="00822D1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A660" w14:textId="77777777" w:rsidR="00A00163" w:rsidRDefault="00A00163" w:rsidP="00822D1D">
      <w:r>
        <w:separator/>
      </w:r>
    </w:p>
  </w:footnote>
  <w:footnote w:type="continuationSeparator" w:id="0">
    <w:p w14:paraId="691EF062" w14:textId="77777777" w:rsidR="00A00163" w:rsidRDefault="00A00163" w:rsidP="0082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CCDF" w14:textId="6FD81EB6" w:rsidR="00822D1D" w:rsidRDefault="00822D1D" w:rsidP="00822D1D">
    <w:pPr>
      <w:pStyle w:val="Zaglavlje"/>
      <w:jc w:val="center"/>
    </w:pPr>
    <w:r>
      <w:t>PROVEDBENI PROGRAM OPĆINE ŽAKANJE, 2025. –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4A6"/>
    <w:multiLevelType w:val="hybridMultilevel"/>
    <w:tmpl w:val="0C6C0E3C"/>
    <w:lvl w:ilvl="0" w:tplc="E0AE2E2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4D0605"/>
    <w:multiLevelType w:val="hybridMultilevel"/>
    <w:tmpl w:val="094E7772"/>
    <w:lvl w:ilvl="0" w:tplc="635C34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F42326"/>
    <w:multiLevelType w:val="hybridMultilevel"/>
    <w:tmpl w:val="600E548C"/>
    <w:lvl w:ilvl="0" w:tplc="E746E6A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2D67BB"/>
    <w:multiLevelType w:val="multilevel"/>
    <w:tmpl w:val="326A5C24"/>
    <w:lvl w:ilvl="0">
      <w:start w:val="1"/>
      <w:numFmt w:val="decimal"/>
      <w:pStyle w:val="Naslov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547DCB"/>
    <w:multiLevelType w:val="hybridMultilevel"/>
    <w:tmpl w:val="72DE263E"/>
    <w:lvl w:ilvl="0" w:tplc="AA4227DE">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C234B7"/>
    <w:multiLevelType w:val="hybridMultilevel"/>
    <w:tmpl w:val="3D1CEFE0"/>
    <w:lvl w:ilvl="0" w:tplc="48DEE04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DB07E4"/>
    <w:multiLevelType w:val="hybridMultilevel"/>
    <w:tmpl w:val="84289BF6"/>
    <w:lvl w:ilvl="0" w:tplc="E1AC1E86">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3530C11"/>
    <w:multiLevelType w:val="hybridMultilevel"/>
    <w:tmpl w:val="269A3C34"/>
    <w:lvl w:ilvl="0" w:tplc="AA4227DE">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93417A"/>
    <w:multiLevelType w:val="hybridMultilevel"/>
    <w:tmpl w:val="06066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DB96D36"/>
    <w:multiLevelType w:val="hybridMultilevel"/>
    <w:tmpl w:val="1FE4B5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17786989">
    <w:abstractNumId w:val="8"/>
  </w:num>
  <w:num w:numId="2" w16cid:durableId="1596329684">
    <w:abstractNumId w:val="3"/>
  </w:num>
  <w:num w:numId="3" w16cid:durableId="1878156768">
    <w:abstractNumId w:val="2"/>
  </w:num>
  <w:num w:numId="4" w16cid:durableId="1758597831">
    <w:abstractNumId w:val="9"/>
  </w:num>
  <w:num w:numId="5" w16cid:durableId="717554226">
    <w:abstractNumId w:val="0"/>
  </w:num>
  <w:num w:numId="6" w16cid:durableId="2077586506">
    <w:abstractNumId w:val="4"/>
  </w:num>
  <w:num w:numId="7" w16cid:durableId="400370426">
    <w:abstractNumId w:val="6"/>
  </w:num>
  <w:num w:numId="8" w16cid:durableId="436024469">
    <w:abstractNumId w:val="7"/>
  </w:num>
  <w:num w:numId="9" w16cid:durableId="1046294064">
    <w:abstractNumId w:val="5"/>
  </w:num>
  <w:num w:numId="10" w16cid:durableId="3403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1D"/>
    <w:rsid w:val="000427AD"/>
    <w:rsid w:val="000527D0"/>
    <w:rsid w:val="000760B4"/>
    <w:rsid w:val="000810AB"/>
    <w:rsid w:val="000963D2"/>
    <w:rsid w:val="000B42A1"/>
    <w:rsid w:val="000C0E40"/>
    <w:rsid w:val="000C3967"/>
    <w:rsid w:val="000D0CBA"/>
    <w:rsid w:val="000F5BEC"/>
    <w:rsid w:val="00125B44"/>
    <w:rsid w:val="0012627E"/>
    <w:rsid w:val="00166DEC"/>
    <w:rsid w:val="0016788A"/>
    <w:rsid w:val="001C5F2F"/>
    <w:rsid w:val="0020334A"/>
    <w:rsid w:val="002118E3"/>
    <w:rsid w:val="00220E8D"/>
    <w:rsid w:val="00222423"/>
    <w:rsid w:val="00234644"/>
    <w:rsid w:val="00253F7A"/>
    <w:rsid w:val="00267D57"/>
    <w:rsid w:val="002977A8"/>
    <w:rsid w:val="002B4188"/>
    <w:rsid w:val="002B5AD3"/>
    <w:rsid w:val="002D494D"/>
    <w:rsid w:val="002D61F9"/>
    <w:rsid w:val="002E2197"/>
    <w:rsid w:val="0030151F"/>
    <w:rsid w:val="0034111E"/>
    <w:rsid w:val="00344D36"/>
    <w:rsid w:val="00361A10"/>
    <w:rsid w:val="00366923"/>
    <w:rsid w:val="00374B7D"/>
    <w:rsid w:val="00387535"/>
    <w:rsid w:val="00394DE8"/>
    <w:rsid w:val="003A1148"/>
    <w:rsid w:val="003A7ABA"/>
    <w:rsid w:val="003B44C7"/>
    <w:rsid w:val="003D10FA"/>
    <w:rsid w:val="00400640"/>
    <w:rsid w:val="00442CC0"/>
    <w:rsid w:val="00450122"/>
    <w:rsid w:val="0045073F"/>
    <w:rsid w:val="00460C25"/>
    <w:rsid w:val="00484952"/>
    <w:rsid w:val="004A5996"/>
    <w:rsid w:val="004B3FBC"/>
    <w:rsid w:val="004B563B"/>
    <w:rsid w:val="004C4422"/>
    <w:rsid w:val="004D0B1C"/>
    <w:rsid w:val="004D24EB"/>
    <w:rsid w:val="004E117D"/>
    <w:rsid w:val="004E6052"/>
    <w:rsid w:val="004E7CCE"/>
    <w:rsid w:val="005051A6"/>
    <w:rsid w:val="00516EA4"/>
    <w:rsid w:val="00543F07"/>
    <w:rsid w:val="00560E6D"/>
    <w:rsid w:val="005B4B66"/>
    <w:rsid w:val="005B7082"/>
    <w:rsid w:val="005D3EC4"/>
    <w:rsid w:val="005D6F60"/>
    <w:rsid w:val="005D7D77"/>
    <w:rsid w:val="005E0C2A"/>
    <w:rsid w:val="006105DD"/>
    <w:rsid w:val="00636787"/>
    <w:rsid w:val="00640871"/>
    <w:rsid w:val="00661D8F"/>
    <w:rsid w:val="00686206"/>
    <w:rsid w:val="006C0E9A"/>
    <w:rsid w:val="00706525"/>
    <w:rsid w:val="00725098"/>
    <w:rsid w:val="00754C20"/>
    <w:rsid w:val="00770684"/>
    <w:rsid w:val="00772393"/>
    <w:rsid w:val="007932BD"/>
    <w:rsid w:val="007A2278"/>
    <w:rsid w:val="007B075C"/>
    <w:rsid w:val="007B388E"/>
    <w:rsid w:val="007E657A"/>
    <w:rsid w:val="007F569A"/>
    <w:rsid w:val="00817D10"/>
    <w:rsid w:val="00822D1D"/>
    <w:rsid w:val="008516C6"/>
    <w:rsid w:val="00876C18"/>
    <w:rsid w:val="00876CAE"/>
    <w:rsid w:val="0088429E"/>
    <w:rsid w:val="00892330"/>
    <w:rsid w:val="00896EAE"/>
    <w:rsid w:val="008C357A"/>
    <w:rsid w:val="008C3C30"/>
    <w:rsid w:val="008C79B6"/>
    <w:rsid w:val="008F3BF9"/>
    <w:rsid w:val="009205A5"/>
    <w:rsid w:val="00942D5C"/>
    <w:rsid w:val="00955D2D"/>
    <w:rsid w:val="0097018B"/>
    <w:rsid w:val="00990077"/>
    <w:rsid w:val="009A648B"/>
    <w:rsid w:val="009B14D0"/>
    <w:rsid w:val="009D448E"/>
    <w:rsid w:val="009E550A"/>
    <w:rsid w:val="009E73B9"/>
    <w:rsid w:val="009F2CF8"/>
    <w:rsid w:val="009F4A0D"/>
    <w:rsid w:val="00A00163"/>
    <w:rsid w:val="00AD3322"/>
    <w:rsid w:val="00AD6561"/>
    <w:rsid w:val="00B15CE2"/>
    <w:rsid w:val="00B17DCD"/>
    <w:rsid w:val="00B533F7"/>
    <w:rsid w:val="00B64E0F"/>
    <w:rsid w:val="00B709D1"/>
    <w:rsid w:val="00BA1FD8"/>
    <w:rsid w:val="00BA21C3"/>
    <w:rsid w:val="00BF104E"/>
    <w:rsid w:val="00C11032"/>
    <w:rsid w:val="00C12BA0"/>
    <w:rsid w:val="00C23394"/>
    <w:rsid w:val="00C7792C"/>
    <w:rsid w:val="00CA5D35"/>
    <w:rsid w:val="00CB46FA"/>
    <w:rsid w:val="00CD7AEF"/>
    <w:rsid w:val="00CE1ABF"/>
    <w:rsid w:val="00CF527F"/>
    <w:rsid w:val="00D20516"/>
    <w:rsid w:val="00D303A8"/>
    <w:rsid w:val="00D6457E"/>
    <w:rsid w:val="00D83C01"/>
    <w:rsid w:val="00D86ECB"/>
    <w:rsid w:val="00D872EB"/>
    <w:rsid w:val="00DA7CE1"/>
    <w:rsid w:val="00DC0A7C"/>
    <w:rsid w:val="00DD2E71"/>
    <w:rsid w:val="00DE434D"/>
    <w:rsid w:val="00E06067"/>
    <w:rsid w:val="00E17768"/>
    <w:rsid w:val="00E25197"/>
    <w:rsid w:val="00E34BA1"/>
    <w:rsid w:val="00E37C8C"/>
    <w:rsid w:val="00E40AC6"/>
    <w:rsid w:val="00E41F94"/>
    <w:rsid w:val="00E50496"/>
    <w:rsid w:val="00E8742E"/>
    <w:rsid w:val="00E90882"/>
    <w:rsid w:val="00E95BC6"/>
    <w:rsid w:val="00EA0E42"/>
    <w:rsid w:val="00EA759C"/>
    <w:rsid w:val="00ED6168"/>
    <w:rsid w:val="00EE7A89"/>
    <w:rsid w:val="00EF099C"/>
    <w:rsid w:val="00F10D5E"/>
    <w:rsid w:val="00F43277"/>
    <w:rsid w:val="00F4673F"/>
    <w:rsid w:val="00F96B16"/>
    <w:rsid w:val="00FB0888"/>
    <w:rsid w:val="00FB1625"/>
    <w:rsid w:val="00FD21E5"/>
    <w:rsid w:val="00FE2778"/>
    <w:rsid w:val="00FE2784"/>
    <w:rsid w:val="00FE5C3A"/>
    <w:rsid w:val="00FF43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0E1A"/>
  <w15:chartTrackingRefBased/>
  <w15:docId w15:val="{D4CEFD0F-40CF-413C-A0AF-94AD8E75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96"/>
  </w:style>
  <w:style w:type="paragraph" w:styleId="Naslov1">
    <w:name w:val="heading 1"/>
    <w:basedOn w:val="Normal"/>
    <w:next w:val="Normal"/>
    <w:link w:val="Naslov1Char"/>
    <w:uiPriority w:val="9"/>
    <w:qFormat/>
    <w:rsid w:val="002B4188"/>
    <w:pPr>
      <w:keepNext/>
      <w:keepLines/>
      <w:numPr>
        <w:numId w:val="2"/>
      </w:numPr>
      <w:jc w:val="both"/>
      <w:outlineLvl w:val="0"/>
    </w:pPr>
    <w:rPr>
      <w:rFonts w:asciiTheme="majorHAnsi" w:eastAsiaTheme="majorEastAsia" w:hAnsiTheme="majorHAnsi" w:cstheme="majorBidi"/>
      <w:b/>
      <w:i/>
      <w:color w:val="2F5496" w:themeColor="accent1" w:themeShade="BF"/>
      <w:sz w:val="40"/>
      <w:szCs w:val="40"/>
    </w:rPr>
  </w:style>
  <w:style w:type="paragraph" w:styleId="Naslov2">
    <w:name w:val="heading 2"/>
    <w:basedOn w:val="Normal"/>
    <w:next w:val="Normal"/>
    <w:link w:val="Naslov2Char"/>
    <w:uiPriority w:val="9"/>
    <w:unhideWhenUsed/>
    <w:qFormat/>
    <w:rsid w:val="002B4188"/>
    <w:pPr>
      <w:keepNext/>
      <w:keepLines/>
      <w:spacing w:before="160" w:after="80"/>
      <w:outlineLvl w:val="1"/>
    </w:pPr>
    <w:rPr>
      <w:rFonts w:asciiTheme="majorHAnsi" w:eastAsiaTheme="majorEastAsia" w:hAnsiTheme="majorHAnsi" w:cstheme="majorBidi"/>
      <w:b/>
      <w:color w:val="2F5496" w:themeColor="accent1" w:themeShade="BF"/>
      <w:sz w:val="32"/>
      <w:szCs w:val="32"/>
    </w:rPr>
  </w:style>
  <w:style w:type="paragraph" w:styleId="Naslov3">
    <w:name w:val="heading 3"/>
    <w:basedOn w:val="Normal"/>
    <w:next w:val="Normal"/>
    <w:link w:val="Naslov3Char"/>
    <w:uiPriority w:val="9"/>
    <w:unhideWhenUsed/>
    <w:qFormat/>
    <w:rsid w:val="00822D1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22D1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22D1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22D1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22D1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22D1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22D1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B4188"/>
    <w:rPr>
      <w:rFonts w:asciiTheme="majorHAnsi" w:eastAsiaTheme="majorEastAsia" w:hAnsiTheme="majorHAnsi" w:cstheme="majorBidi"/>
      <w:b/>
      <w:i/>
      <w:color w:val="2F5496" w:themeColor="accent1" w:themeShade="BF"/>
      <w:sz w:val="40"/>
      <w:szCs w:val="40"/>
    </w:rPr>
  </w:style>
  <w:style w:type="character" w:customStyle="1" w:styleId="Naslov2Char">
    <w:name w:val="Naslov 2 Char"/>
    <w:basedOn w:val="Zadanifontodlomka"/>
    <w:link w:val="Naslov2"/>
    <w:uiPriority w:val="9"/>
    <w:rsid w:val="002B4188"/>
    <w:rPr>
      <w:rFonts w:asciiTheme="majorHAnsi" w:eastAsiaTheme="majorEastAsia" w:hAnsiTheme="majorHAnsi" w:cstheme="majorBidi"/>
      <w:b/>
      <w:color w:val="2F5496" w:themeColor="accent1" w:themeShade="BF"/>
      <w:sz w:val="32"/>
      <w:szCs w:val="32"/>
    </w:rPr>
  </w:style>
  <w:style w:type="character" w:customStyle="1" w:styleId="Naslov3Char">
    <w:name w:val="Naslov 3 Char"/>
    <w:basedOn w:val="Zadanifontodlomka"/>
    <w:link w:val="Naslov3"/>
    <w:uiPriority w:val="9"/>
    <w:rsid w:val="00822D1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22D1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22D1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22D1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22D1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22D1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22D1D"/>
    <w:rPr>
      <w:rFonts w:eastAsiaTheme="majorEastAsia" w:cstheme="majorBidi"/>
      <w:color w:val="272727" w:themeColor="text1" w:themeTint="D8"/>
    </w:rPr>
  </w:style>
  <w:style w:type="paragraph" w:styleId="Naslov">
    <w:name w:val="Title"/>
    <w:basedOn w:val="Normal"/>
    <w:next w:val="Normal"/>
    <w:link w:val="NaslovChar"/>
    <w:uiPriority w:val="10"/>
    <w:qFormat/>
    <w:rsid w:val="00822D1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2D1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2D1D"/>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22D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2D1D"/>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822D1D"/>
    <w:rPr>
      <w:i/>
      <w:iCs/>
      <w:color w:val="404040" w:themeColor="text1" w:themeTint="BF"/>
    </w:rPr>
  </w:style>
  <w:style w:type="paragraph" w:styleId="Odlomakpopisa">
    <w:name w:val="List Paragraph"/>
    <w:basedOn w:val="Normal"/>
    <w:uiPriority w:val="34"/>
    <w:qFormat/>
    <w:rsid w:val="00822D1D"/>
    <w:pPr>
      <w:ind w:left="720"/>
      <w:contextualSpacing/>
    </w:pPr>
  </w:style>
  <w:style w:type="character" w:styleId="Jakoisticanje">
    <w:name w:val="Intense Emphasis"/>
    <w:basedOn w:val="Zadanifontodlomka"/>
    <w:uiPriority w:val="21"/>
    <w:qFormat/>
    <w:rsid w:val="00822D1D"/>
    <w:rPr>
      <w:i/>
      <w:iCs/>
      <w:color w:val="2F5496" w:themeColor="accent1" w:themeShade="BF"/>
    </w:rPr>
  </w:style>
  <w:style w:type="paragraph" w:styleId="Naglaencitat">
    <w:name w:val="Intense Quote"/>
    <w:basedOn w:val="Normal"/>
    <w:next w:val="Normal"/>
    <w:link w:val="NaglaencitatChar"/>
    <w:uiPriority w:val="30"/>
    <w:qFormat/>
    <w:rsid w:val="00822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22D1D"/>
    <w:rPr>
      <w:i/>
      <w:iCs/>
      <w:color w:val="2F5496" w:themeColor="accent1" w:themeShade="BF"/>
    </w:rPr>
  </w:style>
  <w:style w:type="character" w:styleId="Istaknutareferenca">
    <w:name w:val="Intense Reference"/>
    <w:basedOn w:val="Zadanifontodlomka"/>
    <w:uiPriority w:val="32"/>
    <w:qFormat/>
    <w:rsid w:val="00822D1D"/>
    <w:rPr>
      <w:b/>
      <w:bCs/>
      <w:smallCaps/>
      <w:color w:val="2F5496" w:themeColor="accent1" w:themeShade="BF"/>
      <w:spacing w:val="5"/>
    </w:rPr>
  </w:style>
  <w:style w:type="paragraph" w:styleId="Bezproreda">
    <w:name w:val="No Spacing"/>
    <w:link w:val="BezproredaChar"/>
    <w:uiPriority w:val="1"/>
    <w:qFormat/>
    <w:rsid w:val="00822D1D"/>
    <w:rPr>
      <w:rFonts w:eastAsiaTheme="minorEastAsia"/>
      <w:kern w:val="0"/>
      <w:lang w:eastAsia="hr-HR"/>
      <w14:ligatures w14:val="none"/>
    </w:rPr>
  </w:style>
  <w:style w:type="character" w:customStyle="1" w:styleId="BezproredaChar">
    <w:name w:val="Bez proreda Char"/>
    <w:basedOn w:val="Zadanifontodlomka"/>
    <w:link w:val="Bezproreda"/>
    <w:uiPriority w:val="1"/>
    <w:rsid w:val="00822D1D"/>
    <w:rPr>
      <w:rFonts w:eastAsiaTheme="minorEastAsia"/>
      <w:kern w:val="0"/>
      <w:lang w:eastAsia="hr-HR"/>
      <w14:ligatures w14:val="none"/>
    </w:rPr>
  </w:style>
  <w:style w:type="paragraph" w:styleId="Zaglavlje">
    <w:name w:val="header"/>
    <w:basedOn w:val="Normal"/>
    <w:link w:val="ZaglavljeChar"/>
    <w:uiPriority w:val="99"/>
    <w:unhideWhenUsed/>
    <w:rsid w:val="00822D1D"/>
    <w:pPr>
      <w:tabs>
        <w:tab w:val="center" w:pos="4536"/>
        <w:tab w:val="right" w:pos="9072"/>
      </w:tabs>
    </w:pPr>
  </w:style>
  <w:style w:type="character" w:customStyle="1" w:styleId="ZaglavljeChar">
    <w:name w:val="Zaglavlje Char"/>
    <w:basedOn w:val="Zadanifontodlomka"/>
    <w:link w:val="Zaglavlje"/>
    <w:uiPriority w:val="99"/>
    <w:rsid w:val="00822D1D"/>
  </w:style>
  <w:style w:type="paragraph" w:styleId="Podnoje">
    <w:name w:val="footer"/>
    <w:basedOn w:val="Normal"/>
    <w:link w:val="PodnojeChar"/>
    <w:uiPriority w:val="99"/>
    <w:unhideWhenUsed/>
    <w:rsid w:val="00822D1D"/>
    <w:pPr>
      <w:tabs>
        <w:tab w:val="center" w:pos="4536"/>
        <w:tab w:val="right" w:pos="9072"/>
      </w:tabs>
    </w:pPr>
  </w:style>
  <w:style w:type="character" w:customStyle="1" w:styleId="PodnojeChar">
    <w:name w:val="Podnožje Char"/>
    <w:basedOn w:val="Zadanifontodlomka"/>
    <w:link w:val="Podnoje"/>
    <w:uiPriority w:val="99"/>
    <w:rsid w:val="00822D1D"/>
  </w:style>
  <w:style w:type="paragraph" w:styleId="TOCNaslov">
    <w:name w:val="TOC Heading"/>
    <w:basedOn w:val="Naslov1"/>
    <w:next w:val="Normal"/>
    <w:uiPriority w:val="39"/>
    <w:unhideWhenUsed/>
    <w:qFormat/>
    <w:rsid w:val="00CB46FA"/>
    <w:pPr>
      <w:numPr>
        <w:numId w:val="0"/>
      </w:numPr>
      <w:spacing w:before="240" w:line="259" w:lineRule="auto"/>
      <w:jc w:val="left"/>
      <w:outlineLvl w:val="9"/>
    </w:pPr>
    <w:rPr>
      <w:b w:val="0"/>
      <w:i w:val="0"/>
      <w:kern w:val="0"/>
      <w:sz w:val="32"/>
      <w:szCs w:val="32"/>
      <w:lang w:eastAsia="hr-HR"/>
      <w14:ligatures w14:val="none"/>
    </w:rPr>
  </w:style>
  <w:style w:type="paragraph" w:styleId="Sadraj1">
    <w:name w:val="toc 1"/>
    <w:basedOn w:val="Normal"/>
    <w:next w:val="Normal"/>
    <w:autoRedefine/>
    <w:uiPriority w:val="39"/>
    <w:unhideWhenUsed/>
    <w:rsid w:val="00CB46FA"/>
    <w:pPr>
      <w:spacing w:after="100"/>
    </w:pPr>
  </w:style>
  <w:style w:type="paragraph" w:styleId="Sadraj2">
    <w:name w:val="toc 2"/>
    <w:basedOn w:val="Normal"/>
    <w:next w:val="Normal"/>
    <w:autoRedefine/>
    <w:uiPriority w:val="39"/>
    <w:unhideWhenUsed/>
    <w:rsid w:val="00CB46FA"/>
    <w:pPr>
      <w:spacing w:after="100"/>
      <w:ind w:left="220"/>
    </w:pPr>
  </w:style>
  <w:style w:type="character" w:styleId="Hiperveza">
    <w:name w:val="Hyperlink"/>
    <w:basedOn w:val="Zadanifontodlomka"/>
    <w:uiPriority w:val="99"/>
    <w:unhideWhenUsed/>
    <w:rsid w:val="00CB46FA"/>
    <w:rPr>
      <w:color w:val="0563C1" w:themeColor="hyperlink"/>
      <w:u w:val="single"/>
    </w:rPr>
  </w:style>
  <w:style w:type="table" w:styleId="Reetkatablice">
    <w:name w:val="Table Grid"/>
    <w:basedOn w:val="Obinatablica"/>
    <w:uiPriority w:val="39"/>
    <w:rsid w:val="00942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EE7A8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EE7A89"/>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mnatablicareetke5-isticanje1">
    <w:name w:val="Grid Table 5 Dark Accent 1"/>
    <w:basedOn w:val="Obinatablica"/>
    <w:uiPriority w:val="50"/>
    <w:rsid w:val="00EA0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icareetke1svijetlo-isticanje2">
    <w:name w:val="Grid Table 1 Light Accent 2"/>
    <w:basedOn w:val="Obinatablica"/>
    <w:uiPriority w:val="46"/>
    <w:rsid w:val="00661D8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reetke3-isticanje2">
    <w:name w:val="Grid Table 3 Accent 2"/>
    <w:basedOn w:val="Obinatablica"/>
    <w:uiPriority w:val="48"/>
    <w:rsid w:val="00661D8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reetke4-isticanje1">
    <w:name w:val="Grid Table 4 Accent 1"/>
    <w:basedOn w:val="Obinatablica"/>
    <w:uiPriority w:val="49"/>
    <w:rsid w:val="009B14D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0317C9-C3E8-4B07-AD52-94A35A4B703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6C4235C-5344-4ACD-AC9A-0BF6B2636DCF}">
      <dgm:prSet phldrT="[Tekst]"/>
      <dgm:spPr/>
      <dgm:t>
        <a:bodyPr/>
        <a:lstStyle/>
        <a:p>
          <a:pPr algn="ctr"/>
          <a:r>
            <a:rPr lang="hr-HR"/>
            <a:t>OPĆINA ŽAKANJE</a:t>
          </a:r>
        </a:p>
      </dgm:t>
    </dgm:pt>
    <dgm:pt modelId="{DE9FF123-FC9B-44A1-9751-094E33B04540}" type="parTrans" cxnId="{E7D0A99B-AD2C-464B-B67E-B9F5338CD364}">
      <dgm:prSet/>
      <dgm:spPr/>
      <dgm:t>
        <a:bodyPr/>
        <a:lstStyle/>
        <a:p>
          <a:endParaRPr lang="hr-HR"/>
        </a:p>
      </dgm:t>
    </dgm:pt>
    <dgm:pt modelId="{2662E7BF-0B65-4694-807A-8C013275B186}" type="sibTrans" cxnId="{E7D0A99B-AD2C-464B-B67E-B9F5338CD364}">
      <dgm:prSet/>
      <dgm:spPr/>
      <dgm:t>
        <a:bodyPr/>
        <a:lstStyle/>
        <a:p>
          <a:endParaRPr lang="hr-HR"/>
        </a:p>
      </dgm:t>
    </dgm:pt>
    <dgm:pt modelId="{57419962-5C22-4B67-9E10-A25E9381CE2C}">
      <dgm:prSet phldrT="[Tekst]"/>
      <dgm:spPr/>
      <dgm:t>
        <a:bodyPr/>
        <a:lstStyle/>
        <a:p>
          <a:r>
            <a:rPr lang="hr-HR"/>
            <a:t>Općinsko vijeće</a:t>
          </a:r>
        </a:p>
      </dgm:t>
    </dgm:pt>
    <dgm:pt modelId="{FC33A24C-5927-4650-91CC-EE30FBBE3E0F}" type="parTrans" cxnId="{E496175F-F38E-4B98-94DE-419920D200F2}">
      <dgm:prSet/>
      <dgm:spPr/>
      <dgm:t>
        <a:bodyPr/>
        <a:lstStyle/>
        <a:p>
          <a:endParaRPr lang="hr-HR"/>
        </a:p>
      </dgm:t>
    </dgm:pt>
    <dgm:pt modelId="{FC555EC6-1DC1-4BCA-B556-CAAEEC731561}" type="sibTrans" cxnId="{E496175F-F38E-4B98-94DE-419920D200F2}">
      <dgm:prSet/>
      <dgm:spPr/>
      <dgm:t>
        <a:bodyPr/>
        <a:lstStyle/>
        <a:p>
          <a:endParaRPr lang="hr-HR"/>
        </a:p>
      </dgm:t>
    </dgm:pt>
    <dgm:pt modelId="{E9CF6AAF-42AD-4B58-A195-8EC2959DD0C0}">
      <dgm:prSet phldrT="[Tekst]"/>
      <dgm:spPr/>
      <dgm:t>
        <a:bodyPr/>
        <a:lstStyle/>
        <a:p>
          <a:r>
            <a:rPr lang="hr-HR"/>
            <a:t>Općinski načelnik</a:t>
          </a:r>
        </a:p>
      </dgm:t>
    </dgm:pt>
    <dgm:pt modelId="{F77311BD-B651-4D34-A8AD-F122C0B8082D}" type="parTrans" cxnId="{3D0BA781-F5E7-4F4D-8933-49A0FCDF857F}">
      <dgm:prSet/>
      <dgm:spPr/>
      <dgm:t>
        <a:bodyPr/>
        <a:lstStyle/>
        <a:p>
          <a:endParaRPr lang="hr-HR"/>
        </a:p>
      </dgm:t>
    </dgm:pt>
    <dgm:pt modelId="{83CF77AA-767C-4149-A8F0-28DFB4CAA37B}" type="sibTrans" cxnId="{3D0BA781-F5E7-4F4D-8933-49A0FCDF857F}">
      <dgm:prSet/>
      <dgm:spPr/>
      <dgm:t>
        <a:bodyPr/>
        <a:lstStyle/>
        <a:p>
          <a:endParaRPr lang="hr-HR"/>
        </a:p>
      </dgm:t>
    </dgm:pt>
    <dgm:pt modelId="{8E0482CB-57AE-4035-AFDD-B2C8CBCD7C26}">
      <dgm:prSet phldrT="[Tekst]"/>
      <dgm:spPr/>
      <dgm:t>
        <a:bodyPr/>
        <a:lstStyle/>
        <a:p>
          <a:r>
            <a:rPr lang="hr-HR"/>
            <a:t>Jedinstveni upravni odjel</a:t>
          </a:r>
        </a:p>
      </dgm:t>
    </dgm:pt>
    <dgm:pt modelId="{D141367D-8DF7-4F08-B250-5DF9A21E9D50}" type="parTrans" cxnId="{60545404-0829-43AD-A0FF-784CC13A8D69}">
      <dgm:prSet/>
      <dgm:spPr/>
      <dgm:t>
        <a:bodyPr/>
        <a:lstStyle/>
        <a:p>
          <a:endParaRPr lang="hr-HR"/>
        </a:p>
      </dgm:t>
    </dgm:pt>
    <dgm:pt modelId="{04666CD7-CFCB-41FB-9BE4-A0CF8F5C408D}" type="sibTrans" cxnId="{60545404-0829-43AD-A0FF-784CC13A8D69}">
      <dgm:prSet/>
      <dgm:spPr/>
      <dgm:t>
        <a:bodyPr/>
        <a:lstStyle/>
        <a:p>
          <a:endParaRPr lang="hr-HR"/>
        </a:p>
      </dgm:t>
    </dgm:pt>
    <dgm:pt modelId="{8EDD6B59-477A-4870-B790-B96EAC5D0B8C}">
      <dgm:prSet phldrT="[Tekst]"/>
      <dgm:spPr/>
      <dgm:t>
        <a:bodyPr/>
        <a:lstStyle/>
        <a:p>
          <a:r>
            <a:rPr lang="hr-HR"/>
            <a:t>Mjesni odbori</a:t>
          </a:r>
        </a:p>
      </dgm:t>
    </dgm:pt>
    <dgm:pt modelId="{DABDBD5E-3086-4F9C-A1D3-344B7248645B}" type="parTrans" cxnId="{644F060A-3026-49CC-B768-A058BCCBC92F}">
      <dgm:prSet/>
      <dgm:spPr/>
      <dgm:t>
        <a:bodyPr/>
        <a:lstStyle/>
        <a:p>
          <a:endParaRPr lang="hr-HR"/>
        </a:p>
      </dgm:t>
    </dgm:pt>
    <dgm:pt modelId="{B94399FE-7807-45AD-BB30-0FDB83A9823B}" type="sibTrans" cxnId="{644F060A-3026-49CC-B768-A058BCCBC92F}">
      <dgm:prSet/>
      <dgm:spPr/>
      <dgm:t>
        <a:bodyPr/>
        <a:lstStyle/>
        <a:p>
          <a:endParaRPr lang="hr-HR"/>
        </a:p>
      </dgm:t>
    </dgm:pt>
    <dgm:pt modelId="{78C89557-2E9B-4099-9EB2-836F9545E242}" type="pres">
      <dgm:prSet presAssocID="{920317C9-C3E8-4B07-AD52-94A35A4B703D}" presName="hierChild1" presStyleCnt="0">
        <dgm:presLayoutVars>
          <dgm:orgChart val="1"/>
          <dgm:chPref val="1"/>
          <dgm:dir/>
          <dgm:animOne val="branch"/>
          <dgm:animLvl val="lvl"/>
          <dgm:resizeHandles/>
        </dgm:presLayoutVars>
      </dgm:prSet>
      <dgm:spPr/>
    </dgm:pt>
    <dgm:pt modelId="{E4DDC5BA-31D4-4E15-9BD1-6ED3BBB20057}" type="pres">
      <dgm:prSet presAssocID="{A6C4235C-5344-4ACD-AC9A-0BF6B2636DCF}" presName="hierRoot1" presStyleCnt="0">
        <dgm:presLayoutVars>
          <dgm:hierBranch val="init"/>
        </dgm:presLayoutVars>
      </dgm:prSet>
      <dgm:spPr/>
    </dgm:pt>
    <dgm:pt modelId="{1A148474-D099-4B53-815B-BAC9089E648F}" type="pres">
      <dgm:prSet presAssocID="{A6C4235C-5344-4ACD-AC9A-0BF6B2636DCF}" presName="rootComposite1" presStyleCnt="0"/>
      <dgm:spPr/>
    </dgm:pt>
    <dgm:pt modelId="{60E6A1DD-4783-4994-B6B2-D3612FBC525A}" type="pres">
      <dgm:prSet presAssocID="{A6C4235C-5344-4ACD-AC9A-0BF6B2636DCF}" presName="rootText1" presStyleLbl="node0" presStyleIdx="0" presStyleCnt="1" custScaleX="191213">
        <dgm:presLayoutVars>
          <dgm:chPref val="3"/>
        </dgm:presLayoutVars>
      </dgm:prSet>
      <dgm:spPr/>
    </dgm:pt>
    <dgm:pt modelId="{D236D7D3-B870-4787-8CAA-0A17D4A9FDF8}" type="pres">
      <dgm:prSet presAssocID="{A6C4235C-5344-4ACD-AC9A-0BF6B2636DCF}" presName="rootConnector1" presStyleLbl="node1" presStyleIdx="0" presStyleCnt="0"/>
      <dgm:spPr/>
    </dgm:pt>
    <dgm:pt modelId="{2FB4AD05-4C81-4EE1-ADD0-A04483431C3C}" type="pres">
      <dgm:prSet presAssocID="{A6C4235C-5344-4ACD-AC9A-0BF6B2636DCF}" presName="hierChild2" presStyleCnt="0"/>
      <dgm:spPr/>
    </dgm:pt>
    <dgm:pt modelId="{CC91A34B-9BF5-4072-9849-B75EB889327A}" type="pres">
      <dgm:prSet presAssocID="{FC33A24C-5927-4650-91CC-EE30FBBE3E0F}" presName="Name37" presStyleLbl="parChTrans1D2" presStyleIdx="0" presStyleCnt="4"/>
      <dgm:spPr/>
    </dgm:pt>
    <dgm:pt modelId="{317192B3-5336-487B-91A3-664BEEEE57BC}" type="pres">
      <dgm:prSet presAssocID="{57419962-5C22-4B67-9E10-A25E9381CE2C}" presName="hierRoot2" presStyleCnt="0">
        <dgm:presLayoutVars>
          <dgm:hierBranch val="init"/>
        </dgm:presLayoutVars>
      </dgm:prSet>
      <dgm:spPr/>
    </dgm:pt>
    <dgm:pt modelId="{8E44C1BB-0366-40E6-9935-CE79D65E6D70}" type="pres">
      <dgm:prSet presAssocID="{57419962-5C22-4B67-9E10-A25E9381CE2C}" presName="rootComposite" presStyleCnt="0"/>
      <dgm:spPr/>
    </dgm:pt>
    <dgm:pt modelId="{CA36F451-8967-42D9-BFA7-8E7468DC896B}" type="pres">
      <dgm:prSet presAssocID="{57419962-5C22-4B67-9E10-A25E9381CE2C}" presName="rootText" presStyleLbl="node2" presStyleIdx="0" presStyleCnt="4">
        <dgm:presLayoutVars>
          <dgm:chPref val="3"/>
        </dgm:presLayoutVars>
      </dgm:prSet>
      <dgm:spPr/>
    </dgm:pt>
    <dgm:pt modelId="{5F4911A3-AEB7-40AF-A826-3FA03EE33C87}" type="pres">
      <dgm:prSet presAssocID="{57419962-5C22-4B67-9E10-A25E9381CE2C}" presName="rootConnector" presStyleLbl="node2" presStyleIdx="0" presStyleCnt="4"/>
      <dgm:spPr/>
    </dgm:pt>
    <dgm:pt modelId="{A490B96F-59C6-47B0-8DDE-90137B87879C}" type="pres">
      <dgm:prSet presAssocID="{57419962-5C22-4B67-9E10-A25E9381CE2C}" presName="hierChild4" presStyleCnt="0"/>
      <dgm:spPr/>
    </dgm:pt>
    <dgm:pt modelId="{96C199AF-0E4B-433D-87E8-64F39998C147}" type="pres">
      <dgm:prSet presAssocID="{57419962-5C22-4B67-9E10-A25E9381CE2C}" presName="hierChild5" presStyleCnt="0"/>
      <dgm:spPr/>
    </dgm:pt>
    <dgm:pt modelId="{AD6FEE18-6379-4567-886A-822294D44CEE}" type="pres">
      <dgm:prSet presAssocID="{F77311BD-B651-4D34-A8AD-F122C0B8082D}" presName="Name37" presStyleLbl="parChTrans1D2" presStyleIdx="1" presStyleCnt="4"/>
      <dgm:spPr/>
    </dgm:pt>
    <dgm:pt modelId="{ED00549A-EA10-41DF-B007-C7E317C94AAD}" type="pres">
      <dgm:prSet presAssocID="{E9CF6AAF-42AD-4B58-A195-8EC2959DD0C0}" presName="hierRoot2" presStyleCnt="0">
        <dgm:presLayoutVars>
          <dgm:hierBranch val="init"/>
        </dgm:presLayoutVars>
      </dgm:prSet>
      <dgm:spPr/>
    </dgm:pt>
    <dgm:pt modelId="{4296EFCB-719D-4818-A465-4F76BB9C1468}" type="pres">
      <dgm:prSet presAssocID="{E9CF6AAF-42AD-4B58-A195-8EC2959DD0C0}" presName="rootComposite" presStyleCnt="0"/>
      <dgm:spPr/>
    </dgm:pt>
    <dgm:pt modelId="{9B9D8838-3999-442C-A839-6B9CFD6B09AE}" type="pres">
      <dgm:prSet presAssocID="{E9CF6AAF-42AD-4B58-A195-8EC2959DD0C0}" presName="rootText" presStyleLbl="node2" presStyleIdx="1" presStyleCnt="4">
        <dgm:presLayoutVars>
          <dgm:chPref val="3"/>
        </dgm:presLayoutVars>
      </dgm:prSet>
      <dgm:spPr/>
    </dgm:pt>
    <dgm:pt modelId="{A606A7D2-3F48-4C93-9E6B-37ACA5C5522B}" type="pres">
      <dgm:prSet presAssocID="{E9CF6AAF-42AD-4B58-A195-8EC2959DD0C0}" presName="rootConnector" presStyleLbl="node2" presStyleIdx="1" presStyleCnt="4"/>
      <dgm:spPr/>
    </dgm:pt>
    <dgm:pt modelId="{395A8F15-3055-482D-89B3-8DAE3CADC689}" type="pres">
      <dgm:prSet presAssocID="{E9CF6AAF-42AD-4B58-A195-8EC2959DD0C0}" presName="hierChild4" presStyleCnt="0"/>
      <dgm:spPr/>
    </dgm:pt>
    <dgm:pt modelId="{D6C3005A-C316-4E8D-ADD2-1F7FCDFD9082}" type="pres">
      <dgm:prSet presAssocID="{E9CF6AAF-42AD-4B58-A195-8EC2959DD0C0}" presName="hierChild5" presStyleCnt="0"/>
      <dgm:spPr/>
    </dgm:pt>
    <dgm:pt modelId="{7369B04E-6858-44F5-AC8E-648428A92B36}" type="pres">
      <dgm:prSet presAssocID="{D141367D-8DF7-4F08-B250-5DF9A21E9D50}" presName="Name37" presStyleLbl="parChTrans1D2" presStyleIdx="2" presStyleCnt="4"/>
      <dgm:spPr/>
    </dgm:pt>
    <dgm:pt modelId="{25141C05-BF9C-4C0E-84F4-FB3913DA719A}" type="pres">
      <dgm:prSet presAssocID="{8E0482CB-57AE-4035-AFDD-B2C8CBCD7C26}" presName="hierRoot2" presStyleCnt="0">
        <dgm:presLayoutVars>
          <dgm:hierBranch val="init"/>
        </dgm:presLayoutVars>
      </dgm:prSet>
      <dgm:spPr/>
    </dgm:pt>
    <dgm:pt modelId="{1F3B7092-6300-4A11-A484-783CCBFF52ED}" type="pres">
      <dgm:prSet presAssocID="{8E0482CB-57AE-4035-AFDD-B2C8CBCD7C26}" presName="rootComposite" presStyleCnt="0"/>
      <dgm:spPr/>
    </dgm:pt>
    <dgm:pt modelId="{19ABDCF6-D2C9-4A01-845E-421BEC3C2C3B}" type="pres">
      <dgm:prSet presAssocID="{8E0482CB-57AE-4035-AFDD-B2C8CBCD7C26}" presName="rootText" presStyleLbl="node2" presStyleIdx="2" presStyleCnt="4">
        <dgm:presLayoutVars>
          <dgm:chPref val="3"/>
        </dgm:presLayoutVars>
      </dgm:prSet>
      <dgm:spPr/>
    </dgm:pt>
    <dgm:pt modelId="{22FE5C45-012E-40C9-9CAD-75DF88329CB1}" type="pres">
      <dgm:prSet presAssocID="{8E0482CB-57AE-4035-AFDD-B2C8CBCD7C26}" presName="rootConnector" presStyleLbl="node2" presStyleIdx="2" presStyleCnt="4"/>
      <dgm:spPr/>
    </dgm:pt>
    <dgm:pt modelId="{4E5185A9-8ED0-4AE1-B269-C27E0C3BC3BF}" type="pres">
      <dgm:prSet presAssocID="{8E0482CB-57AE-4035-AFDD-B2C8CBCD7C26}" presName="hierChild4" presStyleCnt="0"/>
      <dgm:spPr/>
    </dgm:pt>
    <dgm:pt modelId="{59330677-429D-4D47-B64B-782E296F73BA}" type="pres">
      <dgm:prSet presAssocID="{8E0482CB-57AE-4035-AFDD-B2C8CBCD7C26}" presName="hierChild5" presStyleCnt="0"/>
      <dgm:spPr/>
    </dgm:pt>
    <dgm:pt modelId="{B22C994D-FE79-41E7-B92A-F6938377F809}" type="pres">
      <dgm:prSet presAssocID="{DABDBD5E-3086-4F9C-A1D3-344B7248645B}" presName="Name37" presStyleLbl="parChTrans1D2" presStyleIdx="3" presStyleCnt="4"/>
      <dgm:spPr/>
    </dgm:pt>
    <dgm:pt modelId="{E705F2AA-F2E1-4D5B-B6BF-D61F1ED1B3D8}" type="pres">
      <dgm:prSet presAssocID="{8EDD6B59-477A-4870-B790-B96EAC5D0B8C}" presName="hierRoot2" presStyleCnt="0">
        <dgm:presLayoutVars>
          <dgm:hierBranch val="init"/>
        </dgm:presLayoutVars>
      </dgm:prSet>
      <dgm:spPr/>
    </dgm:pt>
    <dgm:pt modelId="{CA27BEF8-4E84-47F0-AD83-23F6BDC57E58}" type="pres">
      <dgm:prSet presAssocID="{8EDD6B59-477A-4870-B790-B96EAC5D0B8C}" presName="rootComposite" presStyleCnt="0"/>
      <dgm:spPr/>
    </dgm:pt>
    <dgm:pt modelId="{AE21C867-2401-4AAC-B7AF-8E9513F125B2}" type="pres">
      <dgm:prSet presAssocID="{8EDD6B59-477A-4870-B790-B96EAC5D0B8C}" presName="rootText" presStyleLbl="node2" presStyleIdx="3" presStyleCnt="4">
        <dgm:presLayoutVars>
          <dgm:chPref val="3"/>
        </dgm:presLayoutVars>
      </dgm:prSet>
      <dgm:spPr/>
    </dgm:pt>
    <dgm:pt modelId="{B51F1365-BB81-48BC-AEEA-F4736823674E}" type="pres">
      <dgm:prSet presAssocID="{8EDD6B59-477A-4870-B790-B96EAC5D0B8C}" presName="rootConnector" presStyleLbl="node2" presStyleIdx="3" presStyleCnt="4"/>
      <dgm:spPr/>
    </dgm:pt>
    <dgm:pt modelId="{26EBA83A-16C3-40F0-9788-7D96BF9C1886}" type="pres">
      <dgm:prSet presAssocID="{8EDD6B59-477A-4870-B790-B96EAC5D0B8C}" presName="hierChild4" presStyleCnt="0"/>
      <dgm:spPr/>
    </dgm:pt>
    <dgm:pt modelId="{7422811B-40C9-487E-9FD9-BCB36F0B0707}" type="pres">
      <dgm:prSet presAssocID="{8EDD6B59-477A-4870-B790-B96EAC5D0B8C}" presName="hierChild5" presStyleCnt="0"/>
      <dgm:spPr/>
    </dgm:pt>
    <dgm:pt modelId="{7511E56C-262F-41D0-846A-94284B7CD71B}" type="pres">
      <dgm:prSet presAssocID="{A6C4235C-5344-4ACD-AC9A-0BF6B2636DCF}" presName="hierChild3" presStyleCnt="0"/>
      <dgm:spPr/>
    </dgm:pt>
  </dgm:ptLst>
  <dgm:cxnLst>
    <dgm:cxn modelId="{60545404-0829-43AD-A0FF-784CC13A8D69}" srcId="{A6C4235C-5344-4ACD-AC9A-0BF6B2636DCF}" destId="{8E0482CB-57AE-4035-AFDD-B2C8CBCD7C26}" srcOrd="2" destOrd="0" parTransId="{D141367D-8DF7-4F08-B250-5DF9A21E9D50}" sibTransId="{04666CD7-CFCB-41FB-9BE4-A0CF8F5C408D}"/>
    <dgm:cxn modelId="{644F060A-3026-49CC-B768-A058BCCBC92F}" srcId="{A6C4235C-5344-4ACD-AC9A-0BF6B2636DCF}" destId="{8EDD6B59-477A-4870-B790-B96EAC5D0B8C}" srcOrd="3" destOrd="0" parTransId="{DABDBD5E-3086-4F9C-A1D3-344B7248645B}" sibTransId="{B94399FE-7807-45AD-BB30-0FDB83A9823B}"/>
    <dgm:cxn modelId="{0270990F-8CB2-4675-88A6-AD6D6E43688D}" type="presOf" srcId="{FC33A24C-5927-4650-91CC-EE30FBBE3E0F}" destId="{CC91A34B-9BF5-4072-9849-B75EB889327A}" srcOrd="0" destOrd="0" presId="urn:microsoft.com/office/officeart/2005/8/layout/orgChart1"/>
    <dgm:cxn modelId="{8FE16714-876D-4996-A4A9-1EC54EB184F3}" type="presOf" srcId="{57419962-5C22-4B67-9E10-A25E9381CE2C}" destId="{CA36F451-8967-42D9-BFA7-8E7468DC896B}" srcOrd="0" destOrd="0" presId="urn:microsoft.com/office/officeart/2005/8/layout/orgChart1"/>
    <dgm:cxn modelId="{E7DF7919-DFDF-4298-90AD-73FD6FEE31E9}" type="presOf" srcId="{8EDD6B59-477A-4870-B790-B96EAC5D0B8C}" destId="{B51F1365-BB81-48BC-AEEA-F4736823674E}" srcOrd="1" destOrd="0" presId="urn:microsoft.com/office/officeart/2005/8/layout/orgChart1"/>
    <dgm:cxn modelId="{CE395F20-B95F-48CE-8A58-00D0312EB4F1}" type="presOf" srcId="{57419962-5C22-4B67-9E10-A25E9381CE2C}" destId="{5F4911A3-AEB7-40AF-A826-3FA03EE33C87}" srcOrd="1" destOrd="0" presId="urn:microsoft.com/office/officeart/2005/8/layout/orgChart1"/>
    <dgm:cxn modelId="{AB18A423-3D9A-484E-A5AA-72EAD4D0F617}" type="presOf" srcId="{F77311BD-B651-4D34-A8AD-F122C0B8082D}" destId="{AD6FEE18-6379-4567-886A-822294D44CEE}" srcOrd="0" destOrd="0" presId="urn:microsoft.com/office/officeart/2005/8/layout/orgChart1"/>
    <dgm:cxn modelId="{ECC6FA5B-73F7-4741-8D15-761DBA14545E}" type="presOf" srcId="{D141367D-8DF7-4F08-B250-5DF9A21E9D50}" destId="{7369B04E-6858-44F5-AC8E-648428A92B36}" srcOrd="0" destOrd="0" presId="urn:microsoft.com/office/officeart/2005/8/layout/orgChart1"/>
    <dgm:cxn modelId="{E496175F-F38E-4B98-94DE-419920D200F2}" srcId="{A6C4235C-5344-4ACD-AC9A-0BF6B2636DCF}" destId="{57419962-5C22-4B67-9E10-A25E9381CE2C}" srcOrd="0" destOrd="0" parTransId="{FC33A24C-5927-4650-91CC-EE30FBBE3E0F}" sibTransId="{FC555EC6-1DC1-4BCA-B556-CAAEEC731561}"/>
    <dgm:cxn modelId="{40101966-4904-45BA-8660-9CE005420AAA}" type="presOf" srcId="{A6C4235C-5344-4ACD-AC9A-0BF6B2636DCF}" destId="{60E6A1DD-4783-4994-B6B2-D3612FBC525A}" srcOrd="0" destOrd="0" presId="urn:microsoft.com/office/officeart/2005/8/layout/orgChart1"/>
    <dgm:cxn modelId="{3A37AD76-3B9B-494B-93C2-D6933BC4A16D}" type="presOf" srcId="{E9CF6AAF-42AD-4B58-A195-8EC2959DD0C0}" destId="{9B9D8838-3999-442C-A839-6B9CFD6B09AE}" srcOrd="0" destOrd="0" presId="urn:microsoft.com/office/officeart/2005/8/layout/orgChart1"/>
    <dgm:cxn modelId="{23CEC55A-BF84-4DF7-B8BC-1D1209586138}" type="presOf" srcId="{8EDD6B59-477A-4870-B790-B96EAC5D0B8C}" destId="{AE21C867-2401-4AAC-B7AF-8E9513F125B2}" srcOrd="0" destOrd="0" presId="urn:microsoft.com/office/officeart/2005/8/layout/orgChart1"/>
    <dgm:cxn modelId="{3D0BA781-F5E7-4F4D-8933-49A0FCDF857F}" srcId="{A6C4235C-5344-4ACD-AC9A-0BF6B2636DCF}" destId="{E9CF6AAF-42AD-4B58-A195-8EC2959DD0C0}" srcOrd="1" destOrd="0" parTransId="{F77311BD-B651-4D34-A8AD-F122C0B8082D}" sibTransId="{83CF77AA-767C-4149-A8F0-28DFB4CAA37B}"/>
    <dgm:cxn modelId="{1CFADA81-BA55-4161-B671-2C33ACFC9A8B}" type="presOf" srcId="{920317C9-C3E8-4B07-AD52-94A35A4B703D}" destId="{78C89557-2E9B-4099-9EB2-836F9545E242}" srcOrd="0" destOrd="0" presId="urn:microsoft.com/office/officeart/2005/8/layout/orgChart1"/>
    <dgm:cxn modelId="{4A25C98C-A645-4F49-A2C8-AFFD8187A277}" type="presOf" srcId="{DABDBD5E-3086-4F9C-A1D3-344B7248645B}" destId="{B22C994D-FE79-41E7-B92A-F6938377F809}" srcOrd="0" destOrd="0" presId="urn:microsoft.com/office/officeart/2005/8/layout/orgChart1"/>
    <dgm:cxn modelId="{ED382196-8B83-4B65-AAE1-5AB242B12D29}" type="presOf" srcId="{A6C4235C-5344-4ACD-AC9A-0BF6B2636DCF}" destId="{D236D7D3-B870-4787-8CAA-0A17D4A9FDF8}" srcOrd="1" destOrd="0" presId="urn:microsoft.com/office/officeart/2005/8/layout/orgChart1"/>
    <dgm:cxn modelId="{E7D0A99B-AD2C-464B-B67E-B9F5338CD364}" srcId="{920317C9-C3E8-4B07-AD52-94A35A4B703D}" destId="{A6C4235C-5344-4ACD-AC9A-0BF6B2636DCF}" srcOrd="0" destOrd="0" parTransId="{DE9FF123-FC9B-44A1-9751-094E33B04540}" sibTransId="{2662E7BF-0B65-4694-807A-8C013275B186}"/>
    <dgm:cxn modelId="{950383B0-8CAB-4460-A89C-E38EF4583BE1}" type="presOf" srcId="{8E0482CB-57AE-4035-AFDD-B2C8CBCD7C26}" destId="{19ABDCF6-D2C9-4A01-845E-421BEC3C2C3B}" srcOrd="0" destOrd="0" presId="urn:microsoft.com/office/officeart/2005/8/layout/orgChart1"/>
    <dgm:cxn modelId="{D197D7B4-988F-4E68-8146-CD4F71E130CF}" type="presOf" srcId="{8E0482CB-57AE-4035-AFDD-B2C8CBCD7C26}" destId="{22FE5C45-012E-40C9-9CAD-75DF88329CB1}" srcOrd="1" destOrd="0" presId="urn:microsoft.com/office/officeart/2005/8/layout/orgChart1"/>
    <dgm:cxn modelId="{AA5DF0B8-54E4-46A6-B85B-33CE57C4494A}" type="presOf" srcId="{E9CF6AAF-42AD-4B58-A195-8EC2959DD0C0}" destId="{A606A7D2-3F48-4C93-9E6B-37ACA5C5522B}" srcOrd="1" destOrd="0" presId="urn:microsoft.com/office/officeart/2005/8/layout/orgChart1"/>
    <dgm:cxn modelId="{23C1EF31-5D2E-4AC3-9BE8-035A31CE2A58}" type="presParOf" srcId="{78C89557-2E9B-4099-9EB2-836F9545E242}" destId="{E4DDC5BA-31D4-4E15-9BD1-6ED3BBB20057}" srcOrd="0" destOrd="0" presId="urn:microsoft.com/office/officeart/2005/8/layout/orgChart1"/>
    <dgm:cxn modelId="{DFB9F419-C8B7-4FAA-B8EB-20930B42BD6A}" type="presParOf" srcId="{E4DDC5BA-31D4-4E15-9BD1-6ED3BBB20057}" destId="{1A148474-D099-4B53-815B-BAC9089E648F}" srcOrd="0" destOrd="0" presId="urn:microsoft.com/office/officeart/2005/8/layout/orgChart1"/>
    <dgm:cxn modelId="{61F1FE1F-4B5F-420F-B497-654E213A0252}" type="presParOf" srcId="{1A148474-D099-4B53-815B-BAC9089E648F}" destId="{60E6A1DD-4783-4994-B6B2-D3612FBC525A}" srcOrd="0" destOrd="0" presId="urn:microsoft.com/office/officeart/2005/8/layout/orgChart1"/>
    <dgm:cxn modelId="{59048A72-4B4E-4C73-990F-CCB4A90F7144}" type="presParOf" srcId="{1A148474-D099-4B53-815B-BAC9089E648F}" destId="{D236D7D3-B870-4787-8CAA-0A17D4A9FDF8}" srcOrd="1" destOrd="0" presId="urn:microsoft.com/office/officeart/2005/8/layout/orgChart1"/>
    <dgm:cxn modelId="{B7876F97-9191-483A-86DD-B58DDE8BFC25}" type="presParOf" srcId="{E4DDC5BA-31D4-4E15-9BD1-6ED3BBB20057}" destId="{2FB4AD05-4C81-4EE1-ADD0-A04483431C3C}" srcOrd="1" destOrd="0" presId="urn:microsoft.com/office/officeart/2005/8/layout/orgChart1"/>
    <dgm:cxn modelId="{8F4F44E9-61BD-49D0-9033-D1A24E2E6FB0}" type="presParOf" srcId="{2FB4AD05-4C81-4EE1-ADD0-A04483431C3C}" destId="{CC91A34B-9BF5-4072-9849-B75EB889327A}" srcOrd="0" destOrd="0" presId="urn:microsoft.com/office/officeart/2005/8/layout/orgChart1"/>
    <dgm:cxn modelId="{9263C754-AB37-4F48-A4AE-C429E7180BE4}" type="presParOf" srcId="{2FB4AD05-4C81-4EE1-ADD0-A04483431C3C}" destId="{317192B3-5336-487B-91A3-664BEEEE57BC}" srcOrd="1" destOrd="0" presId="urn:microsoft.com/office/officeart/2005/8/layout/orgChart1"/>
    <dgm:cxn modelId="{A9A0AB6D-6487-4730-8DA0-8C4A1C2F39FA}" type="presParOf" srcId="{317192B3-5336-487B-91A3-664BEEEE57BC}" destId="{8E44C1BB-0366-40E6-9935-CE79D65E6D70}" srcOrd="0" destOrd="0" presId="urn:microsoft.com/office/officeart/2005/8/layout/orgChart1"/>
    <dgm:cxn modelId="{06CF25A9-8599-4C9B-B551-0D16A65DE744}" type="presParOf" srcId="{8E44C1BB-0366-40E6-9935-CE79D65E6D70}" destId="{CA36F451-8967-42D9-BFA7-8E7468DC896B}" srcOrd="0" destOrd="0" presId="urn:microsoft.com/office/officeart/2005/8/layout/orgChart1"/>
    <dgm:cxn modelId="{D5070B5F-398A-41F1-97F3-20B236749FD6}" type="presParOf" srcId="{8E44C1BB-0366-40E6-9935-CE79D65E6D70}" destId="{5F4911A3-AEB7-40AF-A826-3FA03EE33C87}" srcOrd="1" destOrd="0" presId="urn:microsoft.com/office/officeart/2005/8/layout/orgChart1"/>
    <dgm:cxn modelId="{E7FC18F8-9119-4FF6-BBA2-82333003BFC6}" type="presParOf" srcId="{317192B3-5336-487B-91A3-664BEEEE57BC}" destId="{A490B96F-59C6-47B0-8DDE-90137B87879C}" srcOrd="1" destOrd="0" presId="urn:microsoft.com/office/officeart/2005/8/layout/orgChart1"/>
    <dgm:cxn modelId="{C9EDB9E8-8B6E-4D2D-A718-23A1EEFD42C4}" type="presParOf" srcId="{317192B3-5336-487B-91A3-664BEEEE57BC}" destId="{96C199AF-0E4B-433D-87E8-64F39998C147}" srcOrd="2" destOrd="0" presId="urn:microsoft.com/office/officeart/2005/8/layout/orgChart1"/>
    <dgm:cxn modelId="{477AC7D8-C755-41B7-BF00-F67741F3D148}" type="presParOf" srcId="{2FB4AD05-4C81-4EE1-ADD0-A04483431C3C}" destId="{AD6FEE18-6379-4567-886A-822294D44CEE}" srcOrd="2" destOrd="0" presId="urn:microsoft.com/office/officeart/2005/8/layout/orgChart1"/>
    <dgm:cxn modelId="{7C48799B-1B99-4899-837F-7D7551F918A7}" type="presParOf" srcId="{2FB4AD05-4C81-4EE1-ADD0-A04483431C3C}" destId="{ED00549A-EA10-41DF-B007-C7E317C94AAD}" srcOrd="3" destOrd="0" presId="urn:microsoft.com/office/officeart/2005/8/layout/orgChart1"/>
    <dgm:cxn modelId="{FC52AF9C-3EB2-43DA-AE50-328F1A7F704D}" type="presParOf" srcId="{ED00549A-EA10-41DF-B007-C7E317C94AAD}" destId="{4296EFCB-719D-4818-A465-4F76BB9C1468}" srcOrd="0" destOrd="0" presId="urn:microsoft.com/office/officeart/2005/8/layout/orgChart1"/>
    <dgm:cxn modelId="{F648D481-C84B-42BC-B602-D195070D8D0A}" type="presParOf" srcId="{4296EFCB-719D-4818-A465-4F76BB9C1468}" destId="{9B9D8838-3999-442C-A839-6B9CFD6B09AE}" srcOrd="0" destOrd="0" presId="urn:microsoft.com/office/officeart/2005/8/layout/orgChart1"/>
    <dgm:cxn modelId="{2BC70D2B-8260-4D7F-A65A-D207794F5264}" type="presParOf" srcId="{4296EFCB-719D-4818-A465-4F76BB9C1468}" destId="{A606A7D2-3F48-4C93-9E6B-37ACA5C5522B}" srcOrd="1" destOrd="0" presId="urn:microsoft.com/office/officeart/2005/8/layout/orgChart1"/>
    <dgm:cxn modelId="{7797B105-6B57-4AA4-BF7B-B4E216739F7C}" type="presParOf" srcId="{ED00549A-EA10-41DF-B007-C7E317C94AAD}" destId="{395A8F15-3055-482D-89B3-8DAE3CADC689}" srcOrd="1" destOrd="0" presId="urn:microsoft.com/office/officeart/2005/8/layout/orgChart1"/>
    <dgm:cxn modelId="{3AB4BF81-B2B3-4BA2-97A8-1F88AE7AFEC6}" type="presParOf" srcId="{ED00549A-EA10-41DF-B007-C7E317C94AAD}" destId="{D6C3005A-C316-4E8D-ADD2-1F7FCDFD9082}" srcOrd="2" destOrd="0" presId="urn:microsoft.com/office/officeart/2005/8/layout/orgChart1"/>
    <dgm:cxn modelId="{3ADB9992-A6E4-4CA0-83D5-3B0CA2E3A3B5}" type="presParOf" srcId="{2FB4AD05-4C81-4EE1-ADD0-A04483431C3C}" destId="{7369B04E-6858-44F5-AC8E-648428A92B36}" srcOrd="4" destOrd="0" presId="urn:microsoft.com/office/officeart/2005/8/layout/orgChart1"/>
    <dgm:cxn modelId="{E87C7F49-1224-4AD6-B5A1-76A4E3A74F8F}" type="presParOf" srcId="{2FB4AD05-4C81-4EE1-ADD0-A04483431C3C}" destId="{25141C05-BF9C-4C0E-84F4-FB3913DA719A}" srcOrd="5" destOrd="0" presId="urn:microsoft.com/office/officeart/2005/8/layout/orgChart1"/>
    <dgm:cxn modelId="{47D67F93-7CBC-4C51-B1CC-D825DAE7D72D}" type="presParOf" srcId="{25141C05-BF9C-4C0E-84F4-FB3913DA719A}" destId="{1F3B7092-6300-4A11-A484-783CCBFF52ED}" srcOrd="0" destOrd="0" presId="urn:microsoft.com/office/officeart/2005/8/layout/orgChart1"/>
    <dgm:cxn modelId="{D9C5F4C2-2FA0-4089-8A0E-36425935233D}" type="presParOf" srcId="{1F3B7092-6300-4A11-A484-783CCBFF52ED}" destId="{19ABDCF6-D2C9-4A01-845E-421BEC3C2C3B}" srcOrd="0" destOrd="0" presId="urn:microsoft.com/office/officeart/2005/8/layout/orgChart1"/>
    <dgm:cxn modelId="{2BE410AA-A838-4C89-9E64-3089E2971BB0}" type="presParOf" srcId="{1F3B7092-6300-4A11-A484-783CCBFF52ED}" destId="{22FE5C45-012E-40C9-9CAD-75DF88329CB1}" srcOrd="1" destOrd="0" presId="urn:microsoft.com/office/officeart/2005/8/layout/orgChart1"/>
    <dgm:cxn modelId="{9DD7B9B6-EF82-42DB-B698-C0FE224F7E26}" type="presParOf" srcId="{25141C05-BF9C-4C0E-84F4-FB3913DA719A}" destId="{4E5185A9-8ED0-4AE1-B269-C27E0C3BC3BF}" srcOrd="1" destOrd="0" presId="urn:microsoft.com/office/officeart/2005/8/layout/orgChart1"/>
    <dgm:cxn modelId="{DD74E35C-32A9-411C-AF90-BDECD8A7B2CB}" type="presParOf" srcId="{25141C05-BF9C-4C0E-84F4-FB3913DA719A}" destId="{59330677-429D-4D47-B64B-782E296F73BA}" srcOrd="2" destOrd="0" presId="urn:microsoft.com/office/officeart/2005/8/layout/orgChart1"/>
    <dgm:cxn modelId="{DA46E3FC-F637-4DF1-A659-8C004C24BD38}" type="presParOf" srcId="{2FB4AD05-4C81-4EE1-ADD0-A04483431C3C}" destId="{B22C994D-FE79-41E7-B92A-F6938377F809}" srcOrd="6" destOrd="0" presId="urn:microsoft.com/office/officeart/2005/8/layout/orgChart1"/>
    <dgm:cxn modelId="{05472BBB-42E6-4C19-AEB3-7AD3B4D8374C}" type="presParOf" srcId="{2FB4AD05-4C81-4EE1-ADD0-A04483431C3C}" destId="{E705F2AA-F2E1-4D5B-B6BF-D61F1ED1B3D8}" srcOrd="7" destOrd="0" presId="urn:microsoft.com/office/officeart/2005/8/layout/orgChart1"/>
    <dgm:cxn modelId="{4CA3351E-3D12-46E1-8FD2-42917A66975C}" type="presParOf" srcId="{E705F2AA-F2E1-4D5B-B6BF-D61F1ED1B3D8}" destId="{CA27BEF8-4E84-47F0-AD83-23F6BDC57E58}" srcOrd="0" destOrd="0" presId="urn:microsoft.com/office/officeart/2005/8/layout/orgChart1"/>
    <dgm:cxn modelId="{86BE3552-3D42-47FF-8785-11C5B96BA1BD}" type="presParOf" srcId="{CA27BEF8-4E84-47F0-AD83-23F6BDC57E58}" destId="{AE21C867-2401-4AAC-B7AF-8E9513F125B2}" srcOrd="0" destOrd="0" presId="urn:microsoft.com/office/officeart/2005/8/layout/orgChart1"/>
    <dgm:cxn modelId="{90522C39-6AC3-4DD9-B860-6A20A1E006FB}" type="presParOf" srcId="{CA27BEF8-4E84-47F0-AD83-23F6BDC57E58}" destId="{B51F1365-BB81-48BC-AEEA-F4736823674E}" srcOrd="1" destOrd="0" presId="urn:microsoft.com/office/officeart/2005/8/layout/orgChart1"/>
    <dgm:cxn modelId="{0248F810-0E93-4C8C-BE44-988F78FCF917}" type="presParOf" srcId="{E705F2AA-F2E1-4D5B-B6BF-D61F1ED1B3D8}" destId="{26EBA83A-16C3-40F0-9788-7D96BF9C1886}" srcOrd="1" destOrd="0" presId="urn:microsoft.com/office/officeart/2005/8/layout/orgChart1"/>
    <dgm:cxn modelId="{AD8144B7-98AD-44F0-A377-6883209DD584}" type="presParOf" srcId="{E705F2AA-F2E1-4D5B-B6BF-D61F1ED1B3D8}" destId="{7422811B-40C9-487E-9FD9-BCB36F0B0707}" srcOrd="2" destOrd="0" presId="urn:microsoft.com/office/officeart/2005/8/layout/orgChart1"/>
    <dgm:cxn modelId="{1DD6E073-E30B-4944-AF45-9D9A501E4DB8}" type="presParOf" srcId="{E4DDC5BA-31D4-4E15-9BD1-6ED3BBB20057}" destId="{7511E56C-262F-41D0-846A-94284B7CD71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2C994D-FE79-41E7-B92A-F6938377F809}">
      <dsp:nvSpPr>
        <dsp:cNvPr id="0" name=""/>
        <dsp:cNvSpPr/>
      </dsp:nvSpPr>
      <dsp:spPr>
        <a:xfrm>
          <a:off x="2095500" y="533704"/>
          <a:ext cx="1641208" cy="189891"/>
        </a:xfrm>
        <a:custGeom>
          <a:avLst/>
          <a:gdLst/>
          <a:ahLst/>
          <a:cxnLst/>
          <a:rect l="0" t="0" r="0" b="0"/>
          <a:pathLst>
            <a:path>
              <a:moveTo>
                <a:pt x="0" y="0"/>
              </a:moveTo>
              <a:lnTo>
                <a:pt x="0" y="94945"/>
              </a:lnTo>
              <a:lnTo>
                <a:pt x="1641208" y="94945"/>
              </a:lnTo>
              <a:lnTo>
                <a:pt x="1641208" y="189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69B04E-6858-44F5-AC8E-648428A92B36}">
      <dsp:nvSpPr>
        <dsp:cNvPr id="0" name=""/>
        <dsp:cNvSpPr/>
      </dsp:nvSpPr>
      <dsp:spPr>
        <a:xfrm>
          <a:off x="2095500" y="533704"/>
          <a:ext cx="547069" cy="189891"/>
        </a:xfrm>
        <a:custGeom>
          <a:avLst/>
          <a:gdLst/>
          <a:ahLst/>
          <a:cxnLst/>
          <a:rect l="0" t="0" r="0" b="0"/>
          <a:pathLst>
            <a:path>
              <a:moveTo>
                <a:pt x="0" y="0"/>
              </a:moveTo>
              <a:lnTo>
                <a:pt x="0" y="94945"/>
              </a:lnTo>
              <a:lnTo>
                <a:pt x="547069" y="94945"/>
              </a:lnTo>
              <a:lnTo>
                <a:pt x="547069" y="189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6FEE18-6379-4567-886A-822294D44CEE}">
      <dsp:nvSpPr>
        <dsp:cNvPr id="0" name=""/>
        <dsp:cNvSpPr/>
      </dsp:nvSpPr>
      <dsp:spPr>
        <a:xfrm>
          <a:off x="1548430" y="533704"/>
          <a:ext cx="547069" cy="189891"/>
        </a:xfrm>
        <a:custGeom>
          <a:avLst/>
          <a:gdLst/>
          <a:ahLst/>
          <a:cxnLst/>
          <a:rect l="0" t="0" r="0" b="0"/>
          <a:pathLst>
            <a:path>
              <a:moveTo>
                <a:pt x="547069" y="0"/>
              </a:moveTo>
              <a:lnTo>
                <a:pt x="547069" y="94945"/>
              </a:lnTo>
              <a:lnTo>
                <a:pt x="0" y="94945"/>
              </a:lnTo>
              <a:lnTo>
                <a:pt x="0" y="189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91A34B-9BF5-4072-9849-B75EB889327A}">
      <dsp:nvSpPr>
        <dsp:cNvPr id="0" name=""/>
        <dsp:cNvSpPr/>
      </dsp:nvSpPr>
      <dsp:spPr>
        <a:xfrm>
          <a:off x="454291" y="533704"/>
          <a:ext cx="1641208" cy="189891"/>
        </a:xfrm>
        <a:custGeom>
          <a:avLst/>
          <a:gdLst/>
          <a:ahLst/>
          <a:cxnLst/>
          <a:rect l="0" t="0" r="0" b="0"/>
          <a:pathLst>
            <a:path>
              <a:moveTo>
                <a:pt x="1641208" y="0"/>
              </a:moveTo>
              <a:lnTo>
                <a:pt x="1641208" y="94945"/>
              </a:lnTo>
              <a:lnTo>
                <a:pt x="0" y="94945"/>
              </a:lnTo>
              <a:lnTo>
                <a:pt x="0" y="189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6A1DD-4783-4994-B6B2-D3612FBC525A}">
      <dsp:nvSpPr>
        <dsp:cNvPr id="0" name=""/>
        <dsp:cNvSpPr/>
      </dsp:nvSpPr>
      <dsp:spPr>
        <a:xfrm>
          <a:off x="1230980" y="81580"/>
          <a:ext cx="1729038" cy="452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OPĆINA ŽAKANJE</a:t>
          </a:r>
        </a:p>
      </dsp:txBody>
      <dsp:txXfrm>
        <a:off x="1230980" y="81580"/>
        <a:ext cx="1729038" cy="452123"/>
      </dsp:txXfrm>
    </dsp:sp>
    <dsp:sp modelId="{CA36F451-8967-42D9-BFA7-8E7468DC896B}">
      <dsp:nvSpPr>
        <dsp:cNvPr id="0" name=""/>
        <dsp:cNvSpPr/>
      </dsp:nvSpPr>
      <dsp:spPr>
        <a:xfrm>
          <a:off x="2167" y="723595"/>
          <a:ext cx="904247" cy="452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Općinsko vijeće</a:t>
          </a:r>
        </a:p>
      </dsp:txBody>
      <dsp:txXfrm>
        <a:off x="2167" y="723595"/>
        <a:ext cx="904247" cy="452123"/>
      </dsp:txXfrm>
    </dsp:sp>
    <dsp:sp modelId="{9B9D8838-3999-442C-A839-6B9CFD6B09AE}">
      <dsp:nvSpPr>
        <dsp:cNvPr id="0" name=""/>
        <dsp:cNvSpPr/>
      </dsp:nvSpPr>
      <dsp:spPr>
        <a:xfrm>
          <a:off x="1096306" y="723595"/>
          <a:ext cx="904247" cy="452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Općinski načelnik</a:t>
          </a:r>
        </a:p>
      </dsp:txBody>
      <dsp:txXfrm>
        <a:off x="1096306" y="723595"/>
        <a:ext cx="904247" cy="452123"/>
      </dsp:txXfrm>
    </dsp:sp>
    <dsp:sp modelId="{19ABDCF6-D2C9-4A01-845E-421BEC3C2C3B}">
      <dsp:nvSpPr>
        <dsp:cNvPr id="0" name=""/>
        <dsp:cNvSpPr/>
      </dsp:nvSpPr>
      <dsp:spPr>
        <a:xfrm>
          <a:off x="2190445" y="723595"/>
          <a:ext cx="904247" cy="452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Jedinstveni upravni odjel</a:t>
          </a:r>
        </a:p>
      </dsp:txBody>
      <dsp:txXfrm>
        <a:off x="2190445" y="723595"/>
        <a:ext cx="904247" cy="452123"/>
      </dsp:txXfrm>
    </dsp:sp>
    <dsp:sp modelId="{AE21C867-2401-4AAC-B7AF-8E9513F125B2}">
      <dsp:nvSpPr>
        <dsp:cNvPr id="0" name=""/>
        <dsp:cNvSpPr/>
      </dsp:nvSpPr>
      <dsp:spPr>
        <a:xfrm>
          <a:off x="3284584" y="723595"/>
          <a:ext cx="904247" cy="452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r-HR" sz="1300" kern="1200"/>
            <a:t>Mjesni odbori</a:t>
          </a:r>
        </a:p>
      </dsp:txBody>
      <dsp:txXfrm>
        <a:off x="3284584" y="723595"/>
        <a:ext cx="904247" cy="452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018E-6E75-4FCE-BB90-C7DE81CB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31</Pages>
  <Words>8428</Words>
  <Characters>48044</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PROVEDBENI PROGRAM OPĆINE ŽAKANJE</vt:lpstr>
    </vt:vector>
  </TitlesOfParts>
  <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 OPĆINE ŽAKANJE</dc:title>
  <dc:subject>ZA RAZDOBLJE OD 2025. DO 2029. GODINE</dc:subject>
  <dc:creator>IZRAĐIVAČ: Općina Žakanje</dc:creator>
  <cp:keywords/>
  <dc:description/>
  <cp:lastModifiedBy>Općina Žakanje</cp:lastModifiedBy>
  <cp:revision>118</cp:revision>
  <cp:lastPrinted>2025-10-22T06:45:00Z</cp:lastPrinted>
  <dcterms:created xsi:type="dcterms:W3CDTF">2025-10-16T12:50:00Z</dcterms:created>
  <dcterms:modified xsi:type="dcterms:W3CDTF">2026-01-07T11:33:00Z</dcterms:modified>
</cp:coreProperties>
</file>