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wmf" ContentType="image/x-wmf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280" w:after="280"/>
        <w:jc w:val="right"/>
        <w:rPr/>
      </w:pPr>
      <w:r>
        <w:rPr>
          <w:b/>
          <w:i/>
          <w:color w:val="000000"/>
        </w:rPr>
        <w:object>
          <v:shape id="ole_rId2" style="width:21.45pt;height:26.85pt" o:ole="">
            <v:imagedata r:id="rId3" o:title=""/>
          </v:shape>
          <o:OLEObject Type="Embed" ProgID="" ShapeID="ole_rId2" DrawAspect="Content" ObjectID="_1598191336" r:id="rId2"/>
        </w:object>
      </w:r>
      <w:r>
        <w:rPr>
          <w:b/>
          <w:i/>
          <w:color w:val="000000"/>
        </w:rPr>
        <w:t>NACRT ODLUKE</w:t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 w:cs="Calibri"/>
          <w:sz w:val="22"/>
          <w:szCs w:val="22"/>
          <w:lang w:val="hr-HR" w:eastAsia="hr-HR"/>
        </w:rPr>
      </w:pPr>
      <w:r>
        <w:rPr>
          <w:rFonts w:cs="Calibri" w:ascii="Calibri" w:hAnsi="Calibri"/>
          <w:sz w:val="22"/>
          <w:szCs w:val="22"/>
          <w:lang w:val="hr-HR" w:eastAsia="hr-HR"/>
        </w:rPr>
      </w:r>
    </w:p>
    <w:tbl>
      <w:tblPr>
        <w:tblW w:w="280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</w:tblGrid>
      <w:tr>
        <w:trPr/>
        <w:tc>
          <w:tcPr>
            <w:tcW w:w="2808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REPUBLIKA HRVATSKA</w:t>
            </w:r>
          </w:p>
        </w:tc>
      </w:tr>
      <w:tr>
        <w:trPr/>
        <w:tc>
          <w:tcPr>
            <w:tcW w:w="2808" w:type="dxa"/>
            <w:tcBorders/>
            <w:shd w:fill="auto" w:val="clear"/>
            <w:vAlign w:val="center"/>
          </w:tcPr>
          <w:p>
            <w:pPr>
              <w:pStyle w:val="Heading3"/>
              <w:numPr>
                <w:ilvl w:val="2"/>
                <w:numId w:val="1"/>
              </w:numPr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KARLOVAČKA ŽUPANIJA</w:t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 w:cs="Calibri"/>
          <w:sz w:val="22"/>
          <w:szCs w:val="22"/>
          <w:lang w:val="hr-HR" w:eastAsia="hr-HR"/>
        </w:rPr>
      </w:pPr>
      <w:r>
        <w:rPr>
          <w:rFonts w:cs="Calibri" w:ascii="Calibri" w:hAnsi="Calibri"/>
          <w:sz w:val="22"/>
          <w:szCs w:val="22"/>
          <w:lang w:val="hr-HR" w:eastAsia="hr-HR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260" cy="34099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 w:cs="Calibri"/>
          <w:sz w:val="22"/>
          <w:szCs w:val="22"/>
          <w:lang w:val="hr-HR" w:eastAsia="hr-HR"/>
        </w:rPr>
      </w:pPr>
      <w:r>
        <w:rPr>
          <w:rFonts w:cs="Calibri" w:ascii="Calibri" w:hAnsi="Calibri"/>
          <w:sz w:val="22"/>
          <w:szCs w:val="22"/>
          <w:lang w:val="hr-HR" w:eastAsia="hr-HR"/>
        </w:rPr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 w:cs="Calibri"/>
          <w:sz w:val="22"/>
          <w:szCs w:val="22"/>
          <w:lang w:val="hr-HR" w:eastAsia="hr-HR"/>
        </w:rPr>
      </w:pPr>
      <w:r>
        <w:rPr>
          <w:rFonts w:cs="Calibri" w:ascii="Calibri" w:hAnsi="Calibri"/>
          <w:sz w:val="22"/>
          <w:szCs w:val="22"/>
          <w:lang w:val="hr-HR" w:eastAsia="hr-HR"/>
        </w:rPr>
      </w:r>
    </w:p>
    <w:tbl>
      <w:tblPr>
        <w:tblW w:w="294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>
          <w:cantSplit w:val="true"/>
        </w:trPr>
        <w:tc>
          <w:tcPr>
            <w:tcW w:w="2943" w:type="dxa"/>
            <w:tcBorders/>
            <w:shd w:fill="auto" w:val="clear"/>
            <w:vAlign w:val="center"/>
          </w:tcPr>
          <w:p>
            <w:pPr>
              <w:pStyle w:val="Heading5"/>
              <w:numPr>
                <w:ilvl w:val="4"/>
                <w:numId w:val="1"/>
              </w:numPr>
              <w:bidi w:val="0"/>
              <w:spacing w:lineRule="auto" w:line="240" w:before="0" w:after="0"/>
              <w:ind w:left="0" w:right="0" w:hang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OPĆINA ŽAKANJE</w:t>
            </w:r>
          </w:p>
        </w:tc>
      </w:tr>
      <w:tr>
        <w:trPr>
          <w:trHeight w:val="210" w:hRule="atLeast"/>
          <w:cantSplit w:val="true"/>
        </w:trPr>
        <w:tc>
          <w:tcPr>
            <w:tcW w:w="2943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 w:cs="Calibri"/>
                <w:i/>
                <w:i/>
                <w:iCs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sz w:val="22"/>
                <w:szCs w:val="22"/>
              </w:rPr>
              <w:t>Općinski načelnik</w:t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rPr/>
      </w:pPr>
      <w:r>
        <w:rPr>
          <w:rFonts w:cs="Calibri" w:ascii="Calibri" w:hAnsi="Calibri"/>
          <w:b/>
          <w:sz w:val="22"/>
          <w:szCs w:val="22"/>
        </w:rPr>
        <w:t>KLASA</w:t>
      </w:r>
      <w:r>
        <w:rPr>
          <w:rFonts w:cs="Calibri" w:ascii="Calibri" w:hAnsi="Calibri"/>
          <w:sz w:val="22"/>
          <w:szCs w:val="22"/>
        </w:rPr>
        <w:t xml:space="preserve">: </w:t>
      </w:r>
    </w:p>
    <w:p>
      <w:pPr>
        <w:pStyle w:val="Normal"/>
        <w:bidi w:val="0"/>
        <w:spacing w:lineRule="auto" w:line="240" w:before="0" w:after="0"/>
        <w:ind w:left="0" w:right="0" w:hanging="0"/>
        <w:rPr/>
      </w:pPr>
      <w:r>
        <w:rPr>
          <w:rFonts w:cs="Calibri" w:ascii="Calibri" w:hAnsi="Calibri"/>
          <w:b/>
          <w:sz w:val="22"/>
          <w:szCs w:val="22"/>
        </w:rPr>
        <w:t>URBROJ</w:t>
      </w:r>
      <w:r>
        <w:rPr>
          <w:rFonts w:cs="Calibri" w:ascii="Calibri" w:hAnsi="Calibri"/>
          <w:sz w:val="22"/>
          <w:szCs w:val="22"/>
        </w:rPr>
        <w:t xml:space="preserve">: </w:t>
      </w:r>
    </w:p>
    <w:p>
      <w:pPr>
        <w:pStyle w:val="Normal"/>
        <w:bidi w:val="0"/>
        <w:spacing w:lineRule="auto" w:line="240" w:before="0" w:after="0"/>
        <w:ind w:left="0" w:right="0" w:hanging="0"/>
        <w:rPr/>
      </w:pPr>
      <w:r>
        <w:rPr>
          <w:rFonts w:cs="Calibri" w:ascii="Calibri" w:hAnsi="Calibri"/>
          <w:b/>
          <w:sz w:val="22"/>
          <w:szCs w:val="22"/>
        </w:rPr>
        <w:t>Žakanje</w:t>
      </w:r>
      <w:r>
        <w:rPr>
          <w:rFonts w:cs="Calibri" w:ascii="Calibri" w:hAnsi="Calibri"/>
          <w:sz w:val="22"/>
          <w:szCs w:val="22"/>
        </w:rPr>
        <w:t xml:space="preserve">, </w:t>
      </w:r>
    </w:p>
    <w:p>
      <w:pPr>
        <w:pStyle w:val="Normal"/>
        <w:shd w:val="clear" w:color="auto" w:fill="FFFFFF"/>
        <w:bidi w:val="0"/>
        <w:spacing w:lineRule="auto" w:line="240" w:before="0" w:after="0"/>
        <w:ind w:left="0" w:right="0" w:hanging="0"/>
        <w:jc w:val="left"/>
        <w:rPr>
          <w:b/>
          <w:b/>
          <w:i/>
          <w:i/>
          <w:color w:val="000000"/>
        </w:rPr>
      </w:pPr>
      <w:r>
        <w:rPr/>
      </w:r>
    </w:p>
    <w:p>
      <w:pPr>
        <w:pStyle w:val="NormalWeb"/>
        <w:shd w:val="clear" w:color="auto" w:fill="FFFFFF"/>
        <w:jc w:val="both"/>
        <w:rPr/>
      </w:pPr>
      <w:r>
        <w:rPr>
          <w:color w:val="000000"/>
        </w:rPr>
        <w:t xml:space="preserve">Na temelju članka 86. Zakona o prostornom uređenju (»Narodne novine« RH, broj 153/13) i članka </w:t>
      </w:r>
      <w:r>
        <w:rPr/>
        <w:t xml:space="preserve">27. Statuta Općine Žakanje (Službeni glasnik Općine Žakaje br. 03/09 i 01/013.), Općinsko vijeće Općine Žakanje na sjednici održanoj  </w:t>
      </w:r>
      <w:r>
        <w:rPr>
          <w:u w:val="single"/>
        </w:rPr>
        <w:t xml:space="preserve">    </w:t>
      </w:r>
      <w:r>
        <w:rPr/>
        <w:t xml:space="preserve"> ____ 2017. godine donijelo je</w:t>
      </w:r>
    </w:p>
    <w:p>
      <w:pPr>
        <w:pStyle w:val="NormalWeb"/>
        <w:shd w:val="clear" w:color="auto" w:fill="FFFFFF"/>
        <w:jc w:val="center"/>
        <w:rPr/>
      </w:pPr>
      <w:r>
        <w:rPr>
          <w:b/>
          <w:bCs/>
          <w:color w:val="000000"/>
        </w:rPr>
        <w:t>ODLUKU</w:t>
        <w:br/>
        <w:t>o izradi Urbanističkog plana uređenja</w:t>
        <w:br/>
        <w:t>ugostiteljsko – turističke zone Jurovo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1.</w:t>
      </w:r>
    </w:p>
    <w:p>
      <w:pPr>
        <w:pStyle w:val="NormalWeb"/>
        <w:shd w:val="clear" w:color="auto" w:fill="FFFFFF"/>
        <w:spacing w:before="0" w:afterAutospacing="0" w:after="0"/>
        <w:ind w:firstLine="708"/>
        <w:jc w:val="both"/>
        <w:rPr>
          <w:color w:val="000000"/>
        </w:rPr>
      </w:pPr>
      <w:r>
        <w:rPr>
          <w:color w:val="000000"/>
        </w:rPr>
        <w:t>Donosi se Odluka o izradi Urbanističkog plana uređenja ugostiteljsko – turističke zone Jurovo (u daljnjem tekstu: Plan).</w:t>
      </w:r>
    </w:p>
    <w:p>
      <w:pPr>
        <w:pStyle w:val="NormalWeb"/>
        <w:shd w:val="clear" w:color="auto" w:fill="FFFFFF"/>
        <w:spacing w:beforeAutospacing="0" w:before="0" w:after="200"/>
        <w:ind w:firstLine="708"/>
        <w:jc w:val="both"/>
        <w:rPr/>
      </w:pPr>
      <w:r>
        <w:rPr/>
        <w:t>Stručni izrađivač Plana biti će odabran od strane investitora odnosno podnositelja zahtjeva za izradu Plana, uz suglasnost nositelja izrade Općine Žakanje.</w:t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Pravna osnova za izradu i donošenje Plana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2.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val="000000"/>
        </w:rPr>
      </w:pPr>
      <w:r>
        <w:rPr>
          <w:color w:val="000000"/>
        </w:rPr>
        <w:t>Pravna osnova za izradu i donošenje Plana je u članku 86. Zakona o prostornom uređenju  („Narodne novine“ broj 153/13).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val="000000"/>
        </w:rPr>
      </w:pPr>
      <w:r>
        <w:rPr>
          <w:color w:val="000000"/>
        </w:rPr>
        <w:t>Plan se izrađuje u skladu s odredbama Zakona o prostornom uređenju, Pravilnikom o sadržaju, mjerilima kartografskih prikaza, obveznim prostornim pokazateljima i standardu elaborata prostornih planova („Narodne novine“ broj 106/98., 39/04., 45/04., 163/04. i 9/11.) i ostalim važećim propisima iz područja prostornog uređenja kao i posebnim propisima.</w:t>
      </w:r>
    </w:p>
    <w:p>
      <w:pPr>
        <w:pStyle w:val="NormalWeb"/>
        <w:spacing w:beforeAutospacing="0" w:before="240" w:afterAutospacing="0" w:after="120"/>
        <w:jc w:val="center"/>
        <w:rPr>
          <w:b/>
          <w:b/>
        </w:rPr>
      </w:pPr>
      <w:r>
        <w:rPr>
          <w:b/>
        </w:rPr>
        <w:t>Članak 3.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>Nositelj izrade Plana je Općina Žakanje, Jedinstveni upravni odjel. Odgovorna osoba je Općinski načelnik.</w:t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Razlog za izradu Plana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4.</w:t>
      </w:r>
    </w:p>
    <w:p>
      <w:pPr>
        <w:pStyle w:val="NormalWeb"/>
        <w:shd w:val="clear" w:color="auto" w:fill="FFFFFF"/>
        <w:spacing w:before="0" w:afterAutospacing="0" w:after="0"/>
        <w:ind w:firstLine="708"/>
        <w:jc w:val="both"/>
        <w:rPr>
          <w:color w:val="000000"/>
        </w:rPr>
      </w:pPr>
      <w:r>
        <w:rPr>
          <w:color w:val="000000"/>
        </w:rPr>
        <w:t xml:space="preserve">Plan predstavlja neizgrađeno građevinsko područje izvan naselja, ugostiteljsko – turističke namjene, površine cca 2 ha, za koje je temeljem Prostornog plana uređenja Općine Žakanje – sa smanjenim sadržajem (Glasnik Karlovačke županije br. 1/08 i </w:t>
      </w:r>
      <w:r>
        <w:rPr/>
        <w:t>Službeni glasnik Općine Žakaje br. 3/15</w:t>
      </w:r>
      <w:r>
        <w:rPr>
          <w:color w:val="000000"/>
        </w:rPr>
        <w:t>), određena obaveza izrade plana užeg područja (urbanističkog plana uređenja) - Ugostiteljsko – turističke zone Jurovo.</w:t>
      </w:r>
    </w:p>
    <w:p>
      <w:pPr>
        <w:pStyle w:val="NormalWeb"/>
        <w:shd w:val="clear" w:color="auto" w:fill="FFFFFF"/>
        <w:spacing w:beforeAutospacing="0" w:before="0" w:after="200"/>
        <w:ind w:firstLine="708"/>
        <w:jc w:val="both"/>
        <w:rPr>
          <w:color w:val="000000"/>
        </w:rPr>
      </w:pPr>
      <w:r>
        <w:rPr>
          <w:color w:val="000000"/>
        </w:rPr>
        <w:t>Izradi Plana pristupit će se uslijed potrebe daljnjeg sagledavanja područja obuhvata, podjele područja na posebne prostorne cjeline, utvrđivanja osnovne mreže prometne i komunalne infrastrukture, propisivanja mjera zaštite okoliša i očuvanja prirodnih i kulturnih vrijednosti.</w:t>
      </w:r>
    </w:p>
    <w:p>
      <w:pPr>
        <w:pStyle w:val="NormalWeb"/>
        <w:shd w:val="clear" w:color="auto" w:fill="FFFFFF"/>
        <w:spacing w:before="0" w:afterAutospacing="0" w:after="120"/>
        <w:jc w:val="center"/>
        <w:rPr/>
      </w:pPr>
      <w:r>
        <w:rPr>
          <w:b/>
          <w:color w:val="000000"/>
        </w:rPr>
        <w:t>Obuhvat Plana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5.</w:t>
      </w:r>
    </w:p>
    <w:p>
      <w:pPr>
        <w:pStyle w:val="NormalWeb"/>
        <w:shd w:val="clear" w:color="auto" w:fill="FFFFFF"/>
        <w:spacing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>Granica obuhvata Plana određena je Prostornim planom uređenja Općine Žakanje i prikazana na kartografskom prikazu br. 3C »Područja primjene posebnih mjera uređenja i zaštite« u mjerilu 1:25000 i br. 4.B. »Građevinska područja naselja« u mjerilu 1:5000.</w:t>
      </w:r>
    </w:p>
    <w:p>
      <w:pPr>
        <w:pStyle w:val="NormalWeb"/>
        <w:shd w:val="clear" w:color="auto" w:fill="FFFFFF"/>
        <w:spacing w:beforeAutospacing="0" w:before="0" w:after="200"/>
        <w:ind w:firstLine="709"/>
        <w:jc w:val="both"/>
        <w:rPr>
          <w:color w:val="000000"/>
        </w:rPr>
      </w:pPr>
      <w:r>
        <w:rPr>
          <w:color w:val="000000"/>
        </w:rPr>
        <w:t>Obuhvat izrade Plana odnosi se na izdvojeno građevinsko područje izvana naselja Jurovo.</w:t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Sažeta ocjena stanja u obuhvatu Plana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6.</w:t>
      </w:r>
    </w:p>
    <w:p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Plansko područje na koje se odnosi predviđena izrada Plana nalazi se na neizgrađenom području uz zapadnu granicu naselja Jurovo. Zemljište se sastoji od pašnjaka i livada, a na zapadnom dijelu nalazi se dio visokog raslinja. </w:t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Ciljevi i programska polazišta plana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7.</w:t>
      </w:r>
    </w:p>
    <w:p>
      <w:pPr>
        <w:pStyle w:val="NormalWeb"/>
        <w:shd w:val="clear" w:color="auto" w:fill="FFFFFF"/>
        <w:spacing w:before="0" w:afterAutospacing="0" w:after="0"/>
        <w:ind w:firstLine="708"/>
        <w:jc w:val="both"/>
        <w:rPr/>
      </w:pPr>
      <w:r>
        <w:rPr/>
        <w:t>Temeljem obveze iz članka 148. Prostornog plana uređenja Općine Žakanje, a na temelju zahtjeva vlasnika zemljišta proizašla je potreba za izradom Plana. Izradom Plana analitički se obrađuju prostorni i sadržajni parametri obuhvata Plana i upućuje na način njegova razvoja.</w:t>
      </w:r>
    </w:p>
    <w:p>
      <w:pPr>
        <w:pStyle w:val="NormalWeb"/>
        <w:shd w:val="clear" w:color="auto" w:fill="FFFFFF"/>
        <w:spacing w:beforeAutospacing="0" w:before="0" w:after="200"/>
        <w:ind w:firstLine="708"/>
        <w:jc w:val="both"/>
        <w:rPr>
          <w:color w:val="000000"/>
        </w:rPr>
      </w:pPr>
      <w:r>
        <w:rPr>
          <w:color w:val="000000"/>
        </w:rPr>
        <w:t>Zbog potrebe očuvanja krajobraznih vrijednosti područja, plansko rješenje mora biti takvo da se u najmanjoj mogućoj mjeri negativno utječe na sastav tla, hidrološke i hidrogeološke prilike te osnovne krajobrazne elemente. Sva buduća izgradnja treba se svojim smještajem, gabaritima, izborom materijala i oblikovanjem kvalitetno uklopiti u ovaj predio.</w:t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Stručna podloga za izradu Plana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8.</w:t>
      </w:r>
    </w:p>
    <w:p>
      <w:pPr>
        <w:pStyle w:val="NormalWeb"/>
        <w:shd w:val="clear" w:color="auto" w:fill="FFFFFF"/>
        <w:spacing w:before="0" w:afterAutospacing="0" w:after="0"/>
        <w:ind w:firstLine="708"/>
        <w:jc w:val="both"/>
        <w:rPr>
          <w:color w:val="000000"/>
        </w:rPr>
      </w:pPr>
      <w:r>
        <w:rPr>
          <w:color w:val="000000"/>
        </w:rPr>
        <w:t>Za potrebe izrade Plana koristit će se topografsko-katastarska podloga i Prostorni plan uređenja Općine Žakanje</w:t>
      </w:r>
      <w:r>
        <w:rPr/>
        <w:t>.</w:t>
      </w:r>
    </w:p>
    <w:p>
      <w:pPr>
        <w:pStyle w:val="NormalWeb"/>
        <w:shd w:val="clear" w:color="auto" w:fill="FFFFFF"/>
        <w:spacing w:beforeAutospacing="0" w:before="0" w:after="200"/>
        <w:ind w:firstLine="708"/>
        <w:jc w:val="both"/>
        <w:rPr>
          <w:color w:val="000000"/>
        </w:rPr>
      </w:pPr>
      <w:r>
        <w:rPr>
          <w:color w:val="000000"/>
        </w:rPr>
        <w:t>Koristit će se sva raspoloživa dokumentacija prostora koju iz područja svog djelokruga osiguravaju javnopravna tijela.</w:t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Način pribavljanja stručnih rješenja Plana</w:t>
      </w:r>
    </w:p>
    <w:p>
      <w:pPr>
        <w:pStyle w:val="NormalWeb"/>
        <w:spacing w:beforeAutospacing="0" w:before="0" w:afterAutospacing="0" w:after="120"/>
        <w:jc w:val="center"/>
        <w:rPr>
          <w:b/>
          <w:b/>
        </w:rPr>
      </w:pPr>
      <w:r>
        <w:rPr>
          <w:b/>
        </w:rPr>
        <w:t>Članak 9.</w:t>
      </w:r>
    </w:p>
    <w:p>
      <w:pPr>
        <w:pStyle w:val="NormalWeb"/>
        <w:shd w:val="clear" w:color="auto" w:fill="FFFFFF"/>
        <w:ind w:firstLine="708"/>
        <w:jc w:val="both"/>
        <w:rPr/>
      </w:pPr>
      <w:r>
        <w:rPr/>
        <w:t>Stručna rješenja koja za potrebe izrade Plana iz područja svog djelokruga osiguravaju tijela i osobe određene posebnim propisima pribavit će se u skladu s odredbama članka 90. Zakona o prostornom uređenju.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hr-HR"/>
        </w:rPr>
      </w:r>
      <w:r>
        <w:br w:type="page"/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Vrsta i način pribavljanja katastarskih planova i odgovarajućih posebnih geodetskih podloga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10.</w:t>
      </w:r>
    </w:p>
    <w:p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Plan će se izraditi na kartografskim podlogama u mjerilu 1:1000.</w:t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Popis tijela i osoba određenih posebnim propisima, koja daju zahtjeve za izradu Plana iz područja svog djelokruga i drugih sudionika koji će sudjelovati u izradi Plana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11.</w:t>
      </w:r>
    </w:p>
    <w:p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U postupku izrade Plana tražit će se sudjelovanje i podaci, planske smjernice i drugi propisani dokumenti od sljedećih javnopravnih tijela: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MINISTARSTVO GRADITELJSTVA I PROSTORNOG UREĐENJA, Ulica Republike Austrije 20, Zagreb,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MINISTARSTVO ZAŠTITE OKOLIŠA I ENERGETIKE, Uprava za zaštitu prirode, Radnička cesta 80, 10000 Zagreb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 xml:space="preserve">MINISTARSTVO KULTURE, Uprava za zaštitu kulturne baštine, Konzervatorski odjel u Karlovcu, V. Vranicanija 6, 47000 Karlovac 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MINISTARSTVO POLJOPRIVREDE, Uprava za poljoprivredu, Ulica grada Vukovara 78, 10000 Zagreb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MINISTARSTVO POLJOPRIVREDE, Uprava šumarstva, lovstva i drvne industrije, Ul. grada Vukovara 78, 10000 Zagreb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MINISTARSTVO POLJOPRIVREDE, Uprava vodnoga gospodarstva, Ul. grada Vukovara 220, 10000 Zagreb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MINISTARSTVA OBRANE ZAGREB, Uprava za materijalne resurse, Sektor za nekretnine, graditeljstvo i zaštitu okoliša, Služba za graditeljstvo i zaštitu okoliša, Sarajevska cesta 7, 10000 Zagreb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MINISTARSTVA UNUTARNJIH POSLOVA, POLICIJSKA UPRAVA KARLOVAČKA, Odjel upravnih, inspekcijskih i poslova zaštite i spašavanja, Trg hrvatskih redarstvenika 6, 47000 Karlovac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 xml:space="preserve">ZAVOD ZA PROSTORNO UREĐENJE KARLOVAČKE ŽUPANIJE, Križanićeva 11, 47000 Karlovac 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KARLOVAČKA ŽUPANIJA, Upravni odjel za prostorno uređenje, građenje i zaštitu okoliša, Odsjek za zaštitu prirode i okoliša, , Križanićeva 11, 47000 Karlovac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KARLOVAČKA ŽUPANIJA, Javne ustanove za upravljanje zaštićenim prirodnim vrijednostima Karlovačke županije "Natura viva", Jurja Križanića 30, 47000 Karlovac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KARLOVAČKA ŽUPANIJA, Upravni odjel za gospodarstvo, komunalnu infrastrukturu, obnovu i energetiku, Haulikova 14, 47000 Karlovac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 xml:space="preserve">KARLOVAČKA ŽUPANIJA, Upravni odjel za prostorno uređenje, građenje i zaštitu okoliša, Ispostava Ozalj, Kurilovac 1, 47280 Ozalj 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DRŽAVNA UPRAVA ZA ZAŠTITU I SPAŠAVANJE, Područni ured Karlovac, Dr. Vladka Mačeka 8, 47000 Karlovac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position w:val="-6"/>
          <w:sz w:val="24"/>
          <w:szCs w:val="24"/>
        </w:rPr>
        <w:t>HRVATSKE CESTE d.o.o., Ispostava Karlovac, Banija bb, 47000 Karlovac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position w:val="-6"/>
          <w:sz w:val="24"/>
          <w:szCs w:val="24"/>
        </w:rPr>
        <w:t xml:space="preserve">ŽUPANIJSKA UPRAVA ZA CESTE, Karlovac, Banija bb, 47000 Karlovac 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position w:val="-6"/>
          <w:sz w:val="24"/>
          <w:szCs w:val="24"/>
        </w:rPr>
        <w:t>HRVATSKE VODE d.o.o., Vodnogospodarski odjel za vodno područje sliva Save, Vodnogospodarska ispostava Kupa, Obala Frane Račkog 9, 47000 Karlovac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position w:val="-6"/>
          <w:sz w:val="24"/>
          <w:szCs w:val="24"/>
        </w:rPr>
        <w:t xml:space="preserve">HEP D.P. „ELEKTRA KARLOVAC“, Pogon Ozalj, </w:t>
      </w:r>
      <w:r>
        <w:rPr>
          <w:rFonts w:eastAsia="Times New Roman" w:cs="Times New Roman" w:ascii="Times New Roman" w:hAnsi="Times New Roman"/>
          <w:position w:val="-6"/>
          <w:sz w:val="24"/>
          <w:szCs w:val="24"/>
        </w:rPr>
        <w:t>Kurilovac 14, 47280 Ozalj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position w:val="-6"/>
          <w:sz w:val="24"/>
          <w:szCs w:val="24"/>
        </w:rPr>
        <w:t>HRVATSKE ŠUME, Uprava šuma Karlovac Put Davorina Trstenjaka 1, 47000 Karlovac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position w:val="-6"/>
          <w:sz w:val="24"/>
          <w:szCs w:val="24"/>
        </w:rPr>
        <w:t>HRVATSKA AGENCIJA ZA ELEKTRONIČKE KOMUNIKACIJE, Ulica Roberta Frangeša Mihanovića 9, 10110 Zagreb,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40"/>
        <w:ind w:left="714" w:hanging="357"/>
        <w:textAlignment w:val="baseline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position w:val="-6"/>
          <w:sz w:val="24"/>
          <w:szCs w:val="24"/>
        </w:rPr>
        <w:t>KOMUNALNO OZALJ d.o.o. Kolodvorska cesta 29, 47280, Ozalj</w:t>
      </w:r>
    </w:p>
    <w:p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Ako se tijekom izrade Plana ukaže potreba, u postupak izrade mogu se uključiti i drugi sudionici.</w:t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Rok za izradu Plana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12.</w:t>
      </w:r>
    </w:p>
    <w:p>
      <w:pPr>
        <w:pStyle w:val="NormalWeb"/>
        <w:shd w:val="clear" w:color="auto" w:fill="FFFFFF"/>
        <w:spacing w:before="0" w:afterAutospacing="0" w:after="120"/>
        <w:ind w:firstLine="709"/>
        <w:jc w:val="both"/>
        <w:rPr>
          <w:color w:val="000000"/>
        </w:rPr>
      </w:pPr>
      <w:r>
        <w:rPr>
          <w:color w:val="000000"/>
        </w:rPr>
        <w:t>Za izradu Plana je utvrđuju se slijedeći rokovi:</w:t>
      </w:r>
    </w:p>
    <w:p>
      <w:pPr>
        <w:pStyle w:val="Normal"/>
        <w:tabs>
          <w:tab w:val="left" w:pos="5940" w:leader="none"/>
          <w:tab w:val="left" w:pos="6480" w:leader="none"/>
          <w:tab w:val="left" w:pos="7200" w:leader="none"/>
          <w:tab w:val="left" w:pos="7920" w:leader="none"/>
          <w:tab w:val="left" w:pos="8540" w:leader="none"/>
        </w:tabs>
        <w:spacing w:lineRule="auto" w:line="240" w:before="0" w:after="0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Dostava zahtjeva od strane javnopravnih tijela </w:t>
        <w:tab/>
        <w:tab/>
      </w:r>
    </w:p>
    <w:p>
      <w:pPr>
        <w:pStyle w:val="Normal"/>
        <w:tabs>
          <w:tab w:val="left" w:pos="5940" w:leader="none"/>
        </w:tabs>
        <w:spacing w:lineRule="auto" w:line="240" w:before="0" w:after="40"/>
        <w:ind w:left="720" w:hanging="72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ab/>
        <w:t>Sukladno Odluci o izradi može iznositi do 30 dana</w:t>
      </w:r>
    </w:p>
    <w:p>
      <w:pPr>
        <w:pStyle w:val="Normal"/>
        <w:tabs>
          <w:tab w:val="left" w:pos="5940" w:leader="none"/>
          <w:tab w:val="left" w:pos="6480" w:leader="none"/>
          <w:tab w:val="left" w:pos="7200" w:leader="none"/>
          <w:tab w:val="left" w:pos="7920" w:leader="none"/>
          <w:tab w:val="left" w:pos="8540" w:leader="none"/>
        </w:tabs>
        <w:spacing w:lineRule="auto" w:line="240" w:before="0" w:after="40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</w:t>
        <w:tab/>
        <w:t xml:space="preserve">Izrada nacrta prijedloga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UPU-a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>45 dana</w:t>
      </w:r>
    </w:p>
    <w:p>
      <w:pPr>
        <w:pStyle w:val="Normal"/>
        <w:tabs>
          <w:tab w:val="left" w:pos="5940" w:leader="none"/>
          <w:tab w:val="left" w:pos="6480" w:leader="none"/>
          <w:tab w:val="left" w:pos="7200" w:leader="none"/>
          <w:tab w:val="left" w:pos="7920" w:leader="none"/>
          <w:tab w:val="left" w:pos="8540" w:leader="none"/>
        </w:tabs>
        <w:spacing w:lineRule="auto" w:line="240" w:before="0" w:after="40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</w:t>
        <w:tab/>
        <w:t xml:space="preserve">Izrada prijedloga plana za javnu raspravu </w:t>
        <w:tab/>
        <w:tab/>
        <w:tab/>
        <w:t>15 dana</w:t>
      </w:r>
    </w:p>
    <w:p>
      <w:pPr>
        <w:pStyle w:val="Normal"/>
        <w:tabs>
          <w:tab w:val="left" w:pos="5940" w:leader="none"/>
        </w:tabs>
        <w:spacing w:lineRule="auto" w:line="240" w:before="0" w:after="40"/>
        <w:ind w:left="720" w:hanging="72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3.</w:t>
        <w:tab/>
        <w:t>Javna rasprava</w:t>
      </w:r>
    </w:p>
    <w:p>
      <w:pPr>
        <w:pStyle w:val="Normal"/>
        <w:tabs>
          <w:tab w:val="left" w:pos="5940" w:leader="none"/>
        </w:tabs>
        <w:spacing w:lineRule="auto" w:line="240" w:before="0" w:after="40"/>
        <w:ind w:left="720" w:hanging="72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ab/>
        <w:t>rok iznosi min 8 dana (objava) + 30 dana javna rasprava</w:t>
      </w:r>
    </w:p>
    <w:p>
      <w:pPr>
        <w:pStyle w:val="Normal"/>
        <w:tabs>
          <w:tab w:val="left" w:pos="5940" w:leader="none"/>
        </w:tabs>
        <w:spacing w:lineRule="auto" w:line="240" w:before="0" w:after="40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</w:t>
        <w:tab/>
        <w:t xml:space="preserve">Izrada nacrta konačnog prijedloga UPU-a </w:t>
        <w:br/>
        <w:t>i Izvješća o javnoj raspravi</w:t>
        <w:tab/>
        <w:tab/>
        <w:tab/>
        <w:t>30 dana</w:t>
      </w:r>
    </w:p>
    <w:p>
      <w:pPr>
        <w:pStyle w:val="Normal"/>
        <w:tabs>
          <w:tab w:val="left" w:pos="5940" w:leader="none"/>
        </w:tabs>
        <w:spacing w:lineRule="auto" w:line="240" w:before="0" w:after="60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</w:t>
        <w:tab/>
        <w:t>izrada Konačnog prijedloga Plana</w:t>
        <w:tab/>
        <w:tab/>
        <w:tab/>
        <w:t>15 dana</w:t>
      </w:r>
    </w:p>
    <w:p>
      <w:pPr>
        <w:pStyle w:val="Normal"/>
        <w:tabs>
          <w:tab w:val="left" w:pos="5940" w:leader="none"/>
        </w:tabs>
        <w:spacing w:lineRule="auto" w:line="240" w:before="0" w:after="60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6.</w:t>
        <w:tab/>
        <w:t>Predaja elaborata UPU-a</w:t>
        <w:tab/>
        <w:tab/>
        <w:tab/>
        <w:t>15 dana</w:t>
      </w:r>
    </w:p>
    <w:p>
      <w:pPr>
        <w:pStyle w:val="Normal"/>
        <w:tabs>
          <w:tab w:val="left" w:pos="5940" w:leader="none"/>
        </w:tabs>
        <w:spacing w:lineRule="auto" w:line="240" w:before="0" w:after="60"/>
        <w:ind w:left="720" w:hanging="72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ab/>
        <w:t>Po usvajanju UPU-a na Općinskom vijeću</w:t>
      </w:r>
    </w:p>
    <w:p>
      <w:pPr>
        <w:pStyle w:val="Normal"/>
        <w:tabs>
          <w:tab w:val="left" w:pos="5940" w:leader="none"/>
        </w:tabs>
        <w:spacing w:lineRule="auto" w:line="240" w:before="0" w:after="120"/>
        <w:ind w:left="4321" w:firstLine="357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ukupno</w:t>
      </w:r>
      <w:r>
        <w:rPr>
          <w:rFonts w:eastAsia="Times New Roman" w:cs="Times New Roman" w:ascii="Times New Roman" w:hAnsi="Times New Roman"/>
          <w:sz w:val="24"/>
          <w:szCs w:val="24"/>
        </w:rPr>
        <w:t>:</w:t>
        <w:tab/>
        <w:tab/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120 dana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Rok ne uključuje vrijeme potrebno za provedbu procedure javne rasprave i ishođenja zahtjeva i mišljenja prema Odluci,vrijeme potrebno za utvrđivanje prijedloga plana i konačnog prijedloga plana od strane Općine Žakanje te vrijeme potrebno za usvajanje plana na Općinskom vijeću.</w:t>
      </w:r>
    </w:p>
    <w:p>
      <w:pPr>
        <w:pStyle w:val="NormalWeb"/>
        <w:shd w:val="clear" w:color="auto" w:fill="FFFFFF"/>
        <w:spacing w:beforeAutospacing="0" w:before="0" w:after="200"/>
        <w:ind w:firstLine="709"/>
        <w:jc w:val="both"/>
        <w:rPr/>
      </w:pPr>
      <w:r>
        <w:rPr>
          <w:color w:val="000000"/>
        </w:rPr>
        <w:t>Rokovi iz stavka 1. ovog članka iz opravdanih razloga mogu se produljiti uz suglasnost Nositelja izrade i Izrađivača Plana.</w:t>
      </w:r>
    </w:p>
    <w:p>
      <w:pPr>
        <w:pStyle w:val="NormalWeb"/>
        <w:shd w:val="clear" w:color="auto" w:fill="FFFFFF"/>
        <w:spacing w:beforeAutospacing="0" w:before="0" w:after="200"/>
        <w:ind w:firstLine="709"/>
        <w:jc w:val="both"/>
        <w:rPr>
          <w:color w:val="000000"/>
        </w:rPr>
      </w:pPr>
      <w:r>
        <w:rPr/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Zabrana i vrijeme trajanja zabrane izdavanja akata kojima se odobravaju zahvati u prostoru, odnosno građenje, tijekom izrade i donošenja  Plana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13.</w:t>
      </w:r>
    </w:p>
    <w:p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Tijekom izrade Plana nije moguće izdavanja akata kojima se odobravaju zahvati u prostoru odnosno građenje u obuhvatu Plana.</w:t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Izvori financiranja izrade Plana</w:t>
      </w:r>
    </w:p>
    <w:p>
      <w:pPr>
        <w:pStyle w:val="NormalWeb"/>
        <w:shd w:val="clear" w:color="auto" w:fill="FFFFFF"/>
        <w:jc w:val="center"/>
        <w:rPr>
          <w:b/>
          <w:b/>
          <w:color w:val="000000"/>
        </w:rPr>
      </w:pPr>
      <w:r>
        <w:rPr>
          <w:b/>
          <w:color w:val="000000"/>
        </w:rPr>
        <w:t>Članak 14.</w:t>
      </w:r>
    </w:p>
    <w:p>
      <w:pPr>
        <w:pStyle w:val="NormalWeb"/>
        <w:shd w:val="clear" w:color="auto" w:fill="FFFFFF"/>
        <w:spacing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>Troškove izrade Plana može se osigurati iz drugih izvora sukladno članku 63. te člancima 167. i 168. Zakona o prostornom uređenju</w:t>
      </w:r>
    </w:p>
    <w:p>
      <w:pPr>
        <w:pStyle w:val="NormalWeb"/>
        <w:shd w:val="clear" w:color="auto" w:fill="FFFFFF"/>
        <w:spacing w:beforeAutospacing="0" w:before="0" w:after="200"/>
        <w:ind w:firstLine="709"/>
        <w:jc w:val="both"/>
        <w:rPr>
          <w:color w:val="000000"/>
        </w:rPr>
      </w:pPr>
      <w:r>
        <w:rPr>
          <w:color w:val="000000"/>
        </w:rPr>
        <w:t>Sredstva za izradu Plana osigurat će podnositelj zahtjeva za izradu Plana.</w:t>
      </w:r>
    </w:p>
    <w:p>
      <w:pPr>
        <w:pStyle w:val="NormalWeb"/>
        <w:shd w:val="clear" w:color="auto" w:fill="FFFFFF"/>
        <w:spacing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Završna odredba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color w:val="000000"/>
        </w:rPr>
      </w:pPr>
      <w:r>
        <w:rPr>
          <w:b/>
          <w:color w:val="000000"/>
        </w:rPr>
        <w:t>Članak 15.</w:t>
      </w:r>
    </w:p>
    <w:p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Ova Odluka stupa na snagu osmoga dana od dana objave u Službenim glasniku Općine Žakanje.</w:t>
      </w:r>
    </w:p>
    <w:p>
      <w:pPr>
        <w:pStyle w:val="NormalWeb"/>
        <w:shd w:val="clear" w:color="auto" w:fill="FFFFFF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jc w:val="center"/>
        <w:rPr>
          <w:b/>
          <w:b/>
          <w:color w:val="000000"/>
        </w:rPr>
      </w:pPr>
      <w:r>
        <w:rPr>
          <w:b/>
          <w:color w:val="000000"/>
        </w:rPr>
        <w:t>OPĆINSKO VIJEĆE OPĆINE ŽAKANJE</w:t>
      </w:r>
    </w:p>
    <w:p>
      <w:pPr>
        <w:pStyle w:val="NormalWeb"/>
        <w:shd w:val="clear" w:color="auto" w:fill="FFFFFF"/>
        <w:jc w:val="both"/>
        <w:rPr/>
      </w:pPr>
      <w:r>
        <w:rPr>
          <w:b/>
          <w:color w:val="000000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ind w:left="5245" w:hanging="0"/>
        <w:jc w:val="center"/>
        <w:rPr/>
      </w:pPr>
      <w:r>
        <w:rPr>
          <w:color w:val="000000"/>
        </w:rPr>
        <w:t>Predsjednica Općinskog vijeća</w:t>
      </w:r>
    </w:p>
    <w:p>
      <w:pPr>
        <w:pStyle w:val="NormalWeb"/>
        <w:shd w:val="clear" w:color="auto" w:fill="FFFFFF"/>
        <w:spacing w:beforeAutospacing="0" w:before="0" w:afterAutospacing="0" w:after="0"/>
        <w:ind w:left="5245" w:hanging="0"/>
        <w:jc w:val="center"/>
        <w:rPr>
          <w:color w:val="000000"/>
        </w:rPr>
      </w:pPr>
      <w:r>
        <w:rPr>
          <w:color w:val="000000"/>
        </w:rPr>
        <w:t>Općine Žakanje</w:t>
      </w:r>
    </w:p>
    <w:p>
      <w:pPr>
        <w:pStyle w:val="NormalWeb"/>
        <w:shd w:val="clear" w:color="auto" w:fill="FFFFFF"/>
        <w:spacing w:beforeAutospacing="0" w:before="0" w:afterAutospacing="0" w:after="0"/>
        <w:ind w:left="5245" w:hanging="0"/>
        <w:jc w:val="center"/>
        <w:rPr>
          <w:b/>
          <w:b/>
          <w:bCs/>
          <w:i/>
          <w:i/>
          <w:color w:val="000000"/>
        </w:rPr>
      </w:pPr>
      <w:r>
        <w:rPr>
          <w:b/>
          <w:bCs/>
          <w:i/>
          <w:color w:val="000000"/>
        </w:rPr>
        <w:t>dr.sc.Vesna Hajsan-Dolina</w:t>
      </w:r>
    </w:p>
    <w:p>
      <w:pPr>
        <w:pStyle w:val="NormalWeb"/>
        <w:shd w:val="clear" w:color="auto" w:fill="FFFFFF"/>
        <w:spacing w:beforeAutospacing="0" w:before="0" w:afterAutospacing="0" w:after="0"/>
        <w:ind w:left="6372" w:firstLine="708"/>
        <w:jc w:val="center"/>
        <w:rPr>
          <w:b/>
          <w:b/>
          <w:bCs/>
          <w:i/>
          <w:i/>
          <w:color w:val="000000"/>
        </w:rPr>
      </w:pPr>
      <w:r>
        <w:rPr>
          <w:b/>
          <w:bCs/>
          <w:i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6372" w:firstLine="708"/>
        <w:jc w:val="center"/>
        <w:rPr>
          <w:b/>
          <w:b/>
          <w:bCs/>
          <w:i/>
          <w:i/>
          <w:color w:val="000000"/>
        </w:rPr>
      </w:pPr>
      <w:r>
        <w:rPr>
          <w:b/>
          <w:bCs/>
          <w:i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6372" w:firstLine="708"/>
        <w:jc w:val="center"/>
        <w:rPr>
          <w:b/>
          <w:b/>
          <w:bCs/>
          <w:i/>
          <w:i/>
          <w:color w:val="000000"/>
        </w:rPr>
      </w:pPr>
      <w:r>
        <w:rPr>
          <w:b/>
          <w:bCs/>
          <w:i/>
          <w:color w:val="00000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i/>
          <w:i/>
          <w:color w:val="00000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i/>
          <w:color w:val="000000"/>
          <w:sz w:val="24"/>
          <w:szCs w:val="24"/>
          <w:lang w:eastAsia="hr-HR"/>
        </w:rPr>
      </w:r>
      <w:r>
        <w:br w:type="page"/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b/>
          <w:bCs/>
          <w:i/>
          <w:i/>
          <w:color w:val="FF0000"/>
          <w:highlight w:val="yellow"/>
        </w:rPr>
      </w:pPr>
      <w:bookmarkStart w:id="0" w:name="_GoBack"/>
      <w:bookmarkStart w:id="1" w:name="_GoBack"/>
      <w:bookmarkEnd w:id="1"/>
      <w:r>
        <w:rPr>
          <w:b/>
          <w:bCs/>
          <w:i/>
          <w:color w:val="FF0000"/>
          <w:highlight w:val="yellow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b/>
          <w:bCs/>
          <w:i/>
          <w:i/>
          <w:color w:val="000000"/>
        </w:rPr>
      </w:pPr>
      <w:r>
        <w:rPr>
          <w:b/>
          <w:bCs/>
          <w:i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OBRAZLOŽENJE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Odluke o izradi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Urbanističkog plana uređenja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Cs/>
          <w:color w:val="000000"/>
        </w:rPr>
      </w:pPr>
      <w:r>
        <w:rPr>
          <w:b/>
          <w:bCs/>
          <w:color w:val="000000"/>
        </w:rPr>
        <w:t>ugostiteljsko – turističke zone Jurovo</w:t>
      </w:r>
    </w:p>
    <w:p>
      <w:pPr>
        <w:pStyle w:val="NormalWeb"/>
        <w:shd w:val="clear" w:color="auto" w:fill="FFFFFF"/>
        <w:spacing w:before="0" w:after="0"/>
        <w:ind w:firstLine="708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val="clear" w:color="auto" w:fill="FFFFFF"/>
        <w:spacing w:before="0" w:after="0"/>
        <w:ind w:firstLine="708"/>
        <w:rPr>
          <w:b/>
          <w:b/>
          <w:bCs/>
          <w:color w:val="000000"/>
        </w:rPr>
      </w:pPr>
      <w:r>
        <w:rPr>
          <w:b/>
          <w:bCs/>
          <w:color w:val="000000"/>
        </w:rPr>
        <w:t>I. PRAVNA OSNOVA ZA DONOŠENJE ODLUKE</w:t>
      </w:r>
    </w:p>
    <w:p>
      <w:pPr>
        <w:pStyle w:val="NormalWeb"/>
        <w:shd w:val="clear" w:color="auto" w:fill="FFFFFF"/>
        <w:spacing w:before="0" w:after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Pravna osnova za donošenje Odluke o izradi urbanističkog plana uređenja Ugostiteljsko – turističke zone Jurovo (u daljnjem tekstu: Izrada Plana) je u članku 86. Zakona o prostornom uređenju („Narodne novine“ broj 153/13.) koji propisuje obvezu predstavničkog tijela jedinice lokalne samouprave, dakle Općinskog vijeća Općine Žakanej da, kada utvrdi potrebu za izradu Plana donese odluku o izradi tog Plana.</w:t>
      </w:r>
    </w:p>
    <w:p>
      <w:pPr>
        <w:pStyle w:val="NormalWeb"/>
        <w:shd w:val="clear" w:color="auto" w:fill="FFFFFF"/>
        <w:spacing w:before="0" w:after="0"/>
        <w:ind w:firstLine="708"/>
        <w:rPr>
          <w:b/>
          <w:b/>
          <w:bCs/>
          <w:color w:val="000000"/>
        </w:rPr>
      </w:pPr>
      <w:r>
        <w:rPr>
          <w:b/>
          <w:bCs/>
          <w:color w:val="000000"/>
        </w:rPr>
        <w:t>II. RAZLOZI ZA DONOŠENJE ODLUKE</w:t>
      </w:r>
    </w:p>
    <w:p>
      <w:pPr>
        <w:pStyle w:val="NormalWeb"/>
        <w:shd w:val="clear" w:color="auto" w:fill="FFFFFF"/>
        <w:spacing w:beforeAutospacing="0" w:before="0" w:afterAutospacing="0" w:after="120"/>
        <w:ind w:firstLine="709"/>
        <w:rPr>
          <w:bCs/>
          <w:color w:val="000000"/>
        </w:rPr>
      </w:pPr>
      <w:r>
        <w:rPr>
          <w:bCs/>
          <w:color w:val="000000"/>
        </w:rPr>
        <w:t>Razlozi za donošenje Urbanističkog plana uređenja Ugostiteljsko – turističke zone Jurovo su:</w:t>
      </w:r>
    </w:p>
    <w:p>
      <w:pPr>
        <w:pStyle w:val="NormalWeb"/>
        <w:shd w:val="clear" w:color="auto" w:fill="FFFFFF"/>
        <w:spacing w:beforeAutospacing="0" w:before="0" w:afterAutospacing="0" w:after="120"/>
        <w:ind w:firstLine="709"/>
        <w:rPr>
          <w:bCs/>
          <w:color w:val="000000"/>
        </w:rPr>
      </w:pPr>
      <w:r>
        <w:rPr>
          <w:bCs/>
          <w:color w:val="000000"/>
        </w:rPr>
        <w:t>- utvrđivanje namjene zemljišta,</w:t>
      </w:r>
    </w:p>
    <w:p>
      <w:pPr>
        <w:pStyle w:val="NormalWeb"/>
        <w:shd w:val="clear" w:color="auto" w:fill="FFFFFF"/>
        <w:spacing w:beforeAutospacing="0" w:before="0" w:afterAutospacing="0" w:after="120"/>
        <w:ind w:firstLine="709"/>
        <w:rPr>
          <w:bCs/>
          <w:color w:val="000000"/>
        </w:rPr>
      </w:pPr>
      <w:r>
        <w:rPr>
          <w:bCs/>
          <w:color w:val="000000"/>
        </w:rPr>
        <w:t>- utvrđivanje uvjeta gradnje,</w:t>
      </w:r>
    </w:p>
    <w:p>
      <w:pPr>
        <w:pStyle w:val="NormalWeb"/>
        <w:shd w:val="clear" w:color="auto" w:fill="FFFFFF"/>
        <w:spacing w:beforeAutospacing="0" w:before="0" w:afterAutospacing="0" w:after="120"/>
        <w:ind w:firstLine="709"/>
        <w:rPr>
          <w:bCs/>
          <w:color w:val="000000"/>
        </w:rPr>
      </w:pPr>
      <w:r>
        <w:rPr>
          <w:bCs/>
          <w:color w:val="000000"/>
        </w:rPr>
        <w:t>- planiranje odgovarajuće prometne i komunalne infrastrukture,</w:t>
      </w:r>
    </w:p>
    <w:p>
      <w:pPr>
        <w:pStyle w:val="NormalWeb"/>
        <w:shd w:val="clear" w:color="auto" w:fill="FFFFFF"/>
        <w:spacing w:beforeAutospacing="0" w:before="0" w:afterAutospacing="0" w:after="240"/>
        <w:ind w:firstLine="709"/>
        <w:rPr>
          <w:bCs/>
          <w:color w:val="000000"/>
        </w:rPr>
      </w:pPr>
      <w:r>
        <w:rPr>
          <w:bCs/>
          <w:color w:val="000000"/>
        </w:rPr>
        <w:t>- uređenje javnih površina i prostora.</w:t>
      </w:r>
    </w:p>
    <w:p>
      <w:pPr>
        <w:pStyle w:val="NormalWeb"/>
        <w:shd w:val="clear" w:color="auto" w:fill="FFFFFF"/>
        <w:spacing w:before="0" w:after="0"/>
        <w:ind w:firstLine="708"/>
        <w:rPr>
          <w:b/>
          <w:b/>
          <w:bCs/>
          <w:color w:val="000000"/>
        </w:rPr>
      </w:pPr>
      <w:r>
        <w:rPr>
          <w:b/>
          <w:bCs/>
          <w:color w:val="000000"/>
        </w:rPr>
        <w:t>III. FINANCIJSKA SREDSTVA POTREBNA ZA REALIZACIJU ODLUKE</w:t>
      </w:r>
    </w:p>
    <w:p>
      <w:pPr>
        <w:pStyle w:val="NormalWeb"/>
        <w:shd w:val="clear" w:color="auto" w:fill="FFFFFF"/>
        <w:spacing w:before="0" w:after="0"/>
        <w:ind w:firstLine="708"/>
        <w:rPr>
          <w:bCs/>
          <w:color w:val="000000"/>
        </w:rPr>
      </w:pPr>
      <w:r>
        <w:rPr>
          <w:bCs/>
          <w:color w:val="000000"/>
        </w:rPr>
        <w:t>Sredstva za izradu plana osigurava vlasnik zemljišta koji traži izradu ovog Plana, s kojim će se potpisati sporazum o financiranju izrade Plana.</w:t>
      </w:r>
    </w:p>
    <w:p>
      <w:pPr>
        <w:pStyle w:val="NormalWeb"/>
        <w:shd w:val="clear" w:color="auto" w:fill="FFFFFF"/>
        <w:spacing w:before="0" w:after="0"/>
        <w:ind w:firstLine="708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IV. PRIJEDLOG ODLUKE</w:t>
      </w:r>
    </w:p>
    <w:p>
      <w:pPr>
        <w:pStyle w:val="NormalWeb"/>
        <w:shd w:val="clear" w:color="auto" w:fill="FFFFFF"/>
        <w:spacing w:before="0" w:after="0"/>
        <w:ind w:firstLine="708"/>
        <w:rPr/>
      </w:pPr>
      <w:r>
        <w:rPr>
          <w:bCs/>
          <w:color w:val="000000"/>
        </w:rPr>
        <w:t>Prijedlog Odluke o izradi plana u tekstu kako ga je utvrdio Jedinstveni upravni odjel Općine Žakanje, dostavlja se Općinskom vijeću Općine Žakanje na razmatranje i usvajanje.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hr-HR" w:eastAsia="en-US" w:bidi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  <w:outlineLvl w:val="4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21060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cs="Times New Roman"/>
      <w:b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cs="Times New Roman"/>
      <w:b/>
      <w:sz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nhideWhenUsed/>
    <w:qFormat/>
    <w:rsid w:val="00d743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CharCharCharCharCharChar" w:customStyle="1">
    <w:name w:val="Char Char Char Char Char Char"/>
    <w:basedOn w:val="Normal"/>
    <w:qFormat/>
    <w:rsid w:val="00bc3f33"/>
    <w:pPr>
      <w:spacing w:lineRule="exact" w:line="240" w:before="0" w:after="16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2106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423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LibreOffice/5.2.4.2$Windows_x86 LibreOffice_project/3d5603e1122f0f102b62521720ab13a38a4e0eb0</Application>
  <Pages>6</Pages>
  <Words>1379</Words>
  <Characters>8411</Characters>
  <CharactersWithSpaces>9704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2017-03-13T11:08:00Z</dcterms:created>
  <dc:creator>Ivan Jeromela</dc:creator>
  <dc:description/>
  <dc:language>hr-HR</dc:language>
  <cp:lastModifiedBy/>
  <cp:lastPrinted>2017-03-14T07:17:21Z</cp:lastPrinted>
  <dcterms:modified xsi:type="dcterms:W3CDTF">2017-04-04T09:37:26Z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