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A5C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REPUBLIKA HRVATSKA</w:t>
      </w:r>
    </w:p>
    <w:p w14:paraId="676CA7BD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KARLOVAČKA ŽUPANIJA</w:t>
      </w:r>
    </w:p>
    <w:p w14:paraId="4E6BFA9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OPĆINA ŽAKANJE</w:t>
      </w:r>
    </w:p>
    <w:p w14:paraId="1F785EA6" w14:textId="77777777" w:rsidR="00D26923" w:rsidRDefault="00D26923"/>
    <w:p w14:paraId="67D3D534" w14:textId="77777777" w:rsidR="00D26923" w:rsidRDefault="00D26923"/>
    <w:p w14:paraId="44A70FFF" w14:textId="77777777" w:rsidR="00D26923" w:rsidRDefault="00D26923"/>
    <w:p w14:paraId="581D76E3" w14:textId="77777777" w:rsidR="00D26923" w:rsidRDefault="00D26923"/>
    <w:p w14:paraId="7D66C6B7" w14:textId="77777777" w:rsidR="00D26923" w:rsidRDefault="00D26923"/>
    <w:p w14:paraId="6AE25C07" w14:textId="77777777" w:rsidR="00D26923" w:rsidRDefault="00D26923"/>
    <w:p w14:paraId="08F17AFF" w14:textId="77777777" w:rsidR="00D26923" w:rsidRDefault="00D26923"/>
    <w:p w14:paraId="33084541" w14:textId="77777777" w:rsidR="00D26923" w:rsidRDefault="00D26923"/>
    <w:p w14:paraId="5F55A66D" w14:textId="77777777" w:rsidR="00D26923" w:rsidRDefault="00D26923"/>
    <w:p w14:paraId="73DE9F4D" w14:textId="77777777" w:rsidR="00D26923" w:rsidRDefault="00D26923"/>
    <w:p w14:paraId="3E9248E8" w14:textId="77777777" w:rsidR="00D26923" w:rsidRDefault="00D26923"/>
    <w:p w14:paraId="0D03B08B" w14:textId="77777777" w:rsidR="00D26923" w:rsidRDefault="00D26923"/>
    <w:p w14:paraId="61988A2D" w14:textId="77777777" w:rsidR="00D26923" w:rsidRDefault="00D26923"/>
    <w:p w14:paraId="33F9DDB4" w14:textId="77777777" w:rsidR="00D26923" w:rsidRDefault="00D26923"/>
    <w:p w14:paraId="13BB17D0" w14:textId="77777777" w:rsidR="00D26923" w:rsidRDefault="00D26923"/>
    <w:p w14:paraId="0B8D3CBD" w14:textId="77777777" w:rsidR="00D26923" w:rsidRDefault="00D26923"/>
    <w:p w14:paraId="445FDEA6" w14:textId="77777777" w:rsidR="00D26923" w:rsidRDefault="00D26923"/>
    <w:p w14:paraId="2CED64CA" w14:textId="77777777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 xml:space="preserve">OBRAZLOŽENJE </w:t>
      </w:r>
      <w:r w:rsidR="00432068">
        <w:rPr>
          <w:b/>
          <w:bCs/>
          <w:sz w:val="40"/>
          <w:szCs w:val="40"/>
        </w:rPr>
        <w:t>POLUGODIŠNJEG</w:t>
      </w:r>
      <w:r w:rsidRPr="00D26923">
        <w:rPr>
          <w:b/>
          <w:bCs/>
          <w:sz w:val="40"/>
          <w:szCs w:val="40"/>
        </w:rPr>
        <w:t xml:space="preserve"> IZVJEŠTAJA </w:t>
      </w:r>
    </w:p>
    <w:p w14:paraId="2A407519" w14:textId="1694F920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>O IZVRŠENJ</w:t>
      </w:r>
      <w:r w:rsidR="00F202FE">
        <w:rPr>
          <w:b/>
          <w:bCs/>
          <w:sz w:val="40"/>
          <w:szCs w:val="40"/>
        </w:rPr>
        <w:t>U</w:t>
      </w:r>
      <w:r w:rsidRPr="00D26923">
        <w:rPr>
          <w:b/>
          <w:bCs/>
          <w:sz w:val="40"/>
          <w:szCs w:val="40"/>
        </w:rPr>
        <w:t xml:space="preserve"> PRORAČUNA OPĆINE ŽAKANJE </w:t>
      </w:r>
    </w:p>
    <w:p w14:paraId="05D90026" w14:textId="71235CB3" w:rsidR="00D26923" w:rsidRDefault="00D26923" w:rsidP="00D26923">
      <w:pPr>
        <w:jc w:val="center"/>
      </w:pPr>
      <w:r w:rsidRPr="00D26923">
        <w:rPr>
          <w:b/>
          <w:bCs/>
          <w:sz w:val="40"/>
          <w:szCs w:val="40"/>
        </w:rPr>
        <w:t>ZA 202</w:t>
      </w:r>
      <w:r w:rsidR="00C84D3E">
        <w:rPr>
          <w:b/>
          <w:bCs/>
          <w:sz w:val="40"/>
          <w:szCs w:val="40"/>
        </w:rPr>
        <w:t>5</w:t>
      </w:r>
      <w:r w:rsidRPr="00D26923">
        <w:rPr>
          <w:b/>
          <w:bCs/>
          <w:sz w:val="40"/>
          <w:szCs w:val="40"/>
        </w:rPr>
        <w:t>. GODINU</w:t>
      </w:r>
    </w:p>
    <w:p w14:paraId="70E770E4" w14:textId="77777777" w:rsidR="00D26923" w:rsidRDefault="00D26923"/>
    <w:p w14:paraId="79E2D8C8" w14:textId="77777777" w:rsidR="00D26923" w:rsidRDefault="00D26923"/>
    <w:p w14:paraId="0EA35789" w14:textId="77777777" w:rsidR="00D26923" w:rsidRDefault="00D26923"/>
    <w:p w14:paraId="2B61E562" w14:textId="77777777" w:rsidR="00D26923" w:rsidRDefault="00D26923"/>
    <w:p w14:paraId="65A9A66F" w14:textId="77777777" w:rsidR="00D26923" w:rsidRDefault="00D26923"/>
    <w:p w14:paraId="3862D541" w14:textId="77777777" w:rsidR="00D26923" w:rsidRDefault="00D26923"/>
    <w:p w14:paraId="429BEBCA" w14:textId="77777777" w:rsidR="00D26923" w:rsidRDefault="00D26923"/>
    <w:p w14:paraId="72B181AA" w14:textId="77777777" w:rsidR="00D26923" w:rsidRDefault="00D26923"/>
    <w:p w14:paraId="1EC85C6F" w14:textId="77777777" w:rsidR="00D26923" w:rsidRDefault="00D26923"/>
    <w:p w14:paraId="078EC39A" w14:textId="77777777" w:rsidR="00D26923" w:rsidRDefault="00D26923"/>
    <w:p w14:paraId="0AF2A40B" w14:textId="77777777" w:rsidR="00D26923" w:rsidRDefault="00D26923"/>
    <w:p w14:paraId="198BFD36" w14:textId="77777777" w:rsidR="00D26923" w:rsidRDefault="00D26923"/>
    <w:p w14:paraId="2A7DB179" w14:textId="77777777" w:rsidR="00D26923" w:rsidRDefault="00D26923"/>
    <w:p w14:paraId="330E32EB" w14:textId="77777777" w:rsidR="00D26923" w:rsidRDefault="00D26923"/>
    <w:p w14:paraId="42C4318B" w14:textId="77777777" w:rsidR="00D26923" w:rsidRDefault="00D26923"/>
    <w:p w14:paraId="7BAD88F8" w14:textId="77777777" w:rsidR="00D26923" w:rsidRDefault="00D26923"/>
    <w:p w14:paraId="4B6C8C60" w14:textId="77777777" w:rsidR="00D26923" w:rsidRDefault="00D26923"/>
    <w:p w14:paraId="1E522980" w14:textId="77777777" w:rsidR="00D26923" w:rsidRDefault="00D26923" w:rsidP="00D26923">
      <w:pPr>
        <w:jc w:val="right"/>
      </w:pPr>
      <w:r>
        <w:t>Pripremio: Jedinstveni upravni odjel Općine Žakanje</w:t>
      </w:r>
    </w:p>
    <w:p w14:paraId="510ED92F" w14:textId="77777777" w:rsidR="00D26923" w:rsidRDefault="00D26923" w:rsidP="00D26923">
      <w:pPr>
        <w:jc w:val="right"/>
      </w:pPr>
    </w:p>
    <w:p w14:paraId="41AEB711" w14:textId="77777777" w:rsidR="00D26923" w:rsidRDefault="00D26923" w:rsidP="00D26923">
      <w:pPr>
        <w:jc w:val="center"/>
      </w:pPr>
    </w:p>
    <w:p w14:paraId="66B1DC98" w14:textId="77777777" w:rsidR="00D26923" w:rsidRDefault="00D26923" w:rsidP="00D26923">
      <w:pPr>
        <w:jc w:val="center"/>
      </w:pPr>
    </w:p>
    <w:p w14:paraId="50688FC1" w14:textId="77777777" w:rsidR="00B15903" w:rsidRDefault="00B15903" w:rsidP="00D26923">
      <w:pPr>
        <w:jc w:val="center"/>
      </w:pPr>
    </w:p>
    <w:p w14:paraId="565FC577" w14:textId="77777777" w:rsidR="00B15903" w:rsidRDefault="00B15903" w:rsidP="00D26923">
      <w:pPr>
        <w:jc w:val="center"/>
      </w:pPr>
    </w:p>
    <w:p w14:paraId="332744B7" w14:textId="77777777" w:rsidR="00B15903" w:rsidRDefault="00B15903" w:rsidP="00D26923">
      <w:pPr>
        <w:jc w:val="center"/>
      </w:pPr>
    </w:p>
    <w:p w14:paraId="0483FC32" w14:textId="77777777" w:rsidR="00D26923" w:rsidRDefault="00D26923" w:rsidP="00D26923">
      <w:pPr>
        <w:jc w:val="center"/>
      </w:pPr>
    </w:p>
    <w:p w14:paraId="566ECA3A" w14:textId="77777777" w:rsidR="00D26923" w:rsidRDefault="00D26923" w:rsidP="00D26923">
      <w:pPr>
        <w:jc w:val="center"/>
      </w:pPr>
    </w:p>
    <w:p w14:paraId="7350F885" w14:textId="77777777" w:rsidR="00D26923" w:rsidRDefault="00D26923" w:rsidP="00D26923">
      <w:pPr>
        <w:jc w:val="center"/>
      </w:pPr>
    </w:p>
    <w:p w14:paraId="045B0446" w14:textId="77777777" w:rsidR="00D26923" w:rsidRDefault="00D26923" w:rsidP="007D3139">
      <w:pPr>
        <w:ind w:left="142"/>
        <w:jc w:val="center"/>
      </w:pPr>
    </w:p>
    <w:p w14:paraId="32BFB1F2" w14:textId="74F912E7" w:rsidR="00907B67" w:rsidRPr="00AD6408" w:rsidRDefault="00D26923" w:rsidP="007D3139">
      <w:pPr>
        <w:ind w:left="142"/>
        <w:jc w:val="center"/>
        <w:rPr>
          <w:b/>
          <w:bCs/>
        </w:rPr>
      </w:pPr>
      <w:r w:rsidRPr="00AD6408">
        <w:rPr>
          <w:b/>
          <w:bCs/>
        </w:rPr>
        <w:t xml:space="preserve">Žakanje, </w:t>
      </w:r>
      <w:r w:rsidR="005C74A7">
        <w:rPr>
          <w:b/>
          <w:bCs/>
        </w:rPr>
        <w:t>lipanj</w:t>
      </w:r>
      <w:r w:rsidRPr="00AD6408">
        <w:rPr>
          <w:b/>
          <w:bCs/>
        </w:rPr>
        <w:t>, 202</w:t>
      </w:r>
      <w:r w:rsidR="00C84D3E">
        <w:rPr>
          <w:b/>
          <w:bCs/>
        </w:rPr>
        <w:t>5</w:t>
      </w:r>
      <w:r w:rsidR="00407B31" w:rsidRPr="00AD6408">
        <w:rPr>
          <w:b/>
          <w:bCs/>
        </w:rPr>
        <w:t>.</w:t>
      </w:r>
    </w:p>
    <w:p w14:paraId="7F1A5372" w14:textId="77777777" w:rsidR="00B15903" w:rsidRDefault="00B15903" w:rsidP="007D3139">
      <w:pPr>
        <w:ind w:left="142"/>
        <w:jc w:val="center"/>
      </w:pPr>
    </w:p>
    <w:p w14:paraId="30004802" w14:textId="77777777" w:rsidR="00B15903" w:rsidRDefault="00B15903" w:rsidP="00407B31">
      <w:pPr>
        <w:jc w:val="center"/>
        <w:rPr>
          <w:b/>
          <w:bCs/>
        </w:rPr>
      </w:pPr>
    </w:p>
    <w:p w14:paraId="15D7377E" w14:textId="77777777" w:rsidR="00907B67" w:rsidRPr="002C2AFE" w:rsidRDefault="00907B67" w:rsidP="002C2AFE">
      <w:pPr>
        <w:pStyle w:val="Odlomakpopisa"/>
        <w:numPr>
          <w:ilvl w:val="0"/>
          <w:numId w:val="34"/>
        </w:numPr>
        <w:shd w:val="clear" w:color="auto" w:fill="FFF2CC" w:themeFill="accent4" w:themeFillTint="33"/>
        <w:ind w:left="567" w:hanging="567"/>
        <w:jc w:val="both"/>
        <w:rPr>
          <w:b/>
          <w:bCs/>
          <w:sz w:val="28"/>
          <w:szCs w:val="28"/>
        </w:rPr>
      </w:pPr>
      <w:r w:rsidRPr="002C2AFE">
        <w:rPr>
          <w:b/>
          <w:bCs/>
          <w:sz w:val="28"/>
          <w:szCs w:val="28"/>
        </w:rPr>
        <w:lastRenderedPageBreak/>
        <w:t>UVOD</w:t>
      </w:r>
    </w:p>
    <w:p w14:paraId="7C788A2D" w14:textId="77777777" w:rsidR="00907B67" w:rsidRDefault="00907B67" w:rsidP="00907B67">
      <w:pPr>
        <w:jc w:val="both"/>
        <w:rPr>
          <w:b/>
          <w:bCs/>
        </w:rPr>
      </w:pPr>
    </w:p>
    <w:p w14:paraId="5B46B33D" w14:textId="77777777" w:rsidR="005C74A7" w:rsidRDefault="005C74A7" w:rsidP="005C74A7">
      <w:pPr>
        <w:jc w:val="both"/>
      </w:pPr>
      <w:r>
        <w:t>Člankom 88. Zakona o proračunu (Narodne novine, 144/21) (u daljnjem tekstu: Zakon) propisana je obveza Jedinstvenog upravnog odjela Općine Žakanje izrade polugodišnjeg izvještaja o izvršenju proračuna i dostave općinskom načelniku do 15. rujna tekuće proračunske godine, a kojeg onda načelnik podnosi Općinskom vijeću na donošenje do 30. rujna tekuće proračunske godine.</w:t>
      </w:r>
    </w:p>
    <w:p w14:paraId="7DD1D3EF" w14:textId="77777777" w:rsidR="007B49EE" w:rsidRDefault="007B49EE" w:rsidP="00907B67">
      <w:pPr>
        <w:jc w:val="both"/>
      </w:pPr>
    </w:p>
    <w:p w14:paraId="1958FA7A" w14:textId="75A330E7" w:rsidR="007B49EE" w:rsidRDefault="007B49EE" w:rsidP="00907B67">
      <w:pPr>
        <w:jc w:val="both"/>
      </w:pPr>
      <w:r w:rsidRPr="007B49EE">
        <w:t>Pravilnikom o polugodišnjem i godišnjem izvještaju o izvršenju proračuna i financijskog plana</w:t>
      </w:r>
      <w:r>
        <w:t xml:space="preserve"> (Narodne novine, 85/23)</w:t>
      </w:r>
      <w:r w:rsidRPr="007B49EE">
        <w:t xml:space="preserve"> (u daljnjem tekstu: Pravilnik) propisuje se izgled, sadržaj, obveznici primjene, način i rokovi podnošenja, donošenja i objave polugodišnjeg i godišnjeg izvještaja o izvršenju proračuna i financijskog plana.</w:t>
      </w:r>
    </w:p>
    <w:p w14:paraId="0E758E0F" w14:textId="77777777" w:rsidR="00907B67" w:rsidRDefault="00907B67" w:rsidP="00907B67">
      <w:pPr>
        <w:jc w:val="both"/>
      </w:pPr>
    </w:p>
    <w:p w14:paraId="4ED78C4C" w14:textId="269D8608" w:rsidR="00907B67" w:rsidRDefault="00907B67" w:rsidP="00907B67">
      <w:pPr>
        <w:jc w:val="both"/>
      </w:pPr>
      <w:r w:rsidRPr="00907B67">
        <w:t xml:space="preserve">Slijedom navedenog, </w:t>
      </w:r>
      <w:r w:rsidR="007D3139">
        <w:t>polugodišnji/</w:t>
      </w:r>
      <w:r w:rsidRPr="00907B67">
        <w:t>godišnji izvještaj treba sadržavati:</w:t>
      </w:r>
    </w:p>
    <w:p w14:paraId="3E2E17F3" w14:textId="77777777" w:rsidR="00907B67" w:rsidRPr="00CA308B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 xml:space="preserve">Opći dio proračuna </w:t>
      </w:r>
    </w:p>
    <w:p w14:paraId="41DA08FE" w14:textId="4339A71C" w:rsidR="00465629" w:rsidRDefault="00907B67" w:rsidP="00465629">
      <w:pPr>
        <w:pStyle w:val="Odlomakpopisa"/>
        <w:numPr>
          <w:ilvl w:val="1"/>
          <w:numId w:val="34"/>
        </w:numPr>
        <w:jc w:val="both"/>
      </w:pPr>
      <w:r>
        <w:t>sažetak A</w:t>
      </w:r>
      <w:r w:rsidR="00C47C5D">
        <w:t>.</w:t>
      </w:r>
      <w:r>
        <w:t xml:space="preserve"> Računa prihoda i rashoda i B</w:t>
      </w:r>
      <w:r w:rsidR="00C47C5D">
        <w:t>.</w:t>
      </w:r>
      <w:r>
        <w:t xml:space="preserve"> Računa financiranja</w:t>
      </w:r>
      <w:r w:rsidR="00C47C5D">
        <w:t xml:space="preserve">- prikaz ukupnih ostvarenih prihoda i primitaka te izvršenih rashoda i izdataka </w:t>
      </w:r>
      <w:r>
        <w:t xml:space="preserve">na razini razreda ekonomske klasifikacije </w:t>
      </w:r>
      <w:r w:rsidR="007B49EE">
        <w:t>te razliku između ukupno ostvarenih prihoda i rashoda te primitaka i izdataka.</w:t>
      </w:r>
    </w:p>
    <w:p w14:paraId="4F1D295A" w14:textId="58BCF68B" w:rsidR="00C47C5D" w:rsidRDefault="00907B67" w:rsidP="00465629">
      <w:pPr>
        <w:pStyle w:val="Odlomakpopisa"/>
        <w:numPr>
          <w:ilvl w:val="1"/>
          <w:numId w:val="34"/>
        </w:numPr>
        <w:jc w:val="both"/>
      </w:pPr>
      <w:bookmarkStart w:id="0" w:name="_Hlk146109937"/>
      <w:r>
        <w:t>Račun prihoda i rashoda</w:t>
      </w:r>
      <w:r w:rsidR="007B49EE">
        <w:t>- sadrži prikaz prihoda i rashoda i iskazuje se prema proračunskim klasifikacijama u izvještajima:</w:t>
      </w:r>
    </w:p>
    <w:bookmarkEnd w:id="0"/>
    <w:p w14:paraId="2CC84ECB" w14:textId="61FD766A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 xml:space="preserve">Prihodi i rashodi </w:t>
      </w:r>
      <w:bookmarkStart w:id="1" w:name="_Hlk146109997"/>
      <w:r>
        <w:t>prema ekonomskoj klasifikaciji</w:t>
      </w:r>
    </w:p>
    <w:p w14:paraId="1B838735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Prihodi i rashodi prema izvorima financiranja</w:t>
      </w:r>
    </w:p>
    <w:p w14:paraId="1FE6BE58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Rashodi prema funkcijskoj klasifikaciji</w:t>
      </w:r>
    </w:p>
    <w:bookmarkEnd w:id="1"/>
    <w:p w14:paraId="7220F162" w14:textId="1E32657A" w:rsidR="00907B67" w:rsidRDefault="00907B67" w:rsidP="00465629">
      <w:pPr>
        <w:pStyle w:val="Odlomakpopisa"/>
        <w:numPr>
          <w:ilvl w:val="1"/>
          <w:numId w:val="34"/>
        </w:numPr>
        <w:jc w:val="both"/>
      </w:pPr>
      <w:r>
        <w:t>Račun financiranja</w:t>
      </w:r>
    </w:p>
    <w:p w14:paraId="74D93E60" w14:textId="77777777" w:rsidR="00C47C5D" w:rsidRDefault="00C47C5D" w:rsidP="00DE5215">
      <w:pPr>
        <w:pStyle w:val="Odlomakpopisa"/>
        <w:numPr>
          <w:ilvl w:val="2"/>
          <w:numId w:val="34"/>
        </w:numPr>
        <w:ind w:left="1276" w:hanging="567"/>
        <w:jc w:val="both"/>
      </w:pPr>
      <w:r>
        <w:t>Račun financiranja prema ekonomskoj klasifikaciji</w:t>
      </w:r>
    </w:p>
    <w:p w14:paraId="4D3AD9CB" w14:textId="77777777" w:rsidR="00C47C5D" w:rsidRDefault="00C47C5D" w:rsidP="00DE5215">
      <w:pPr>
        <w:pStyle w:val="Odlomakpopisa"/>
        <w:numPr>
          <w:ilvl w:val="2"/>
          <w:numId w:val="34"/>
        </w:numPr>
        <w:ind w:left="1276" w:hanging="567"/>
        <w:jc w:val="both"/>
      </w:pPr>
      <w:r>
        <w:t>Račun financiranja prema izvorima financiranja</w:t>
      </w:r>
    </w:p>
    <w:p w14:paraId="65C21065" w14:textId="2A1B5A2E" w:rsidR="00907B67" w:rsidRPr="00CA308B" w:rsidRDefault="00907B67" w:rsidP="00465629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Posebni dio prora</w:t>
      </w:r>
      <w:r w:rsidR="00C47C5D" w:rsidRPr="00CA308B">
        <w:rPr>
          <w:b/>
          <w:bCs/>
          <w:u w:val="single"/>
        </w:rPr>
        <w:t>č</w:t>
      </w:r>
      <w:r w:rsidRPr="00CA308B">
        <w:rPr>
          <w:b/>
          <w:bCs/>
          <w:u w:val="single"/>
        </w:rPr>
        <w:t xml:space="preserve">una </w:t>
      </w:r>
    </w:p>
    <w:p w14:paraId="60FBCFC0" w14:textId="3A7A23AB" w:rsidR="0088305B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organizacijskoj klasifikaciji</w:t>
      </w:r>
    </w:p>
    <w:p w14:paraId="375DE985" w14:textId="2D13A7BA" w:rsidR="00C47C5D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programskoj klasifikaciji</w:t>
      </w:r>
    </w:p>
    <w:p w14:paraId="3026DDD7" w14:textId="77606438" w:rsidR="007B49EE" w:rsidRPr="00CA308B" w:rsidRDefault="007B49EE" w:rsidP="007B49EE">
      <w:pPr>
        <w:pStyle w:val="Odlomakpopisa"/>
        <w:numPr>
          <w:ilvl w:val="0"/>
          <w:numId w:val="45"/>
        </w:numPr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Obrazloženje</w:t>
      </w:r>
    </w:p>
    <w:p w14:paraId="752F7C87" w14:textId="392B6CA6" w:rsidR="00882D6A" w:rsidRDefault="00CD4402" w:rsidP="00882D6A">
      <w:pPr>
        <w:pStyle w:val="Odlomakpopisa"/>
        <w:numPr>
          <w:ilvl w:val="2"/>
          <w:numId w:val="32"/>
        </w:numPr>
        <w:ind w:left="426" w:hanging="142"/>
        <w:jc w:val="both"/>
      </w:pPr>
      <w:r w:rsidRPr="00CD4402">
        <w:t xml:space="preserve">Obrazloženje u </w:t>
      </w:r>
      <w:r w:rsidRPr="00882D6A">
        <w:rPr>
          <w:u w:val="single"/>
        </w:rPr>
        <w:t>polugodišnjem</w:t>
      </w:r>
      <w:r w:rsidRPr="00CD4402">
        <w:t xml:space="preserve"> izvještaju o izvršenju proračuna sastoji se od obrazloženja općeg dijela izvještaja o izvršenju proračuna</w:t>
      </w:r>
    </w:p>
    <w:p w14:paraId="08B21AB1" w14:textId="6CDAC335" w:rsidR="00CD4402" w:rsidRDefault="00CD4402" w:rsidP="00882D6A">
      <w:pPr>
        <w:pStyle w:val="Odlomakpopisa"/>
        <w:numPr>
          <w:ilvl w:val="2"/>
          <w:numId w:val="32"/>
        </w:numPr>
        <w:ind w:left="426" w:hanging="142"/>
        <w:jc w:val="both"/>
      </w:pPr>
      <w:r>
        <w:t xml:space="preserve">Obrazloženje u </w:t>
      </w:r>
      <w:r w:rsidRPr="00882D6A">
        <w:rPr>
          <w:u w:val="single"/>
        </w:rPr>
        <w:t>godišnjem</w:t>
      </w:r>
      <w:r>
        <w:t xml:space="preserve"> izvještaju o izvršenju proračuna sastoji se od obrazloženja općeg i posebnog dijela izvještaja o izvršenju proračuna</w:t>
      </w:r>
    </w:p>
    <w:p w14:paraId="7F70E84B" w14:textId="735DB291" w:rsidR="00CD4402" w:rsidRDefault="00CD4402" w:rsidP="00CA308B">
      <w:pPr>
        <w:pStyle w:val="Odlomakpopisa"/>
        <w:numPr>
          <w:ilvl w:val="1"/>
          <w:numId w:val="45"/>
        </w:numPr>
        <w:ind w:left="709" w:hanging="425"/>
        <w:jc w:val="both"/>
      </w:pPr>
      <w:r w:rsidRPr="00CD4402">
        <w:rPr>
          <w:b/>
          <w:bCs/>
        </w:rPr>
        <w:t>Obrazloženje općeg dijela</w:t>
      </w:r>
      <w:r>
        <w:t xml:space="preserve"> izvještaja o izvršenju proračuna sadrži:</w:t>
      </w:r>
    </w:p>
    <w:p w14:paraId="7EC6405B" w14:textId="37C10366" w:rsidR="00882D6A" w:rsidRDefault="00CD4402" w:rsidP="00882D6A">
      <w:pPr>
        <w:pStyle w:val="Odlomakpopisa"/>
        <w:numPr>
          <w:ilvl w:val="2"/>
          <w:numId w:val="45"/>
        </w:numPr>
        <w:ind w:left="1276" w:hanging="567"/>
        <w:jc w:val="both"/>
      </w:pPr>
      <w:r>
        <w:t>Obrazloženje ostvarenih prihoda i rashoda, primitaka i izdataka u izvještajnom razdoblju- dopunjuje podatke iz Računa prihoda i rashoda i Računa financiranja i sadrži</w:t>
      </w:r>
      <w:r w:rsidR="00882D6A">
        <w:t>:</w:t>
      </w:r>
    </w:p>
    <w:p w14:paraId="6E24BFED" w14:textId="77777777" w:rsidR="00882D6A" w:rsidRDefault="00CD4402" w:rsidP="00882D6A">
      <w:pPr>
        <w:pStyle w:val="Odlomakpopisa"/>
        <w:numPr>
          <w:ilvl w:val="3"/>
          <w:numId w:val="32"/>
        </w:numPr>
        <w:ind w:left="1418" w:hanging="284"/>
        <w:jc w:val="both"/>
      </w:pPr>
      <w:r>
        <w:t xml:space="preserve"> podatke o  stanju novčanih sredstava na računima proračuna i proračunskih korisnika na početku i na kraju proračunske godine i </w:t>
      </w:r>
    </w:p>
    <w:p w14:paraId="3F63C4C7" w14:textId="4F59A059" w:rsidR="00882D6A" w:rsidRDefault="00882D6A" w:rsidP="00882D6A">
      <w:pPr>
        <w:pStyle w:val="Odlomakpopisa"/>
        <w:numPr>
          <w:ilvl w:val="3"/>
          <w:numId w:val="32"/>
        </w:numPr>
        <w:ind w:left="1418" w:hanging="284"/>
        <w:jc w:val="both"/>
      </w:pPr>
      <w:r>
        <w:t>Podatke o prihodima i primicima te rashodima i izdacima ostvarenim preuzimanjem nefinancijske i financijske imovine u naplati potraživanja javnih davanja</w:t>
      </w:r>
    </w:p>
    <w:p w14:paraId="480D4E42" w14:textId="1AC01F68" w:rsidR="00CD4402" w:rsidRDefault="00CD4402" w:rsidP="00882D6A">
      <w:pPr>
        <w:pStyle w:val="Odlomakpopisa"/>
        <w:numPr>
          <w:ilvl w:val="2"/>
          <w:numId w:val="45"/>
        </w:numPr>
        <w:ind w:left="1276" w:hanging="567"/>
        <w:jc w:val="both"/>
      </w:pPr>
      <w:r>
        <w:t>Prikaz ostvarenog manjka, odnosno viška proračuna u izvještajnom razdoblju</w:t>
      </w:r>
    </w:p>
    <w:p w14:paraId="4A16E863" w14:textId="2EB2ADA1" w:rsidR="00CD4402" w:rsidRPr="00CD4402" w:rsidRDefault="00882D6A" w:rsidP="00CA308B">
      <w:pPr>
        <w:pStyle w:val="Odlomakpopisa"/>
        <w:numPr>
          <w:ilvl w:val="1"/>
          <w:numId w:val="45"/>
        </w:numPr>
        <w:ind w:left="709" w:hanging="425"/>
        <w:jc w:val="both"/>
      </w:pPr>
      <w:r w:rsidRPr="00CA308B">
        <w:rPr>
          <w:b/>
          <w:bCs/>
        </w:rPr>
        <w:t>Obrazloženje posebnog dijela</w:t>
      </w:r>
      <w:r>
        <w:t xml:space="preserve"> izvještaja o izvršenju proračuna za proračunsku godinu temelji se na obrazloženju proračuna i financijskih planova proračunskih korisnika, a sadrži obrazloženje izvršenja programa koje se daje kroz obrazloženje izvršenja aktivnosti i projekata zajedno s ciljevima koji su ostvareni provedbenim programom i pokazateljima uspješnosti realizacije tih ciljeva koji se sastoje od pokazatelja učinka i pokazatelja rezultata.</w:t>
      </w:r>
    </w:p>
    <w:p w14:paraId="701567F9" w14:textId="305AD28C" w:rsidR="007B49EE" w:rsidRPr="00CA308B" w:rsidRDefault="007B49EE" w:rsidP="007B49EE">
      <w:pPr>
        <w:pStyle w:val="Odlomakpopisa"/>
        <w:numPr>
          <w:ilvl w:val="0"/>
          <w:numId w:val="45"/>
        </w:numPr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Posebne izvještaje</w:t>
      </w:r>
    </w:p>
    <w:p w14:paraId="2B48CCF9" w14:textId="748FE771" w:rsidR="007B49EE" w:rsidRDefault="00445DBD" w:rsidP="00445DBD">
      <w:pPr>
        <w:pStyle w:val="Odlomakpopisa"/>
        <w:numPr>
          <w:ilvl w:val="2"/>
          <w:numId w:val="32"/>
        </w:numPr>
        <w:ind w:left="709" w:hanging="283"/>
        <w:jc w:val="both"/>
      </w:pPr>
      <w:r>
        <w:t>U polugodišnjem izvještaju:</w:t>
      </w:r>
    </w:p>
    <w:p w14:paraId="2ED0686B" w14:textId="45D3151B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bookmarkStart w:id="2" w:name="_Hlk146196249"/>
      <w:r>
        <w:t>Izvještaj o korištenju proračunske zalihe</w:t>
      </w:r>
    </w:p>
    <w:p w14:paraId="6CE6D222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zaduživanju na domaćem i stranom tržištu novca i kapitala</w:t>
      </w:r>
    </w:p>
    <w:p w14:paraId="4F352E98" w14:textId="4ECB0DAB" w:rsidR="0088305B" w:rsidRDefault="00907B67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 xml:space="preserve">Izvještaj o danim jamstvima i </w:t>
      </w:r>
      <w:r w:rsidR="00445DBD">
        <w:t>plaćanja po protestiranim jamstvima</w:t>
      </w:r>
    </w:p>
    <w:bookmarkEnd w:id="2"/>
    <w:p w14:paraId="10076D06" w14:textId="1511679C" w:rsidR="00445DBD" w:rsidRDefault="00445DBD" w:rsidP="00445DBD">
      <w:pPr>
        <w:pStyle w:val="Odlomakpopisa"/>
        <w:numPr>
          <w:ilvl w:val="2"/>
          <w:numId w:val="32"/>
        </w:numPr>
        <w:ind w:left="709" w:hanging="283"/>
        <w:jc w:val="both"/>
      </w:pPr>
      <w:r>
        <w:t>U godišnjem izvještaju:</w:t>
      </w:r>
    </w:p>
    <w:p w14:paraId="6B9488CC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korištenju proračunske zalihe</w:t>
      </w:r>
    </w:p>
    <w:p w14:paraId="3C50ECFA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zaduživanju na domaćem i stranom tržištu novca i kapitala</w:t>
      </w:r>
    </w:p>
    <w:p w14:paraId="079FF7D5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danim jamstvima i plaćanja po protestiranim jamstvima</w:t>
      </w:r>
    </w:p>
    <w:p w14:paraId="31E797D4" w14:textId="54590D72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korištenju sredstava fondova Europske unije</w:t>
      </w:r>
    </w:p>
    <w:p w14:paraId="160AE837" w14:textId="1A575F8D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lastRenderedPageBreak/>
        <w:t>Izvještaj o danim zajmovima i potraživanjima po danim jamstvima</w:t>
      </w:r>
    </w:p>
    <w:p w14:paraId="0D781643" w14:textId="0F84FDCB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stanju potraživanja i dospjelih obveza te o stanju potencijalnih obveza po osnovi sudskih sporova</w:t>
      </w:r>
    </w:p>
    <w:p w14:paraId="12745FAC" w14:textId="77777777" w:rsidR="005C1FE0" w:rsidRDefault="005C1FE0" w:rsidP="005C1FE0">
      <w:pPr>
        <w:jc w:val="both"/>
      </w:pPr>
    </w:p>
    <w:p w14:paraId="0BF51107" w14:textId="33468F0C" w:rsidR="002C2AFE" w:rsidRPr="005359F1" w:rsidRDefault="002C2AFE" w:rsidP="005359F1">
      <w:pPr>
        <w:pStyle w:val="Odlomakpopisa"/>
        <w:numPr>
          <w:ilvl w:val="0"/>
          <w:numId w:val="55"/>
        </w:numPr>
        <w:shd w:val="clear" w:color="auto" w:fill="FFF2CC" w:themeFill="accent4" w:themeFillTint="33"/>
        <w:jc w:val="both"/>
        <w:rPr>
          <w:b/>
          <w:bCs/>
          <w:sz w:val="28"/>
          <w:szCs w:val="28"/>
        </w:rPr>
      </w:pPr>
      <w:r w:rsidRPr="005359F1">
        <w:rPr>
          <w:b/>
          <w:bCs/>
          <w:sz w:val="28"/>
          <w:szCs w:val="28"/>
        </w:rPr>
        <w:t xml:space="preserve">OBRAZLOŽENJE </w:t>
      </w:r>
      <w:r w:rsidR="00E37FB3">
        <w:rPr>
          <w:b/>
          <w:bCs/>
          <w:sz w:val="28"/>
          <w:szCs w:val="28"/>
        </w:rPr>
        <w:t>POLU</w:t>
      </w:r>
      <w:r w:rsidRPr="005359F1">
        <w:rPr>
          <w:b/>
          <w:bCs/>
          <w:sz w:val="28"/>
          <w:szCs w:val="28"/>
        </w:rPr>
        <w:t>GODIŠNJEG IZVJEŠTAJA O IZVRŠENJU PRORAČUNA OPĆINE ŽAKANJE ZA 202</w:t>
      </w:r>
      <w:r w:rsidR="00C84D3E">
        <w:rPr>
          <w:b/>
          <w:bCs/>
          <w:sz w:val="28"/>
          <w:szCs w:val="28"/>
        </w:rPr>
        <w:t>5</w:t>
      </w:r>
      <w:r w:rsidRPr="005359F1">
        <w:rPr>
          <w:b/>
          <w:bCs/>
          <w:sz w:val="28"/>
          <w:szCs w:val="28"/>
        </w:rPr>
        <w:t>. GODINU</w:t>
      </w:r>
    </w:p>
    <w:p w14:paraId="7AE81A73" w14:textId="77777777" w:rsidR="002C2AFE" w:rsidRDefault="002C2AFE" w:rsidP="005C1FE0">
      <w:pPr>
        <w:jc w:val="both"/>
      </w:pPr>
    </w:p>
    <w:p w14:paraId="24915F46" w14:textId="77777777" w:rsidR="002C2AFE" w:rsidRDefault="002C2AFE" w:rsidP="002C2AFE">
      <w:pPr>
        <w:jc w:val="both"/>
      </w:pPr>
      <w:r>
        <w:t>S</w:t>
      </w:r>
      <w:r w:rsidRPr="0033197A">
        <w:t xml:space="preserve">ažetak Računa prihoda i rashoda </w:t>
      </w:r>
      <w:r>
        <w:t xml:space="preserve">te </w:t>
      </w:r>
      <w:r w:rsidRPr="0033197A">
        <w:t>Računa financiranja prikaz</w:t>
      </w:r>
      <w:r>
        <w:t>uje</w:t>
      </w:r>
      <w:r w:rsidRPr="0033197A">
        <w:t xml:space="preserve"> ukupn</w:t>
      </w:r>
      <w:r>
        <w:t>o</w:t>
      </w:r>
      <w:r w:rsidRPr="0033197A">
        <w:t xml:space="preserve"> ostvaren</w:t>
      </w:r>
      <w:r>
        <w:t>e</w:t>
      </w:r>
      <w:r w:rsidRPr="0033197A">
        <w:t xml:space="preserve"> prihod</w:t>
      </w:r>
      <w:r>
        <w:t>e</w:t>
      </w:r>
      <w:r w:rsidRPr="0033197A">
        <w:t xml:space="preserve"> i primit</w:t>
      </w:r>
      <w:r>
        <w:t>ke</w:t>
      </w:r>
      <w:r w:rsidRPr="0033197A">
        <w:t xml:space="preserve"> te izvršen</w:t>
      </w:r>
      <w:r>
        <w:t>e</w:t>
      </w:r>
      <w:r w:rsidRPr="0033197A">
        <w:t xml:space="preserve"> rashod</w:t>
      </w:r>
      <w:r>
        <w:t>e</w:t>
      </w:r>
      <w:r w:rsidRPr="0033197A">
        <w:t xml:space="preserve"> i izdatk</w:t>
      </w:r>
      <w:r>
        <w:t>e</w:t>
      </w:r>
      <w:r w:rsidRPr="0033197A">
        <w:t xml:space="preserve"> na razini razreda ekonomske klasifikacije te razliku između ukupno ostvarenih prihoda i rashoda te primitaka i izdataka.</w:t>
      </w:r>
    </w:p>
    <w:p w14:paraId="7800C908" w14:textId="77777777" w:rsidR="002C2AFE" w:rsidRDefault="002C2AFE" w:rsidP="002C2AFE">
      <w:pPr>
        <w:jc w:val="both"/>
      </w:pPr>
    </w:p>
    <w:p w14:paraId="512D387C" w14:textId="03D24B2E" w:rsidR="002C2AFE" w:rsidRDefault="002C2AFE" w:rsidP="002C2AFE">
      <w:pPr>
        <w:jc w:val="both"/>
      </w:pPr>
      <w:bookmarkStart w:id="3" w:name="_Hlk179550116"/>
      <w:bookmarkStart w:id="4" w:name="_Hlk161654653"/>
      <w:r>
        <w:t xml:space="preserve">Iz sažetka Računa prihoda i rashoda vidljivo je da su u izvještajnom razdoblju ostvareni ukupni prihodi od </w:t>
      </w:r>
      <w:r w:rsidR="00C84D3E">
        <w:t>1.220.752,23</w:t>
      </w:r>
      <w:r>
        <w:t xml:space="preserve"> eura što u odnosu na tekući plan za 202</w:t>
      </w:r>
      <w:r w:rsidR="00C84D3E">
        <w:t>5</w:t>
      </w:r>
      <w:r>
        <w:t xml:space="preserve">. godinu predstavlja izvršenje od </w:t>
      </w:r>
      <w:r w:rsidR="00C84D3E">
        <w:t>43,44</w:t>
      </w:r>
      <w:r>
        <w:t xml:space="preserve"> %. </w:t>
      </w:r>
      <w:r w:rsidRPr="00675DAE">
        <w:t>U odnosu na isto razdoblje 202</w:t>
      </w:r>
      <w:r w:rsidR="00C84D3E">
        <w:t>4</w:t>
      </w:r>
      <w:r w:rsidRPr="00675DAE">
        <w:t xml:space="preserve">. godine ukupni prihodi bilježe </w:t>
      </w:r>
      <w:r>
        <w:t>povećanje</w:t>
      </w:r>
      <w:r w:rsidRPr="00675DAE">
        <w:t xml:space="preserve"> od </w:t>
      </w:r>
      <w:r w:rsidR="00C84D3E">
        <w:t>93,00</w:t>
      </w:r>
      <w:r w:rsidRPr="00675DAE">
        <w:t>%.</w:t>
      </w:r>
    </w:p>
    <w:p w14:paraId="4EDCBB32" w14:textId="77777777" w:rsidR="002C2AFE" w:rsidRDefault="002C2AFE" w:rsidP="002C2AFE">
      <w:pPr>
        <w:jc w:val="both"/>
      </w:pPr>
    </w:p>
    <w:p w14:paraId="05065851" w14:textId="57D490EA" w:rsidR="002C2AFE" w:rsidRDefault="002C2AFE" w:rsidP="002C2AFE">
      <w:pPr>
        <w:jc w:val="both"/>
      </w:pPr>
      <w:r>
        <w:t xml:space="preserve">U </w:t>
      </w:r>
      <w:r w:rsidRPr="0033197A">
        <w:t xml:space="preserve">izvještajnom razdoblju ukupni </w:t>
      </w:r>
      <w:r>
        <w:t>rashodi ostvareni su u iznosu</w:t>
      </w:r>
      <w:r w:rsidRPr="0033197A">
        <w:t xml:space="preserve"> od </w:t>
      </w:r>
      <w:r w:rsidR="00C84D3E">
        <w:t>762.193,20</w:t>
      </w:r>
      <w:r w:rsidRPr="0033197A">
        <w:t xml:space="preserve"> eura što u odnosu na tekući plan za 202</w:t>
      </w:r>
      <w:r w:rsidR="00C84D3E">
        <w:t>5</w:t>
      </w:r>
      <w:r w:rsidRPr="0033197A">
        <w:t xml:space="preserve">. godinu predstavlja izvršenje od </w:t>
      </w:r>
      <w:r w:rsidR="00C84D3E">
        <w:t>26,93</w:t>
      </w:r>
      <w:r w:rsidRPr="0033197A">
        <w:t>%. U odnosu na isto razdoblje 202</w:t>
      </w:r>
      <w:r w:rsidR="00C84D3E">
        <w:t>4</w:t>
      </w:r>
      <w:r w:rsidRPr="0033197A">
        <w:t xml:space="preserve">. godine ukupni </w:t>
      </w:r>
      <w:r>
        <w:t>rashodi</w:t>
      </w:r>
      <w:r w:rsidRPr="0033197A">
        <w:t xml:space="preserve"> bilježe </w:t>
      </w:r>
      <w:r w:rsidR="00C84D3E">
        <w:t>smanjenje od 4,12</w:t>
      </w:r>
      <w:r w:rsidRPr="0033197A">
        <w:t xml:space="preserve"> %.</w:t>
      </w:r>
    </w:p>
    <w:p w14:paraId="5F76C529" w14:textId="77777777" w:rsidR="002C2AFE" w:rsidRDefault="002C2AFE" w:rsidP="002C2AFE">
      <w:pPr>
        <w:jc w:val="both"/>
      </w:pPr>
    </w:p>
    <w:p w14:paraId="6A769666" w14:textId="74D08E53" w:rsidR="002C2AFE" w:rsidRDefault="002C2AFE" w:rsidP="002C2AFE">
      <w:pPr>
        <w:jc w:val="both"/>
      </w:pPr>
      <w:r w:rsidRPr="0033197A">
        <w:t xml:space="preserve">Iz navedenog proizlazi razlika između ostvarenih ukupnih prihoda i rashoda, odnosno </w:t>
      </w:r>
      <w:r w:rsidR="00C84D3E">
        <w:t>višak</w:t>
      </w:r>
      <w:r w:rsidRPr="0033197A">
        <w:t xml:space="preserve"> prihoda Proračuna </w:t>
      </w:r>
      <w:r>
        <w:t>Općine Žakanje</w:t>
      </w:r>
      <w:r w:rsidRPr="0033197A">
        <w:t xml:space="preserve"> ostvaren u </w:t>
      </w:r>
      <w:r>
        <w:t xml:space="preserve">razdoblju I. – </w:t>
      </w:r>
      <w:r w:rsidR="00C638A4">
        <w:t>V</w:t>
      </w:r>
      <w:r>
        <w:t>I. 202</w:t>
      </w:r>
      <w:r w:rsidR="00C84D3E">
        <w:t>5</w:t>
      </w:r>
      <w:r>
        <w:t>. godine</w:t>
      </w:r>
      <w:r w:rsidRPr="0033197A">
        <w:t xml:space="preserve"> u iznosu od</w:t>
      </w:r>
      <w:r>
        <w:t xml:space="preserve"> </w:t>
      </w:r>
      <w:r w:rsidR="00C84D3E">
        <w:t>458.559,03</w:t>
      </w:r>
      <w:r>
        <w:t xml:space="preserve"> eura</w:t>
      </w:r>
      <w:r w:rsidRPr="0033197A">
        <w:t>.</w:t>
      </w:r>
    </w:p>
    <w:p w14:paraId="7844CC51" w14:textId="77777777" w:rsidR="002C2AFE" w:rsidRDefault="002C2AFE" w:rsidP="002C2AFE">
      <w:pPr>
        <w:jc w:val="both"/>
      </w:pPr>
    </w:p>
    <w:p w14:paraId="025F2B07" w14:textId="330B52DD" w:rsidR="002C2AFE" w:rsidRDefault="002C2AFE" w:rsidP="002C2AFE">
      <w:pPr>
        <w:jc w:val="both"/>
        <w:rPr>
          <w:b/>
          <w:bCs/>
        </w:rPr>
      </w:pPr>
      <w:r>
        <w:t xml:space="preserve">Preneseni </w:t>
      </w:r>
      <w:r w:rsidR="00C638A4">
        <w:t>višak</w:t>
      </w:r>
      <w:r>
        <w:t xml:space="preserve"> iz prethodne 202</w:t>
      </w:r>
      <w:r w:rsidR="00C84D3E">
        <w:t>4</w:t>
      </w:r>
      <w:r>
        <w:t xml:space="preserve">. godine iznosi </w:t>
      </w:r>
      <w:r w:rsidR="00C84D3E">
        <w:t>193.853,30</w:t>
      </w:r>
      <w:r>
        <w:t xml:space="preserve"> eura te je ukupni rezultat poslovanja na kraju izvještajnog razdoblja </w:t>
      </w:r>
      <w:r w:rsidRPr="00675DAE">
        <w:rPr>
          <w:b/>
          <w:bCs/>
          <w:u w:val="single"/>
        </w:rPr>
        <w:t>višak</w:t>
      </w:r>
      <w:r>
        <w:t xml:space="preserve"> u iznosu od </w:t>
      </w:r>
      <w:r w:rsidR="00C84D3E">
        <w:rPr>
          <w:b/>
          <w:bCs/>
        </w:rPr>
        <w:t>652.412,33</w:t>
      </w:r>
      <w:r w:rsidRPr="00675DAE">
        <w:rPr>
          <w:b/>
          <w:bCs/>
        </w:rPr>
        <w:t xml:space="preserve"> eura.</w:t>
      </w:r>
    </w:p>
    <w:bookmarkEnd w:id="3"/>
    <w:p w14:paraId="5B4B2851" w14:textId="77777777" w:rsidR="005D280D" w:rsidRDefault="005D280D" w:rsidP="002C2AFE">
      <w:pPr>
        <w:jc w:val="both"/>
      </w:pPr>
    </w:p>
    <w:bookmarkEnd w:id="4"/>
    <w:p w14:paraId="53F16D9C" w14:textId="77777777" w:rsidR="002C2AFE" w:rsidRDefault="002C2AFE" w:rsidP="005C1FE0">
      <w:pPr>
        <w:jc w:val="both"/>
      </w:pPr>
    </w:p>
    <w:p w14:paraId="2967CF36" w14:textId="77777777" w:rsidR="002C2AFE" w:rsidRPr="005D280D" w:rsidRDefault="002C2AFE" w:rsidP="005D280D">
      <w:pPr>
        <w:pStyle w:val="Odlomakpopisa"/>
        <w:numPr>
          <w:ilvl w:val="1"/>
          <w:numId w:val="51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5D280D">
        <w:rPr>
          <w:b/>
          <w:bCs/>
          <w:i/>
          <w:iCs/>
          <w:sz w:val="28"/>
          <w:szCs w:val="28"/>
          <w:u w:val="single"/>
        </w:rPr>
        <w:t>OBRAZLOŽENJE OPĆEG DIJELA PRORAČUNA</w:t>
      </w:r>
    </w:p>
    <w:p w14:paraId="0DE6A903" w14:textId="77777777" w:rsidR="005D280D" w:rsidRPr="002C2AFE" w:rsidRDefault="005D280D" w:rsidP="005D280D">
      <w:pPr>
        <w:pStyle w:val="Odlomakpopisa"/>
        <w:ind w:left="390"/>
        <w:jc w:val="both"/>
        <w:rPr>
          <w:b/>
          <w:bCs/>
          <w:i/>
          <w:iCs/>
          <w:u w:val="single"/>
        </w:rPr>
      </w:pPr>
    </w:p>
    <w:p w14:paraId="53A79AD6" w14:textId="77777777" w:rsidR="002C2AFE" w:rsidRDefault="002C2AFE" w:rsidP="005C1FE0">
      <w:pPr>
        <w:jc w:val="both"/>
      </w:pPr>
    </w:p>
    <w:p w14:paraId="1586FA44" w14:textId="037322EB" w:rsidR="005C1FE0" w:rsidRPr="002C2AFE" w:rsidRDefault="00C55332" w:rsidP="002C2AFE">
      <w:pPr>
        <w:pStyle w:val="Odlomakpopisa"/>
        <w:numPr>
          <w:ilvl w:val="2"/>
          <w:numId w:val="51"/>
        </w:numPr>
        <w:shd w:val="clear" w:color="auto" w:fill="D9E2F3" w:themeFill="accent5" w:themeFillTint="33"/>
        <w:jc w:val="both"/>
        <w:rPr>
          <w:b/>
          <w:bCs/>
          <w:sz w:val="28"/>
          <w:szCs w:val="28"/>
        </w:rPr>
      </w:pPr>
      <w:r w:rsidRPr="002C2AFE">
        <w:rPr>
          <w:b/>
          <w:bCs/>
          <w:sz w:val="28"/>
          <w:szCs w:val="28"/>
        </w:rPr>
        <w:t>Obrazloženje ostvaren</w:t>
      </w:r>
      <w:r w:rsidR="002C2AFE" w:rsidRPr="002C2AFE">
        <w:rPr>
          <w:b/>
          <w:bCs/>
          <w:sz w:val="28"/>
          <w:szCs w:val="28"/>
        </w:rPr>
        <w:t>ih</w:t>
      </w:r>
      <w:r w:rsidRPr="002C2AFE">
        <w:rPr>
          <w:b/>
          <w:bCs/>
          <w:sz w:val="28"/>
          <w:szCs w:val="28"/>
        </w:rPr>
        <w:t xml:space="preserve"> prihoda i rashoda, primitaka i izdataka u izvještajnom razdoblju</w:t>
      </w:r>
    </w:p>
    <w:p w14:paraId="763BBFB1" w14:textId="77777777" w:rsidR="005C1FE0" w:rsidRDefault="005C1FE0" w:rsidP="005C1FE0">
      <w:pPr>
        <w:jc w:val="both"/>
      </w:pPr>
    </w:p>
    <w:p w14:paraId="0B1796A2" w14:textId="08C8006C" w:rsidR="00C55332" w:rsidRDefault="00C55332" w:rsidP="005C1FE0">
      <w:pPr>
        <w:jc w:val="both"/>
      </w:pPr>
      <w:r w:rsidRPr="00C55332">
        <w:t>Obrazloženje ostvarenih prihoda i rashoda, primitaka i izdataka u izvještajnom razdoblju dopunjuje podatke iz Računa prihoda i rashoda i Računa financiranja</w:t>
      </w:r>
      <w:r>
        <w:t>.</w:t>
      </w:r>
    </w:p>
    <w:p w14:paraId="5935EF0A" w14:textId="77777777" w:rsidR="00911E6D" w:rsidRDefault="00911E6D" w:rsidP="005C1FE0">
      <w:pPr>
        <w:jc w:val="both"/>
      </w:pPr>
    </w:p>
    <w:p w14:paraId="755A9EE1" w14:textId="0653F318" w:rsidR="00675DAE" w:rsidRDefault="00911E6D" w:rsidP="00911E6D">
      <w:pPr>
        <w:jc w:val="both"/>
      </w:pPr>
      <w:r>
        <w:t xml:space="preserve">Račun prihoda i rashoda </w:t>
      </w:r>
      <w:r w:rsidRPr="00911E6D">
        <w:t>sadrži prikaz prihoda i rashoda i iskazuje se prema proračunskim klasifikacijama u izvještajima</w:t>
      </w:r>
      <w:r>
        <w:t xml:space="preserve"> prema ekonomskoj klasifikaciji, izvorima financiranja i funkcijskoj klasifikaciji.</w:t>
      </w:r>
    </w:p>
    <w:p w14:paraId="217800DE" w14:textId="77777777" w:rsidR="00E21666" w:rsidRDefault="00E21666" w:rsidP="00E21666">
      <w:pPr>
        <w:jc w:val="both"/>
      </w:pPr>
      <w:bookmarkStart w:id="5" w:name="_Hlk146177974"/>
    </w:p>
    <w:p w14:paraId="6FA5D049" w14:textId="3BBB74AE" w:rsidR="0003466C" w:rsidRPr="00E21666" w:rsidRDefault="00911E6D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ekonomskoj klasifikaciji</w:t>
      </w:r>
      <w:bookmarkEnd w:id="5"/>
    </w:p>
    <w:p w14:paraId="78264857" w14:textId="77777777" w:rsidR="002C2AFE" w:rsidRPr="002C2AFE" w:rsidRDefault="002C2AFE" w:rsidP="002C2AFE">
      <w:pPr>
        <w:pStyle w:val="Odlomakpopisa"/>
        <w:jc w:val="both"/>
        <w:rPr>
          <w:b/>
          <w:bCs/>
          <w:i/>
          <w:iCs/>
        </w:rPr>
      </w:pPr>
    </w:p>
    <w:p w14:paraId="7E678021" w14:textId="124D1729" w:rsidR="0003466C" w:rsidRPr="0003466C" w:rsidRDefault="0003466C" w:rsidP="006C7F90">
      <w:pPr>
        <w:spacing w:after="160" w:line="259" w:lineRule="auto"/>
        <w:ind w:left="284" w:hanging="284"/>
        <w:jc w:val="both"/>
        <w:rPr>
          <w:rFonts w:eastAsia="Times New Roman"/>
          <w:b/>
          <w:bCs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</w:t>
      </w:r>
      <w:r w:rsidR="006C7F90">
        <w:rPr>
          <w:rFonts w:eastAsia="Times New Roman"/>
          <w:b/>
          <w:bCs/>
          <w:lang w:eastAsia="hr-HR"/>
        </w:rPr>
        <w:t xml:space="preserve"> – Prihodi poslovanja</w:t>
      </w:r>
      <w:r>
        <w:rPr>
          <w:rFonts w:eastAsia="Times New Roman"/>
          <w:b/>
          <w:bCs/>
          <w:lang w:eastAsia="hr-HR"/>
        </w:rPr>
        <w:t xml:space="preserve">: </w:t>
      </w:r>
      <w:bookmarkStart w:id="6" w:name="_Hlk146178157"/>
      <w:r w:rsidRPr="0003466C">
        <w:rPr>
          <w:rFonts w:eastAsia="Times New Roman"/>
          <w:lang w:eastAsia="hr-HR"/>
        </w:rPr>
        <w:t xml:space="preserve">u izvještajnom razdoblju ostvareni ukupni prihodi </w:t>
      </w:r>
      <w:r>
        <w:rPr>
          <w:rFonts w:eastAsia="Times New Roman"/>
          <w:lang w:eastAsia="hr-HR"/>
        </w:rPr>
        <w:t xml:space="preserve">poslovanja iznose </w:t>
      </w:r>
      <w:r w:rsidR="00465FC2">
        <w:rPr>
          <w:rFonts w:eastAsia="Times New Roman"/>
          <w:lang w:eastAsia="hr-HR"/>
        </w:rPr>
        <w:t>1.220.752,23</w:t>
      </w:r>
      <w:r w:rsidR="00C638A4">
        <w:rPr>
          <w:rFonts w:eastAsia="Times New Roman"/>
          <w:lang w:eastAsia="hr-HR"/>
        </w:rPr>
        <w:t xml:space="preserve"> </w:t>
      </w:r>
      <w:r w:rsidRPr="0003466C">
        <w:rPr>
          <w:rFonts w:eastAsia="Times New Roman"/>
          <w:lang w:eastAsia="hr-HR"/>
        </w:rPr>
        <w:t>eura što u odnosu na tekući plan za 202</w:t>
      </w:r>
      <w:r w:rsidR="00465FC2">
        <w:rPr>
          <w:rFonts w:eastAsia="Times New Roman"/>
          <w:lang w:eastAsia="hr-HR"/>
        </w:rPr>
        <w:t>5</w:t>
      </w:r>
      <w:r w:rsidRPr="0003466C">
        <w:rPr>
          <w:rFonts w:eastAsia="Times New Roman"/>
          <w:lang w:eastAsia="hr-HR"/>
        </w:rPr>
        <w:t xml:space="preserve">. godinu predstavlja izvršenje od </w:t>
      </w:r>
      <w:r w:rsidR="00465FC2">
        <w:rPr>
          <w:rFonts w:eastAsia="Times New Roman"/>
          <w:lang w:eastAsia="hr-HR"/>
        </w:rPr>
        <w:t>43,61</w:t>
      </w:r>
      <w:r w:rsidRPr="0003466C">
        <w:rPr>
          <w:rFonts w:eastAsia="Times New Roman"/>
          <w:lang w:eastAsia="hr-HR"/>
        </w:rPr>
        <w:t>%. U odnosu na isto razdoblje 202</w:t>
      </w:r>
      <w:r w:rsidR="00465FC2">
        <w:rPr>
          <w:rFonts w:eastAsia="Times New Roman"/>
          <w:lang w:eastAsia="hr-HR"/>
        </w:rPr>
        <w:t>4</w:t>
      </w:r>
      <w:r w:rsidRPr="0003466C">
        <w:rPr>
          <w:rFonts w:eastAsia="Times New Roman"/>
          <w:lang w:eastAsia="hr-HR"/>
        </w:rPr>
        <w:t>. godine ukupni prihodi</w:t>
      </w:r>
      <w:r w:rsidR="006C7F90">
        <w:rPr>
          <w:rFonts w:eastAsia="Times New Roman"/>
          <w:lang w:eastAsia="hr-HR"/>
        </w:rPr>
        <w:t xml:space="preserve"> poslovanja</w:t>
      </w:r>
      <w:r w:rsidRPr="0003466C">
        <w:rPr>
          <w:rFonts w:eastAsia="Times New Roman"/>
          <w:lang w:eastAsia="hr-HR"/>
        </w:rPr>
        <w:t xml:space="preserve"> bilježe povećanje od </w:t>
      </w:r>
      <w:r w:rsidR="00465FC2">
        <w:rPr>
          <w:rFonts w:eastAsia="Times New Roman"/>
          <w:lang w:eastAsia="hr-HR"/>
        </w:rPr>
        <w:t>95,18</w:t>
      </w:r>
      <w:r w:rsidRPr="0003466C">
        <w:rPr>
          <w:rFonts w:eastAsia="Times New Roman"/>
          <w:lang w:eastAsia="hr-HR"/>
        </w:rPr>
        <w:t>%.</w:t>
      </w:r>
    </w:p>
    <w:bookmarkEnd w:id="6"/>
    <w:p w14:paraId="1B5D8BDA" w14:textId="3042D81D" w:rsidR="006C7F90" w:rsidRDefault="0003466C" w:rsidP="00B13A61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61</w:t>
      </w:r>
      <w:r w:rsidR="006C7F90" w:rsidRPr="006C7F90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poreza</w:t>
      </w:r>
      <w:r w:rsidR="006C7F90">
        <w:rPr>
          <w:rFonts w:eastAsia="Times New Roman"/>
          <w:b/>
          <w:bCs/>
          <w:lang w:eastAsia="hr-HR"/>
        </w:rPr>
        <w:t xml:space="preserve">: </w:t>
      </w:r>
      <w:r w:rsidR="006C7F90">
        <w:rPr>
          <w:rFonts w:eastAsia="Times New Roman"/>
          <w:lang w:eastAsia="hr-HR"/>
        </w:rPr>
        <w:t xml:space="preserve">u izvještajnom razdoblju ostvareni ukupni prihodi od poreza iznose </w:t>
      </w:r>
      <w:r w:rsidR="00465FC2">
        <w:rPr>
          <w:rFonts w:eastAsia="Times New Roman"/>
          <w:lang w:eastAsia="hr-HR"/>
        </w:rPr>
        <w:t>425.706,70</w:t>
      </w:r>
      <w:r w:rsidR="006C7F90">
        <w:rPr>
          <w:rFonts w:eastAsia="Times New Roman"/>
          <w:lang w:eastAsia="hr-HR"/>
        </w:rPr>
        <w:t xml:space="preserve"> eura što u odnosu na tekući plan za 202</w:t>
      </w:r>
      <w:r w:rsidR="00465FC2">
        <w:rPr>
          <w:rFonts w:eastAsia="Times New Roman"/>
          <w:lang w:eastAsia="hr-HR"/>
        </w:rPr>
        <w:t>5</w:t>
      </w:r>
      <w:r w:rsidR="006C7F90">
        <w:rPr>
          <w:rFonts w:eastAsia="Times New Roman"/>
          <w:lang w:eastAsia="hr-HR"/>
        </w:rPr>
        <w:t xml:space="preserve">. godinu predstavlja izvršenje od </w:t>
      </w:r>
      <w:r w:rsidR="00465FC2">
        <w:rPr>
          <w:rFonts w:eastAsia="Times New Roman"/>
          <w:lang w:eastAsia="hr-HR"/>
        </w:rPr>
        <w:t>31,44</w:t>
      </w:r>
      <w:r w:rsidR="006C7F90">
        <w:rPr>
          <w:rFonts w:eastAsia="Times New Roman"/>
          <w:lang w:eastAsia="hr-HR"/>
        </w:rPr>
        <w:t>%. U odnosu na isto razdoblje 202</w:t>
      </w:r>
      <w:r w:rsidR="00465FC2">
        <w:rPr>
          <w:rFonts w:eastAsia="Times New Roman"/>
          <w:lang w:eastAsia="hr-HR"/>
        </w:rPr>
        <w:t>4</w:t>
      </w:r>
      <w:r w:rsidR="006C7F90">
        <w:rPr>
          <w:rFonts w:eastAsia="Times New Roman"/>
          <w:lang w:eastAsia="hr-HR"/>
        </w:rPr>
        <w:t xml:space="preserve">. godine ukupni prihodi od poreza bilježe povećanje za </w:t>
      </w:r>
      <w:r w:rsidR="00465FC2">
        <w:rPr>
          <w:rFonts w:eastAsia="Times New Roman"/>
          <w:lang w:eastAsia="hr-HR"/>
        </w:rPr>
        <w:t>11,70</w:t>
      </w:r>
      <w:r w:rsidR="006C7F90">
        <w:rPr>
          <w:rFonts w:eastAsia="Times New Roman"/>
          <w:lang w:eastAsia="hr-HR"/>
        </w:rPr>
        <w:t>%.</w:t>
      </w:r>
    </w:p>
    <w:p w14:paraId="42377FC2" w14:textId="7DB1FAD6" w:rsidR="0003466C" w:rsidRPr="00C638A4" w:rsidRDefault="006C7F90" w:rsidP="00C638A4">
      <w:pPr>
        <w:spacing w:after="160" w:line="259" w:lineRule="auto"/>
        <w:ind w:left="1276" w:hanging="556"/>
        <w:jc w:val="both"/>
        <w:rPr>
          <w:rFonts w:eastAsia="Times New Roman"/>
          <w:i/>
          <w:iCs/>
          <w:lang w:eastAsia="hr-HR"/>
        </w:rPr>
      </w:pPr>
      <w:r w:rsidRPr="006C7F90">
        <w:rPr>
          <w:rFonts w:eastAsia="Times New Roman"/>
          <w:b/>
          <w:bCs/>
          <w:lang w:eastAsia="hr-HR"/>
        </w:rPr>
        <w:t>611 – Porez na dohodak</w:t>
      </w:r>
      <w:r>
        <w:rPr>
          <w:rFonts w:eastAsia="Times New Roman"/>
          <w:b/>
          <w:bCs/>
          <w:lang w:eastAsia="hr-HR"/>
        </w:rPr>
        <w:t xml:space="preserve">: </w:t>
      </w:r>
      <w:r w:rsidR="00C638A4" w:rsidRPr="00C638A4">
        <w:rPr>
          <w:rFonts w:eastAsia="Times New Roman"/>
          <w:i/>
          <w:iCs/>
          <w:lang w:eastAsia="hr-HR"/>
        </w:rPr>
        <w:t>Porez na dohodak od nesamostalnog rada</w:t>
      </w:r>
      <w:r w:rsidR="00C638A4">
        <w:rPr>
          <w:rFonts w:eastAsia="Times New Roman"/>
          <w:i/>
          <w:iCs/>
          <w:lang w:eastAsia="hr-HR"/>
        </w:rPr>
        <w:t xml:space="preserve">, </w:t>
      </w:r>
      <w:r w:rsidR="00C638A4" w:rsidRPr="00C638A4">
        <w:rPr>
          <w:rFonts w:eastAsia="Times New Roman"/>
          <w:i/>
          <w:iCs/>
          <w:lang w:eastAsia="hr-HR"/>
        </w:rPr>
        <w:t>Porez</w:t>
      </w:r>
      <w:r w:rsidR="00465FC2">
        <w:rPr>
          <w:rFonts w:eastAsia="Times New Roman"/>
          <w:i/>
          <w:iCs/>
          <w:lang w:eastAsia="hr-HR"/>
        </w:rPr>
        <w:t xml:space="preserve"> </w:t>
      </w:r>
      <w:r w:rsidR="00C638A4" w:rsidRPr="00C638A4">
        <w:rPr>
          <w:rFonts w:eastAsia="Times New Roman"/>
          <w:i/>
          <w:iCs/>
          <w:lang w:eastAsia="hr-HR"/>
        </w:rPr>
        <w:t>na dohodak od samostalnih djelatnosti</w:t>
      </w:r>
      <w:r w:rsidR="00C638A4">
        <w:rPr>
          <w:rFonts w:eastAsia="Times New Roman"/>
          <w:i/>
          <w:iCs/>
          <w:lang w:eastAsia="hr-HR"/>
        </w:rPr>
        <w:t xml:space="preserve">, </w:t>
      </w:r>
      <w:r w:rsidR="00C638A4" w:rsidRPr="00C638A4">
        <w:rPr>
          <w:rFonts w:eastAsia="Times New Roman"/>
          <w:i/>
          <w:iCs/>
          <w:lang w:eastAsia="hr-HR"/>
        </w:rPr>
        <w:t>Porez na dohodak od imovine i imovinskih prava</w:t>
      </w:r>
      <w:r w:rsidR="00C638A4">
        <w:rPr>
          <w:rFonts w:eastAsia="Times New Roman"/>
          <w:i/>
          <w:iCs/>
          <w:lang w:eastAsia="hr-HR"/>
        </w:rPr>
        <w:t xml:space="preserve">, </w:t>
      </w:r>
      <w:r w:rsidR="00C638A4" w:rsidRPr="00C638A4">
        <w:rPr>
          <w:rFonts w:eastAsia="Times New Roman"/>
          <w:i/>
          <w:iCs/>
          <w:lang w:eastAsia="hr-HR"/>
        </w:rPr>
        <w:t>Porez na dohodak od kapitala</w:t>
      </w:r>
      <w:r w:rsidR="00C638A4">
        <w:rPr>
          <w:rFonts w:eastAsia="Times New Roman"/>
          <w:i/>
          <w:iCs/>
          <w:lang w:eastAsia="hr-HR"/>
        </w:rPr>
        <w:t xml:space="preserve">, </w:t>
      </w:r>
      <w:r w:rsidR="00C638A4" w:rsidRPr="00C638A4">
        <w:rPr>
          <w:rFonts w:eastAsia="Times New Roman"/>
          <w:i/>
          <w:iCs/>
          <w:lang w:eastAsia="hr-HR"/>
        </w:rPr>
        <w:t>Porez na dohodak po godišnjoj prijavi</w:t>
      </w:r>
      <w:r w:rsidR="00C638A4">
        <w:rPr>
          <w:rFonts w:eastAsia="Times New Roman"/>
          <w:i/>
          <w:iCs/>
          <w:lang w:eastAsia="hr-HR"/>
        </w:rPr>
        <w:t xml:space="preserve">, </w:t>
      </w:r>
      <w:r w:rsidR="00C638A4" w:rsidRPr="00C638A4">
        <w:rPr>
          <w:rFonts w:eastAsia="Times New Roman"/>
          <w:i/>
          <w:iCs/>
          <w:lang w:eastAsia="hr-HR"/>
        </w:rPr>
        <w:t>Porez na dohodak utvrđen u postupku nadzora za prethodne godine</w:t>
      </w:r>
      <w:r w:rsidR="00C638A4">
        <w:rPr>
          <w:rFonts w:eastAsia="Times New Roman"/>
          <w:i/>
          <w:iCs/>
          <w:lang w:eastAsia="hr-HR"/>
        </w:rPr>
        <w:t xml:space="preserve">, </w:t>
      </w:r>
      <w:r w:rsidR="00C638A4" w:rsidRPr="00C638A4">
        <w:rPr>
          <w:rFonts w:eastAsia="Times New Roman"/>
          <w:i/>
          <w:iCs/>
          <w:lang w:eastAsia="hr-HR"/>
        </w:rPr>
        <w:t>Povrat poreza na dohodak po godišnjoj prijavi</w:t>
      </w:r>
    </w:p>
    <w:p w14:paraId="5F8B929A" w14:textId="6FFDAB52" w:rsidR="006C7F90" w:rsidRPr="0003466C" w:rsidRDefault="006C7F90" w:rsidP="006C7F90">
      <w:pPr>
        <w:spacing w:after="160" w:line="259" w:lineRule="auto"/>
        <w:ind w:left="1276" w:hanging="556"/>
        <w:jc w:val="both"/>
        <w:rPr>
          <w:rFonts w:eastAsia="Times New Roman"/>
          <w:i/>
          <w:sz w:val="20"/>
          <w:szCs w:val="20"/>
          <w:lang w:eastAsia="hr-HR"/>
        </w:rPr>
      </w:pPr>
      <w:r>
        <w:rPr>
          <w:rFonts w:eastAsia="Times New Roman"/>
          <w:lang w:eastAsia="hr-HR"/>
        </w:rPr>
        <w:lastRenderedPageBreak/>
        <w:tab/>
      </w:r>
      <w:bookmarkStart w:id="7" w:name="_Hlk146111912"/>
      <w:r>
        <w:rPr>
          <w:rFonts w:eastAsia="Times New Roman"/>
          <w:lang w:eastAsia="hr-HR"/>
        </w:rPr>
        <w:t xml:space="preserve">U izvještajnom razdoblju ostvareni ukupni prihodi od poreza na dohodak iznose </w:t>
      </w:r>
      <w:r w:rsidR="00465FC2">
        <w:rPr>
          <w:rFonts w:eastAsia="Times New Roman"/>
          <w:lang w:eastAsia="hr-HR"/>
        </w:rPr>
        <w:t>383.726,88</w:t>
      </w:r>
      <w:r>
        <w:rPr>
          <w:rFonts w:eastAsia="Times New Roman"/>
          <w:lang w:eastAsia="hr-HR"/>
        </w:rPr>
        <w:t xml:space="preserve"> eura</w:t>
      </w:r>
      <w:r w:rsidR="00465FC2">
        <w:rPr>
          <w:rFonts w:eastAsia="Times New Roman"/>
          <w:lang w:eastAsia="hr-HR"/>
        </w:rPr>
        <w:t xml:space="preserve">. </w:t>
      </w:r>
      <w:r>
        <w:rPr>
          <w:rFonts w:eastAsia="Times New Roman"/>
          <w:lang w:eastAsia="hr-HR"/>
        </w:rPr>
        <w:t>U odnosu na isto razdoblje</w:t>
      </w:r>
      <w:r w:rsidR="00465FC2">
        <w:rPr>
          <w:rFonts w:eastAsia="Times New Roman"/>
          <w:lang w:eastAsia="hr-HR"/>
        </w:rPr>
        <w:t xml:space="preserve"> prethodne</w:t>
      </w:r>
      <w:r>
        <w:rPr>
          <w:rFonts w:eastAsia="Times New Roman"/>
          <w:lang w:eastAsia="hr-HR"/>
        </w:rPr>
        <w:t xml:space="preserve"> godine ukupni prihodi od poreza na dohodak bilježe povećanje od </w:t>
      </w:r>
      <w:r w:rsidR="00465FC2">
        <w:rPr>
          <w:rFonts w:eastAsia="Times New Roman"/>
          <w:lang w:eastAsia="hr-HR"/>
        </w:rPr>
        <w:t>3,64</w:t>
      </w:r>
      <w:r w:rsidR="00425C05">
        <w:rPr>
          <w:rFonts w:eastAsia="Times New Roman"/>
          <w:lang w:eastAsia="hr-HR"/>
        </w:rPr>
        <w:t>%.</w:t>
      </w:r>
      <w:bookmarkEnd w:id="7"/>
    </w:p>
    <w:p w14:paraId="662D16BB" w14:textId="789A75AA" w:rsidR="0003466C" w:rsidRPr="002D566C" w:rsidRDefault="0003466C" w:rsidP="002D566C">
      <w:pPr>
        <w:spacing w:after="160" w:line="259" w:lineRule="auto"/>
        <w:ind w:left="1276" w:hanging="567"/>
        <w:jc w:val="both"/>
        <w:rPr>
          <w:rFonts w:eastAsia="Times New Roman"/>
          <w:bCs/>
          <w:iCs/>
          <w:lang w:eastAsia="hr-HR"/>
        </w:rPr>
      </w:pPr>
      <w:r w:rsidRPr="0003466C">
        <w:rPr>
          <w:rFonts w:eastAsia="Times New Roman"/>
          <w:b/>
          <w:iCs/>
          <w:lang w:eastAsia="hr-HR"/>
        </w:rPr>
        <w:t>613</w:t>
      </w:r>
      <w:r w:rsidR="00425C05">
        <w:rPr>
          <w:rFonts w:eastAsia="Times New Roman"/>
          <w:b/>
          <w:iCs/>
          <w:lang w:eastAsia="hr-HR"/>
        </w:rPr>
        <w:t xml:space="preserve"> </w:t>
      </w:r>
      <w:r w:rsidRPr="0003466C">
        <w:rPr>
          <w:rFonts w:eastAsia="Times New Roman"/>
          <w:b/>
          <w:iCs/>
          <w:lang w:eastAsia="hr-HR"/>
        </w:rPr>
        <w:t>- Porez na imovinu</w:t>
      </w:r>
      <w:r w:rsidR="00425C05">
        <w:rPr>
          <w:rFonts w:eastAsia="Times New Roman"/>
          <w:b/>
          <w:iCs/>
          <w:lang w:eastAsia="hr-HR"/>
        </w:rPr>
        <w:t xml:space="preserve">: </w:t>
      </w:r>
      <w:r w:rsidR="002D566C" w:rsidRPr="002D566C">
        <w:rPr>
          <w:rFonts w:eastAsia="Times New Roman"/>
          <w:bCs/>
          <w:i/>
          <w:lang w:eastAsia="hr-HR"/>
        </w:rPr>
        <w:t>Stalni porezi na nepokretnu imovinu (zemlju, zgrade, kuće i ostalo), Povremeni porezi na imovinu</w:t>
      </w:r>
    </w:p>
    <w:p w14:paraId="6396C648" w14:textId="2A363269" w:rsidR="00425C05" w:rsidRPr="0003466C" w:rsidRDefault="00425C05" w:rsidP="00425C05">
      <w:pPr>
        <w:spacing w:after="160" w:line="259" w:lineRule="auto"/>
        <w:ind w:left="1276" w:hanging="567"/>
        <w:jc w:val="both"/>
        <w:rPr>
          <w:rFonts w:eastAsia="Times New Roman"/>
          <w:bCs/>
          <w:sz w:val="20"/>
          <w:szCs w:val="20"/>
          <w:lang w:eastAsia="hr-HR"/>
        </w:rPr>
      </w:pPr>
      <w:r>
        <w:rPr>
          <w:rFonts w:eastAsia="Times New Roman"/>
          <w:b/>
          <w:iCs/>
          <w:lang w:eastAsia="hr-HR"/>
        </w:rPr>
        <w:tab/>
      </w:r>
      <w:r>
        <w:rPr>
          <w:rFonts w:eastAsia="Times New Roman"/>
          <w:lang w:eastAsia="hr-HR"/>
        </w:rPr>
        <w:t xml:space="preserve">U izvještajnom razdoblju ostvareni ukupni prihodi od poreza na imovinu iznose </w:t>
      </w:r>
      <w:r w:rsidR="00B46B41">
        <w:rPr>
          <w:rFonts w:eastAsia="Times New Roman"/>
          <w:lang w:eastAsia="hr-HR"/>
        </w:rPr>
        <w:t>36.985,31</w:t>
      </w:r>
      <w:r w:rsidR="008103D9">
        <w:rPr>
          <w:rFonts w:eastAsia="Times New Roman"/>
          <w:lang w:eastAsia="hr-HR"/>
        </w:rPr>
        <w:t xml:space="preserve"> </w:t>
      </w:r>
      <w:r>
        <w:rPr>
          <w:rFonts w:eastAsia="Times New Roman"/>
          <w:lang w:eastAsia="hr-HR"/>
        </w:rPr>
        <w:t>eura</w:t>
      </w:r>
      <w:r w:rsidR="00B46B41">
        <w:rPr>
          <w:rFonts w:eastAsia="Times New Roman"/>
          <w:lang w:eastAsia="hr-HR"/>
        </w:rPr>
        <w:t xml:space="preserve">. </w:t>
      </w:r>
      <w:r>
        <w:rPr>
          <w:rFonts w:eastAsia="Times New Roman"/>
          <w:lang w:eastAsia="hr-HR"/>
        </w:rPr>
        <w:t>U odnosu na isto razdoblje</w:t>
      </w:r>
      <w:r w:rsidR="00B46B41">
        <w:rPr>
          <w:rFonts w:eastAsia="Times New Roman"/>
          <w:lang w:eastAsia="hr-HR"/>
        </w:rPr>
        <w:t xml:space="preserve"> prethodne</w:t>
      </w:r>
      <w:r>
        <w:rPr>
          <w:rFonts w:eastAsia="Times New Roman"/>
          <w:lang w:eastAsia="hr-HR"/>
        </w:rPr>
        <w:t xml:space="preserve"> godine ukupni prihodi od poreza na imovinu bilježe </w:t>
      </w:r>
      <w:r w:rsidR="008103D9">
        <w:rPr>
          <w:rFonts w:eastAsia="Times New Roman"/>
          <w:lang w:eastAsia="hr-HR"/>
        </w:rPr>
        <w:t>povećanje</w:t>
      </w:r>
      <w:r>
        <w:rPr>
          <w:rFonts w:eastAsia="Times New Roman"/>
          <w:lang w:eastAsia="hr-HR"/>
        </w:rPr>
        <w:t xml:space="preserve"> za </w:t>
      </w:r>
      <w:r w:rsidR="00B46B41">
        <w:rPr>
          <w:rFonts w:eastAsia="Times New Roman"/>
          <w:lang w:eastAsia="hr-HR"/>
        </w:rPr>
        <w:t>503,70</w:t>
      </w:r>
      <w:r>
        <w:rPr>
          <w:rFonts w:eastAsia="Times New Roman"/>
          <w:lang w:eastAsia="hr-HR"/>
        </w:rPr>
        <w:t>%.</w:t>
      </w:r>
    </w:p>
    <w:p w14:paraId="039450AE" w14:textId="3177382B" w:rsidR="00B32590" w:rsidRDefault="0003466C" w:rsidP="00B32590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u w:val="single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614</w:t>
      </w:r>
      <w:r w:rsidR="00B32590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</w:t>
      </w:r>
      <w:r w:rsidRPr="0003466C">
        <w:rPr>
          <w:rFonts w:eastAsia="Times New Roman"/>
          <w:b/>
          <w:lang w:eastAsia="hr-HR"/>
        </w:rPr>
        <w:t>orez na robu i usluge</w:t>
      </w:r>
      <w:r w:rsidR="00B32590">
        <w:rPr>
          <w:rFonts w:eastAsia="Times New Roman"/>
          <w:lang w:eastAsia="hr-HR"/>
        </w:rPr>
        <w:t xml:space="preserve">: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 xml:space="preserve">Porez na </w:t>
      </w:r>
      <w:r w:rsidR="00BD47F2">
        <w:rPr>
          <w:rFonts w:eastAsia="Times New Roman"/>
          <w:i/>
          <w:iCs/>
          <w:sz w:val="20"/>
          <w:szCs w:val="20"/>
          <w:lang w:eastAsia="hr-HR"/>
        </w:rPr>
        <w:t>promet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 xml:space="preserve">, Porez na </w:t>
      </w:r>
      <w:r w:rsidR="00BD47F2">
        <w:rPr>
          <w:rFonts w:eastAsia="Times New Roman"/>
          <w:i/>
          <w:iCs/>
          <w:sz w:val="20"/>
          <w:szCs w:val="20"/>
          <w:lang w:eastAsia="hr-HR"/>
        </w:rPr>
        <w:t>korištenje dobara ili izvođenje aktivnosti</w:t>
      </w:r>
    </w:p>
    <w:p w14:paraId="7B2E53A5" w14:textId="4EA5B3ED" w:rsidR="0003466C" w:rsidRPr="00B32590" w:rsidRDefault="00B32590" w:rsidP="00B32590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u w:val="single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 w:rsidRPr="00B32590">
        <w:rPr>
          <w:rFonts w:eastAsia="Times New Roman"/>
          <w:lang w:eastAsia="hr-HR"/>
        </w:rPr>
        <w:t xml:space="preserve">U izvještajnom razdoblju ostvareni ukupni prihodi od poreza na </w:t>
      </w:r>
      <w:r>
        <w:rPr>
          <w:rFonts w:eastAsia="Times New Roman"/>
          <w:lang w:eastAsia="hr-HR"/>
        </w:rPr>
        <w:t>robu i usluge iznose</w:t>
      </w:r>
      <w:r w:rsidRPr="00B32590">
        <w:rPr>
          <w:rFonts w:eastAsia="Times New Roman"/>
          <w:lang w:eastAsia="hr-HR"/>
        </w:rPr>
        <w:t xml:space="preserve"> </w:t>
      </w:r>
      <w:r w:rsidR="00BD47F2">
        <w:rPr>
          <w:rFonts w:eastAsia="Times New Roman"/>
          <w:lang w:eastAsia="hr-HR"/>
        </w:rPr>
        <w:t>4.994,51</w:t>
      </w:r>
      <w:r w:rsidRPr="00B32590">
        <w:rPr>
          <w:rFonts w:eastAsia="Times New Roman"/>
          <w:lang w:eastAsia="hr-HR"/>
        </w:rPr>
        <w:t xml:space="preserve"> eura</w:t>
      </w:r>
      <w:r w:rsidR="00BD47F2">
        <w:rPr>
          <w:rFonts w:eastAsia="Times New Roman"/>
          <w:lang w:eastAsia="hr-HR"/>
        </w:rPr>
        <w:t xml:space="preserve">. </w:t>
      </w:r>
      <w:r w:rsidRPr="00B32590">
        <w:rPr>
          <w:rFonts w:eastAsia="Times New Roman"/>
          <w:lang w:eastAsia="hr-HR"/>
        </w:rPr>
        <w:t>U odnosu na isto razdoblje</w:t>
      </w:r>
      <w:r w:rsidR="00BD47F2">
        <w:rPr>
          <w:rFonts w:eastAsia="Times New Roman"/>
          <w:lang w:eastAsia="hr-HR"/>
        </w:rPr>
        <w:t xml:space="preserve"> prethodne</w:t>
      </w:r>
      <w:r w:rsidRPr="00B32590">
        <w:rPr>
          <w:rFonts w:eastAsia="Times New Roman"/>
          <w:lang w:eastAsia="hr-HR"/>
        </w:rPr>
        <w:t xml:space="preserve"> godine ukupni prihodi od poreza na </w:t>
      </w:r>
      <w:r>
        <w:rPr>
          <w:rFonts w:eastAsia="Times New Roman"/>
          <w:lang w:eastAsia="hr-HR"/>
        </w:rPr>
        <w:t>robu i usluge</w:t>
      </w:r>
      <w:r w:rsidRPr="00B32590">
        <w:rPr>
          <w:rFonts w:eastAsia="Times New Roman"/>
          <w:lang w:eastAsia="hr-HR"/>
        </w:rPr>
        <w:t xml:space="preserve"> bilježe </w:t>
      </w:r>
      <w:r>
        <w:rPr>
          <w:rFonts w:eastAsia="Times New Roman"/>
          <w:lang w:eastAsia="hr-HR"/>
        </w:rPr>
        <w:t>povećanje</w:t>
      </w:r>
      <w:r w:rsidRPr="00B32590">
        <w:rPr>
          <w:rFonts w:eastAsia="Times New Roman"/>
          <w:lang w:eastAsia="hr-HR"/>
        </w:rPr>
        <w:t xml:space="preserve"> za </w:t>
      </w:r>
      <w:r w:rsidR="00BD47F2">
        <w:rPr>
          <w:rFonts w:eastAsia="Times New Roman"/>
          <w:lang w:eastAsia="hr-HR"/>
        </w:rPr>
        <w:t>5,40</w:t>
      </w:r>
      <w:r w:rsidRPr="00B32590">
        <w:rPr>
          <w:rFonts w:eastAsia="Times New Roman"/>
          <w:lang w:eastAsia="hr-HR"/>
        </w:rPr>
        <w:t>%.</w:t>
      </w:r>
      <w:r w:rsidRPr="00B32590">
        <w:rPr>
          <w:rFonts w:eastAsia="Times New Roman"/>
          <w:lang w:eastAsia="hr-HR"/>
        </w:rPr>
        <w:tab/>
      </w:r>
    </w:p>
    <w:p w14:paraId="16174D46" w14:textId="22EE080D" w:rsidR="005433F7" w:rsidRDefault="0003466C" w:rsidP="005433F7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</w:t>
      </w:r>
      <w:r w:rsidR="005433F7" w:rsidRPr="005433F7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iz inozemstva i od subjekata unutar općeg proračuna</w:t>
      </w:r>
      <w:r w:rsidR="005433F7">
        <w:rPr>
          <w:rFonts w:eastAsia="Times New Roman"/>
          <w:b/>
          <w:bCs/>
          <w:lang w:eastAsia="hr-HR"/>
        </w:rPr>
        <w:t xml:space="preserve">: </w:t>
      </w:r>
      <w:bookmarkStart w:id="8" w:name="_Hlk146112757"/>
      <w:r w:rsidR="005433F7" w:rsidRPr="005433F7">
        <w:rPr>
          <w:rFonts w:eastAsia="Times New Roman"/>
          <w:lang w:eastAsia="hr-HR"/>
        </w:rPr>
        <w:t xml:space="preserve">U izvještajnom razdoblju ostvareni ukupni prihodi od </w:t>
      </w:r>
      <w:r w:rsidR="005433F7">
        <w:rPr>
          <w:rFonts w:eastAsia="Times New Roman"/>
          <w:lang w:eastAsia="hr-HR"/>
        </w:rPr>
        <w:t>pomoći</w:t>
      </w:r>
      <w:r w:rsidR="005433F7" w:rsidRPr="005433F7">
        <w:rPr>
          <w:rFonts w:eastAsia="Times New Roman"/>
          <w:lang w:eastAsia="hr-HR"/>
        </w:rPr>
        <w:t xml:space="preserve"> iznose </w:t>
      </w:r>
      <w:r w:rsidR="00E96561">
        <w:rPr>
          <w:rFonts w:eastAsia="Times New Roman"/>
          <w:lang w:eastAsia="hr-HR"/>
        </w:rPr>
        <w:t>642.269,55</w:t>
      </w:r>
      <w:r w:rsidR="005433F7" w:rsidRPr="005433F7">
        <w:rPr>
          <w:rFonts w:eastAsia="Times New Roman"/>
          <w:lang w:eastAsia="hr-HR"/>
        </w:rPr>
        <w:t xml:space="preserve"> eura</w:t>
      </w:r>
      <w:r w:rsidR="00E96561">
        <w:rPr>
          <w:rFonts w:eastAsia="Times New Roman"/>
          <w:lang w:eastAsia="hr-HR"/>
        </w:rPr>
        <w:t xml:space="preserve">. </w:t>
      </w:r>
      <w:r w:rsidR="005433F7" w:rsidRPr="005433F7">
        <w:rPr>
          <w:rFonts w:eastAsia="Times New Roman"/>
          <w:lang w:eastAsia="hr-HR"/>
        </w:rPr>
        <w:t>U odnosu na isto razdoblje</w:t>
      </w:r>
      <w:r w:rsidR="00E96561">
        <w:rPr>
          <w:rFonts w:eastAsia="Times New Roman"/>
          <w:lang w:eastAsia="hr-HR"/>
        </w:rPr>
        <w:t xml:space="preserve"> prehodne</w:t>
      </w:r>
      <w:r w:rsidR="005433F7" w:rsidRPr="005433F7">
        <w:rPr>
          <w:rFonts w:eastAsia="Times New Roman"/>
          <w:lang w:eastAsia="hr-HR"/>
        </w:rPr>
        <w:t xml:space="preserve"> godine ukupni prihodi od </w:t>
      </w:r>
      <w:r w:rsidR="005433F7">
        <w:rPr>
          <w:rFonts w:eastAsia="Times New Roman"/>
          <w:lang w:eastAsia="hr-HR"/>
        </w:rPr>
        <w:t>pomoći</w:t>
      </w:r>
      <w:r w:rsidR="005433F7" w:rsidRPr="005433F7">
        <w:rPr>
          <w:rFonts w:eastAsia="Times New Roman"/>
          <w:lang w:eastAsia="hr-HR"/>
        </w:rPr>
        <w:t xml:space="preserve"> bilježe </w:t>
      </w:r>
      <w:r w:rsidR="005433F7">
        <w:rPr>
          <w:rFonts w:eastAsia="Times New Roman"/>
          <w:lang w:eastAsia="hr-HR"/>
        </w:rPr>
        <w:t>povećanje</w:t>
      </w:r>
      <w:r w:rsidR="005433F7" w:rsidRPr="005433F7">
        <w:rPr>
          <w:rFonts w:eastAsia="Times New Roman"/>
          <w:lang w:eastAsia="hr-HR"/>
        </w:rPr>
        <w:t xml:space="preserve"> za</w:t>
      </w:r>
      <w:r w:rsidR="00E96561">
        <w:rPr>
          <w:rFonts w:eastAsia="Times New Roman"/>
          <w:lang w:eastAsia="hr-HR"/>
        </w:rPr>
        <w:t xml:space="preserve"> 343,81</w:t>
      </w:r>
      <w:r w:rsidR="005433F7" w:rsidRPr="005433F7">
        <w:rPr>
          <w:rFonts w:eastAsia="Times New Roman"/>
          <w:lang w:eastAsia="hr-HR"/>
        </w:rPr>
        <w:t>%.</w:t>
      </w:r>
    </w:p>
    <w:bookmarkEnd w:id="8"/>
    <w:p w14:paraId="671AB06E" w14:textId="654EBF8B" w:rsidR="0003466C" w:rsidRDefault="0003466C" w:rsidP="001C0816">
      <w:pPr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633</w:t>
      </w:r>
      <w:r w:rsidR="001C0816" w:rsidRPr="001C0816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iz proračuna</w:t>
      </w:r>
      <w:r w:rsidRPr="0003466C">
        <w:rPr>
          <w:rFonts w:eastAsia="Times New Roman"/>
          <w:lang w:eastAsia="hr-HR"/>
        </w:rPr>
        <w:t xml:space="preserve">: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Tekuće pomoći iz državnog proračuna, Tekuće pomoći iz županijskih proračuna, Tekuće pomoći iz općinskih proračuna, Kapitalne pomoći iz državnog proračuna, Kapitalne pomoći iz županijskih proračuna</w:t>
      </w:r>
    </w:p>
    <w:p w14:paraId="5E8F7D72" w14:textId="601BD608" w:rsidR="008C12F3" w:rsidRDefault="001C0816" w:rsidP="008C12F3">
      <w:pPr>
        <w:tabs>
          <w:tab w:val="left" w:pos="1276"/>
        </w:tabs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ab/>
      </w:r>
      <w:r w:rsidRPr="005433F7">
        <w:rPr>
          <w:rFonts w:eastAsia="Times New Roman"/>
          <w:lang w:eastAsia="hr-HR"/>
        </w:rPr>
        <w:t xml:space="preserve">U izvještajnom razdoblju ostvareni ukupni prihodi od </w:t>
      </w:r>
      <w:r>
        <w:rPr>
          <w:rFonts w:eastAsia="Times New Roman"/>
          <w:lang w:eastAsia="hr-HR"/>
        </w:rPr>
        <w:t>pomoći iz proračuna</w:t>
      </w:r>
      <w:r w:rsidRPr="005433F7">
        <w:rPr>
          <w:rFonts w:eastAsia="Times New Roman"/>
          <w:lang w:eastAsia="hr-HR"/>
        </w:rPr>
        <w:t xml:space="preserve"> iznose </w:t>
      </w:r>
      <w:r w:rsidR="00E96561">
        <w:rPr>
          <w:rFonts w:eastAsia="Times New Roman"/>
          <w:lang w:eastAsia="hr-HR"/>
        </w:rPr>
        <w:t>359.776,08</w:t>
      </w:r>
      <w:r w:rsidRPr="005433F7">
        <w:rPr>
          <w:rFonts w:eastAsia="Times New Roman"/>
          <w:lang w:eastAsia="hr-HR"/>
        </w:rPr>
        <w:t xml:space="preserve"> eura</w:t>
      </w:r>
      <w:r w:rsidR="00E96561">
        <w:rPr>
          <w:rFonts w:eastAsia="Times New Roman"/>
          <w:lang w:eastAsia="hr-HR"/>
        </w:rPr>
        <w:t xml:space="preserve">. </w:t>
      </w:r>
      <w:r w:rsidRPr="005433F7">
        <w:rPr>
          <w:rFonts w:eastAsia="Times New Roman"/>
          <w:lang w:eastAsia="hr-HR"/>
        </w:rPr>
        <w:t>U odnosu na isto razdoblje</w:t>
      </w:r>
      <w:r w:rsidR="00E96561">
        <w:rPr>
          <w:rFonts w:eastAsia="Times New Roman"/>
          <w:lang w:eastAsia="hr-HR"/>
        </w:rPr>
        <w:t xml:space="preserve"> prehodne</w:t>
      </w:r>
      <w:r w:rsidRPr="005433F7">
        <w:rPr>
          <w:rFonts w:eastAsia="Times New Roman"/>
          <w:lang w:eastAsia="hr-HR"/>
        </w:rPr>
        <w:t xml:space="preserve"> godine ukupni prihodi od </w:t>
      </w:r>
      <w:r>
        <w:rPr>
          <w:rFonts w:eastAsia="Times New Roman"/>
          <w:lang w:eastAsia="hr-HR"/>
        </w:rPr>
        <w:t>pomoći</w:t>
      </w:r>
      <w:r w:rsidRPr="005433F7">
        <w:rPr>
          <w:rFonts w:eastAsia="Times New Roman"/>
          <w:lang w:eastAsia="hr-HR"/>
        </w:rPr>
        <w:t xml:space="preserve"> bilježe </w:t>
      </w:r>
      <w:r>
        <w:rPr>
          <w:rFonts w:eastAsia="Times New Roman"/>
          <w:lang w:eastAsia="hr-HR"/>
        </w:rPr>
        <w:t>povećanje</w:t>
      </w:r>
      <w:r w:rsidRPr="005433F7">
        <w:rPr>
          <w:rFonts w:eastAsia="Times New Roman"/>
          <w:lang w:eastAsia="hr-HR"/>
        </w:rPr>
        <w:t xml:space="preserve"> za </w:t>
      </w:r>
      <w:r w:rsidR="00E96561">
        <w:rPr>
          <w:rFonts w:eastAsia="Times New Roman"/>
          <w:lang w:eastAsia="hr-HR"/>
        </w:rPr>
        <w:t>148,85</w:t>
      </w:r>
      <w:r w:rsidRPr="005433F7">
        <w:rPr>
          <w:rFonts w:eastAsia="Times New Roman"/>
          <w:lang w:eastAsia="hr-HR"/>
        </w:rPr>
        <w:t>%.</w:t>
      </w:r>
    </w:p>
    <w:p w14:paraId="05EF5E9B" w14:textId="5CB6CD27" w:rsidR="0003466C" w:rsidRDefault="0003466C" w:rsidP="008C12F3">
      <w:pPr>
        <w:tabs>
          <w:tab w:val="left" w:pos="1276"/>
        </w:tabs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634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od ostalih subjekata unutar općeg proračuna:</w:t>
      </w:r>
      <w:r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Tekuće pomoći od HZMO-a, HZZ-a, HZZO-a- financiranje programa Javnih radova</w:t>
      </w:r>
    </w:p>
    <w:p w14:paraId="3D6ACEA6" w14:textId="77777777" w:rsidR="00AB74B0" w:rsidRDefault="008C12F3" w:rsidP="00AB74B0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 w:rsidRPr="008C12F3">
        <w:rPr>
          <w:rFonts w:eastAsia="Times New Roman"/>
          <w:lang w:eastAsia="hr-HR"/>
        </w:rPr>
        <w:tab/>
        <w:t xml:space="preserve">U izvještajnom razdoblju </w:t>
      </w:r>
      <w:r>
        <w:rPr>
          <w:rFonts w:eastAsia="Times New Roman"/>
          <w:lang w:eastAsia="hr-HR"/>
        </w:rPr>
        <w:t>prihodi nisu ostvareni, kao niti u izvještajnom razdoblju prethodne godine.</w:t>
      </w:r>
      <w:r w:rsidR="00AB74B0" w:rsidRPr="00AB74B0">
        <w:rPr>
          <w:rFonts w:eastAsia="Times New Roman"/>
          <w:lang w:eastAsia="hr-HR"/>
        </w:rPr>
        <w:t xml:space="preserve"> </w:t>
      </w:r>
    </w:p>
    <w:p w14:paraId="4A3892C0" w14:textId="45868521" w:rsidR="00AB74B0" w:rsidRDefault="00AB74B0" w:rsidP="00AB74B0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B74B0">
        <w:rPr>
          <w:rFonts w:eastAsia="Times New Roman"/>
          <w:b/>
          <w:bCs/>
          <w:lang w:eastAsia="hr-HR"/>
        </w:rPr>
        <w:t>635 – Pomoći izravnanja za decentralizirane funkcije i fiskalnog izravnanja</w:t>
      </w:r>
      <w:r>
        <w:rPr>
          <w:rFonts w:eastAsia="Times New Roman"/>
          <w:lang w:eastAsia="hr-HR"/>
        </w:rPr>
        <w:t xml:space="preserve">: </w:t>
      </w:r>
      <w:r>
        <w:rPr>
          <w:rFonts w:eastAsia="Times New Roman"/>
          <w:i/>
          <w:iCs/>
          <w:sz w:val="20"/>
          <w:szCs w:val="20"/>
          <w:lang w:eastAsia="hr-HR"/>
        </w:rPr>
        <w:t xml:space="preserve">Pomoći fiskalnog izravnanja </w:t>
      </w:r>
    </w:p>
    <w:p w14:paraId="3E429921" w14:textId="4B98105B" w:rsidR="008C12F3" w:rsidRPr="0003466C" w:rsidRDefault="00AB74B0" w:rsidP="00AB74B0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 w:rsidRPr="00AB74B0">
        <w:rPr>
          <w:rFonts w:eastAsia="Times New Roman"/>
          <w:lang w:eastAsia="hr-HR"/>
        </w:rPr>
        <w:tab/>
        <w:t>U izvještajnom razdoblju ostvareni ukupni prihodi</w:t>
      </w:r>
      <w:r>
        <w:rPr>
          <w:rFonts w:eastAsia="Times New Roman"/>
          <w:lang w:eastAsia="hr-HR"/>
        </w:rPr>
        <w:t xml:space="preserve"> od pomoći fiskalnog izravnanja iznose 120.495,72 eura. </w:t>
      </w:r>
      <w:r w:rsidRPr="00AB74B0">
        <w:rPr>
          <w:rFonts w:eastAsia="Times New Roman"/>
          <w:lang w:eastAsia="hr-HR"/>
        </w:rPr>
        <w:t>U odnosu na isto razdoblje pre</w:t>
      </w:r>
      <w:r>
        <w:rPr>
          <w:rFonts w:eastAsia="Times New Roman"/>
          <w:lang w:eastAsia="hr-HR"/>
        </w:rPr>
        <w:t>t</w:t>
      </w:r>
      <w:r w:rsidRPr="00AB74B0">
        <w:rPr>
          <w:rFonts w:eastAsia="Times New Roman"/>
          <w:lang w:eastAsia="hr-HR"/>
        </w:rPr>
        <w:t>hodne godine ukupni prihodi od</w:t>
      </w:r>
      <w:r>
        <w:rPr>
          <w:rFonts w:eastAsia="Times New Roman"/>
          <w:lang w:eastAsia="hr-HR"/>
        </w:rPr>
        <w:t xml:space="preserve"> pomoći fiskalnog izravnanja ostvareni jesu, ali knjiženi su na drugu skupinu konta.</w:t>
      </w:r>
    </w:p>
    <w:p w14:paraId="4B0D1056" w14:textId="223C5D45" w:rsidR="0003466C" w:rsidRDefault="0003466C" w:rsidP="008C12F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636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Pomoći proračunskim korisnicima iz proračuna koji im nije nadležan:</w:t>
      </w:r>
      <w:r w:rsidR="008C12F3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Tekuće pomoći iz državnog</w:t>
      </w:r>
      <w:r w:rsidR="008C12F3">
        <w:rPr>
          <w:rFonts w:eastAsia="Times New Roman"/>
          <w:i/>
          <w:iCs/>
          <w:sz w:val="20"/>
          <w:szCs w:val="20"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proračuna proračunskim korisnicima JLPRS- sufinanciranje programa Predškole</w:t>
      </w:r>
    </w:p>
    <w:p w14:paraId="3555D7C6" w14:textId="5819054A" w:rsidR="00D2145A" w:rsidRDefault="00D2145A" w:rsidP="008C12F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 w:rsidRPr="00D2145A">
        <w:rPr>
          <w:rFonts w:eastAsia="Times New Roman"/>
          <w:lang w:eastAsia="hr-HR"/>
        </w:rPr>
        <w:tab/>
        <w:t xml:space="preserve">U izvještajnom razdoblju ostvareni ukupni prihodi od pomoći </w:t>
      </w:r>
      <w:r>
        <w:rPr>
          <w:rFonts w:eastAsia="Times New Roman"/>
          <w:lang w:eastAsia="hr-HR"/>
        </w:rPr>
        <w:t xml:space="preserve">proračunskim korisnicima </w:t>
      </w:r>
      <w:r w:rsidRPr="00D2145A">
        <w:rPr>
          <w:rFonts w:eastAsia="Times New Roman"/>
          <w:lang w:eastAsia="hr-HR"/>
        </w:rPr>
        <w:t xml:space="preserve">iznose </w:t>
      </w:r>
      <w:r w:rsidR="005B6398">
        <w:rPr>
          <w:rFonts w:eastAsia="Times New Roman"/>
          <w:lang w:eastAsia="hr-HR"/>
        </w:rPr>
        <w:t>0,00</w:t>
      </w:r>
      <w:r w:rsidR="003D1BD1">
        <w:rPr>
          <w:rFonts w:eastAsia="Times New Roman"/>
          <w:lang w:eastAsia="hr-HR"/>
        </w:rPr>
        <w:t xml:space="preserve"> </w:t>
      </w:r>
      <w:r w:rsidRPr="00D2145A">
        <w:rPr>
          <w:rFonts w:eastAsia="Times New Roman"/>
          <w:lang w:eastAsia="hr-HR"/>
        </w:rPr>
        <w:t>eura što u odnosu na tekući plan za 202</w:t>
      </w:r>
      <w:r w:rsidR="005B6398">
        <w:rPr>
          <w:rFonts w:eastAsia="Times New Roman"/>
          <w:lang w:eastAsia="hr-HR"/>
        </w:rPr>
        <w:t>5</w:t>
      </w:r>
      <w:r w:rsidRPr="00D2145A">
        <w:rPr>
          <w:rFonts w:eastAsia="Times New Roman"/>
          <w:lang w:eastAsia="hr-HR"/>
        </w:rPr>
        <w:t xml:space="preserve">. godinu predstavlja izvršenje od </w:t>
      </w:r>
      <w:r w:rsidR="005B6398">
        <w:rPr>
          <w:rFonts w:eastAsia="Times New Roman"/>
          <w:lang w:eastAsia="hr-HR"/>
        </w:rPr>
        <w:t>0,00</w:t>
      </w:r>
      <w:r w:rsidRPr="00D2145A">
        <w:rPr>
          <w:rFonts w:eastAsia="Times New Roman"/>
          <w:lang w:eastAsia="hr-HR"/>
        </w:rPr>
        <w:t>%. U isto</w:t>
      </w:r>
      <w:r>
        <w:rPr>
          <w:rFonts w:eastAsia="Times New Roman"/>
          <w:lang w:eastAsia="hr-HR"/>
        </w:rPr>
        <w:t>m</w:t>
      </w:r>
      <w:r w:rsidRPr="00D2145A">
        <w:rPr>
          <w:rFonts w:eastAsia="Times New Roman"/>
          <w:lang w:eastAsia="hr-HR"/>
        </w:rPr>
        <w:t xml:space="preserve"> razdoblj</w:t>
      </w:r>
      <w:r>
        <w:rPr>
          <w:rFonts w:eastAsia="Times New Roman"/>
          <w:lang w:eastAsia="hr-HR"/>
        </w:rPr>
        <w:t>u</w:t>
      </w:r>
      <w:r w:rsidR="005B6398">
        <w:rPr>
          <w:rFonts w:eastAsia="Times New Roman"/>
          <w:lang w:eastAsia="hr-HR"/>
        </w:rPr>
        <w:t xml:space="preserve"> prethodne</w:t>
      </w:r>
      <w:r w:rsidRPr="00D2145A">
        <w:rPr>
          <w:rFonts w:eastAsia="Times New Roman"/>
          <w:lang w:eastAsia="hr-HR"/>
        </w:rPr>
        <w:t xml:space="preserve"> godine prihodi od pomoći</w:t>
      </w:r>
      <w:r>
        <w:rPr>
          <w:rFonts w:eastAsia="Times New Roman"/>
          <w:lang w:eastAsia="hr-HR"/>
        </w:rPr>
        <w:t xml:space="preserve"> proračunskim korisnicima </w:t>
      </w:r>
      <w:r w:rsidR="005B6398">
        <w:rPr>
          <w:rFonts w:eastAsia="Times New Roman"/>
          <w:lang w:eastAsia="hr-HR"/>
        </w:rPr>
        <w:t>ostvareni su u iznosu od 140,40 eura.</w:t>
      </w:r>
    </w:p>
    <w:p w14:paraId="4F389DA4" w14:textId="1554B8E9" w:rsidR="0003466C" w:rsidRDefault="0003466C" w:rsidP="002D46D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638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Pomoći temeljem prijenosa EU sredstava:</w:t>
      </w:r>
      <w:r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Kapitalne pomoći iz državnog proračuna temeljem prijenosa EU sredstava</w:t>
      </w:r>
    </w:p>
    <w:p w14:paraId="34130EFD" w14:textId="3F9D1604" w:rsidR="002D46D3" w:rsidRPr="00500BB8" w:rsidRDefault="002D46D3" w:rsidP="002D46D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500BB8">
        <w:rPr>
          <w:rFonts w:eastAsia="Times New Roman"/>
          <w:lang w:eastAsia="hr-HR"/>
        </w:rPr>
        <w:tab/>
      </w:r>
      <w:r w:rsidR="00500BB8" w:rsidRPr="00500BB8">
        <w:rPr>
          <w:rFonts w:eastAsia="Times New Roman"/>
          <w:lang w:eastAsia="hr-HR"/>
        </w:rPr>
        <w:t xml:space="preserve">U izvještajnom razdoblju prihodi </w:t>
      </w:r>
      <w:r w:rsidR="005B6398">
        <w:rPr>
          <w:rFonts w:eastAsia="Times New Roman"/>
          <w:lang w:eastAsia="hr-HR"/>
        </w:rPr>
        <w:t>su</w:t>
      </w:r>
      <w:r w:rsidR="00500BB8" w:rsidRPr="00500BB8">
        <w:rPr>
          <w:rFonts w:eastAsia="Times New Roman"/>
          <w:lang w:eastAsia="hr-HR"/>
        </w:rPr>
        <w:t xml:space="preserve"> ostvareni</w:t>
      </w:r>
      <w:r w:rsidR="005B6398">
        <w:rPr>
          <w:rFonts w:eastAsia="Times New Roman"/>
          <w:lang w:eastAsia="hr-HR"/>
        </w:rPr>
        <w:t xml:space="preserve"> u iznosu od 161.997,75 eura</w:t>
      </w:r>
      <w:r w:rsidR="00500BB8" w:rsidRPr="00500BB8">
        <w:rPr>
          <w:rFonts w:eastAsia="Times New Roman"/>
          <w:lang w:eastAsia="hr-HR"/>
        </w:rPr>
        <w:t>,</w:t>
      </w:r>
      <w:r w:rsidR="005B6398">
        <w:rPr>
          <w:rFonts w:eastAsia="Times New Roman"/>
          <w:lang w:eastAsia="hr-HR"/>
        </w:rPr>
        <w:t xml:space="preserve"> a u istom izvještajnom razdoblju prethodne godine nisu ostvareni.</w:t>
      </w:r>
    </w:p>
    <w:p w14:paraId="4A0473B8" w14:textId="77777777" w:rsidR="0003466C" w:rsidRPr="0003466C" w:rsidRDefault="0003466C" w:rsidP="0003466C">
      <w:pPr>
        <w:widowControl w:val="0"/>
        <w:autoSpaceDE w:val="0"/>
        <w:autoSpaceDN w:val="0"/>
        <w:ind w:left="873"/>
        <w:jc w:val="both"/>
        <w:rPr>
          <w:rFonts w:eastAsia="Times New Roman"/>
          <w:i/>
          <w:iCs/>
          <w:sz w:val="20"/>
          <w:szCs w:val="20"/>
          <w:lang w:eastAsia="hr-HR"/>
        </w:rPr>
      </w:pPr>
    </w:p>
    <w:p w14:paraId="59E53161" w14:textId="49B804B7" w:rsidR="000169AD" w:rsidRDefault="0003466C" w:rsidP="000169AD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lastRenderedPageBreak/>
        <w:t>64</w:t>
      </w:r>
      <w:r w:rsidR="000169AD" w:rsidRPr="000169AD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imovine</w:t>
      </w:r>
      <w:r w:rsidR="000169AD">
        <w:rPr>
          <w:rFonts w:eastAsia="Times New Roman"/>
          <w:b/>
          <w:bCs/>
          <w:lang w:eastAsia="hr-HR"/>
        </w:rPr>
        <w:t xml:space="preserve">: </w:t>
      </w:r>
      <w:r w:rsidR="000169AD" w:rsidRPr="000169AD">
        <w:rPr>
          <w:rFonts w:eastAsia="Times New Roman"/>
          <w:lang w:eastAsia="hr-HR"/>
        </w:rPr>
        <w:t xml:space="preserve">U izvještajnom razdoblju ostvareni ukupni prihodi od </w:t>
      </w:r>
      <w:r w:rsidR="000169AD">
        <w:rPr>
          <w:rFonts w:eastAsia="Times New Roman"/>
          <w:lang w:eastAsia="hr-HR"/>
        </w:rPr>
        <w:t>imovine</w:t>
      </w:r>
      <w:r w:rsidR="000169AD" w:rsidRPr="000169AD">
        <w:rPr>
          <w:rFonts w:eastAsia="Times New Roman"/>
          <w:lang w:eastAsia="hr-HR"/>
        </w:rPr>
        <w:t xml:space="preserve"> iznose </w:t>
      </w:r>
      <w:r w:rsidR="005B6398">
        <w:rPr>
          <w:rFonts w:eastAsia="Times New Roman"/>
          <w:lang w:eastAsia="hr-HR"/>
        </w:rPr>
        <w:t>54.713,38</w:t>
      </w:r>
      <w:r w:rsidR="000169AD" w:rsidRPr="000169AD">
        <w:rPr>
          <w:rFonts w:eastAsia="Times New Roman"/>
          <w:lang w:eastAsia="hr-HR"/>
        </w:rPr>
        <w:t xml:space="preserve"> eura što u odnosu na tekući plan za 202</w:t>
      </w:r>
      <w:r w:rsidR="005B6398">
        <w:rPr>
          <w:rFonts w:eastAsia="Times New Roman"/>
          <w:lang w:eastAsia="hr-HR"/>
        </w:rPr>
        <w:t>5</w:t>
      </w:r>
      <w:r w:rsidR="000169AD" w:rsidRPr="000169AD">
        <w:rPr>
          <w:rFonts w:eastAsia="Times New Roman"/>
          <w:lang w:eastAsia="hr-HR"/>
        </w:rPr>
        <w:t xml:space="preserve">. godinu predstavlja izvršenje od </w:t>
      </w:r>
      <w:r w:rsidR="005B6398">
        <w:rPr>
          <w:rFonts w:eastAsia="Times New Roman"/>
          <w:lang w:eastAsia="hr-HR"/>
        </w:rPr>
        <w:t>97,53</w:t>
      </w:r>
      <w:r w:rsidR="000169AD" w:rsidRPr="000169AD">
        <w:rPr>
          <w:rFonts w:eastAsia="Times New Roman"/>
          <w:lang w:eastAsia="hr-HR"/>
        </w:rPr>
        <w:t>%. U odnosu na isto razdoblje</w:t>
      </w:r>
      <w:r w:rsidR="005B6398">
        <w:rPr>
          <w:rFonts w:eastAsia="Times New Roman"/>
          <w:lang w:eastAsia="hr-HR"/>
        </w:rPr>
        <w:t xml:space="preserve"> prethodne</w:t>
      </w:r>
      <w:r w:rsidR="000169AD" w:rsidRPr="000169AD">
        <w:rPr>
          <w:rFonts w:eastAsia="Times New Roman"/>
          <w:lang w:eastAsia="hr-HR"/>
        </w:rPr>
        <w:t xml:space="preserve"> godine ukupni prihodi od pomoći bilježe povećanje za </w:t>
      </w:r>
      <w:r w:rsidR="005B6398">
        <w:rPr>
          <w:rFonts w:eastAsia="Times New Roman"/>
          <w:lang w:eastAsia="hr-HR"/>
        </w:rPr>
        <w:t>426,16</w:t>
      </w:r>
      <w:r w:rsidR="000169AD" w:rsidRPr="000169AD">
        <w:rPr>
          <w:rFonts w:eastAsia="Times New Roman"/>
          <w:lang w:eastAsia="hr-HR"/>
        </w:rPr>
        <w:t>%.</w:t>
      </w:r>
    </w:p>
    <w:p w14:paraId="2DB0A1D3" w14:textId="3C7061DE" w:rsidR="0003466C" w:rsidRPr="0003466C" w:rsidRDefault="000169AD" w:rsidP="000169AD">
      <w:pPr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642 </w:t>
      </w:r>
      <w:r w:rsidRPr="000169AD">
        <w:rPr>
          <w:rFonts w:eastAsia="Times New Roman"/>
          <w:b/>
          <w:bCs/>
          <w:lang w:eastAsia="hr-HR"/>
        </w:rPr>
        <w:t>-</w:t>
      </w:r>
      <w:r w:rsidRPr="000169AD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nefinancijske imovine: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5C4E39">
        <w:rPr>
          <w:rFonts w:eastAsia="Times New Roman"/>
          <w:i/>
          <w:iCs/>
          <w:sz w:val="20"/>
          <w:szCs w:val="20"/>
          <w:lang w:eastAsia="hr-HR"/>
        </w:rPr>
        <w:t xml:space="preserve">Prihodi od nefinancijske imovine,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zakupa poljoprivrednog zemljišta, Naknada za korištenje naftne luke, naftovoda i eksploataciju mineralnih sirovina, Ostali prihodi od nefinancijske imovine</w:t>
      </w:r>
    </w:p>
    <w:p w14:paraId="076C3FF5" w14:textId="5BD6883F" w:rsidR="003240D9" w:rsidRDefault="000169AD" w:rsidP="003240D9">
      <w:pPr>
        <w:ind w:left="1276"/>
        <w:jc w:val="both"/>
        <w:rPr>
          <w:rFonts w:eastAsia="Times New Roman"/>
          <w:lang w:eastAsia="hr-HR"/>
        </w:rPr>
      </w:pPr>
      <w:r w:rsidRPr="000169AD">
        <w:rPr>
          <w:rFonts w:eastAsia="Times New Roman"/>
          <w:lang w:eastAsia="hr-HR"/>
        </w:rPr>
        <w:t xml:space="preserve">U izvještajnom razdoblju ostvareni ukupni prihodi od </w:t>
      </w:r>
      <w:r>
        <w:rPr>
          <w:rFonts w:eastAsia="Times New Roman"/>
          <w:lang w:eastAsia="hr-HR"/>
        </w:rPr>
        <w:t>nefinancijske imovine</w:t>
      </w:r>
      <w:r w:rsidRPr="000169AD">
        <w:rPr>
          <w:rFonts w:eastAsia="Times New Roman"/>
          <w:lang w:eastAsia="hr-HR"/>
        </w:rPr>
        <w:t xml:space="preserve"> iznose </w:t>
      </w:r>
      <w:r w:rsidR="005C4E39">
        <w:rPr>
          <w:rFonts w:eastAsia="Times New Roman"/>
          <w:lang w:eastAsia="hr-HR"/>
        </w:rPr>
        <w:t>54.713,38</w:t>
      </w:r>
      <w:r w:rsidRPr="000169AD">
        <w:rPr>
          <w:rFonts w:eastAsia="Times New Roman"/>
          <w:lang w:eastAsia="hr-HR"/>
        </w:rPr>
        <w:t xml:space="preserve"> eura</w:t>
      </w:r>
      <w:r w:rsidR="005C4E39">
        <w:rPr>
          <w:rFonts w:eastAsia="Times New Roman"/>
          <w:lang w:eastAsia="hr-HR"/>
        </w:rPr>
        <w:t xml:space="preserve">. </w:t>
      </w:r>
      <w:r w:rsidRPr="000169AD">
        <w:rPr>
          <w:rFonts w:eastAsia="Times New Roman"/>
          <w:lang w:eastAsia="hr-HR"/>
        </w:rPr>
        <w:t>U odnosu na isto razdoblje</w:t>
      </w:r>
      <w:r w:rsidR="005C4E39">
        <w:rPr>
          <w:rFonts w:eastAsia="Times New Roman"/>
          <w:lang w:eastAsia="hr-HR"/>
        </w:rPr>
        <w:t xml:space="preserve"> prethodne</w:t>
      </w:r>
      <w:r w:rsidRPr="000169AD">
        <w:rPr>
          <w:rFonts w:eastAsia="Times New Roman"/>
          <w:lang w:eastAsia="hr-HR"/>
        </w:rPr>
        <w:t xml:space="preserve"> godine ukupni prihodi od </w:t>
      </w:r>
      <w:r>
        <w:rPr>
          <w:rFonts w:eastAsia="Times New Roman"/>
          <w:lang w:eastAsia="hr-HR"/>
        </w:rPr>
        <w:t>nefinancijske imovine</w:t>
      </w:r>
      <w:r w:rsidRPr="000169AD">
        <w:rPr>
          <w:rFonts w:eastAsia="Times New Roman"/>
          <w:lang w:eastAsia="hr-HR"/>
        </w:rPr>
        <w:t xml:space="preserve"> bilježe povećanje za </w:t>
      </w:r>
      <w:r w:rsidR="005C4E39">
        <w:rPr>
          <w:rFonts w:eastAsia="Times New Roman"/>
          <w:lang w:eastAsia="hr-HR"/>
        </w:rPr>
        <w:t>426,16</w:t>
      </w:r>
      <w:r w:rsidRPr="000169AD">
        <w:rPr>
          <w:rFonts w:eastAsia="Times New Roman"/>
          <w:lang w:eastAsia="hr-HR"/>
        </w:rPr>
        <w:t>%.</w:t>
      </w:r>
    </w:p>
    <w:p w14:paraId="10E4DE25" w14:textId="77777777" w:rsidR="003240D9" w:rsidRDefault="003240D9" w:rsidP="003240D9">
      <w:pPr>
        <w:jc w:val="both"/>
        <w:rPr>
          <w:rFonts w:eastAsia="Times New Roman"/>
          <w:lang w:eastAsia="hr-HR"/>
        </w:rPr>
      </w:pPr>
    </w:p>
    <w:p w14:paraId="6A635274" w14:textId="79F1A453" w:rsidR="00236399" w:rsidRDefault="0003466C" w:rsidP="00120167">
      <w:pPr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65</w:t>
      </w:r>
      <w:r w:rsidR="003240D9" w:rsidRPr="003240D9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upravnih i administrativnih pristojbi, pristojbi po posebnim propisima i naknada</w:t>
      </w:r>
      <w:r w:rsidR="00236399">
        <w:rPr>
          <w:rFonts w:eastAsia="Times New Roman"/>
          <w:b/>
          <w:bCs/>
          <w:lang w:eastAsia="hr-HR"/>
        </w:rPr>
        <w:t xml:space="preserve">: </w:t>
      </w:r>
      <w:bookmarkStart w:id="9" w:name="_Hlk146113809"/>
      <w:r w:rsidR="00236399" w:rsidRPr="00236399">
        <w:rPr>
          <w:rFonts w:eastAsia="Times New Roman"/>
          <w:lang w:eastAsia="hr-HR"/>
        </w:rPr>
        <w:t xml:space="preserve">U izvještajnom razdoblju ostvareni ukupni prihodi iznose </w:t>
      </w:r>
      <w:r w:rsidR="00CD044F">
        <w:rPr>
          <w:rFonts w:eastAsia="Times New Roman"/>
          <w:lang w:eastAsia="hr-HR"/>
        </w:rPr>
        <w:t>69.365,24</w:t>
      </w:r>
      <w:r w:rsidR="00236399" w:rsidRPr="00236399">
        <w:rPr>
          <w:rFonts w:eastAsia="Times New Roman"/>
          <w:lang w:eastAsia="hr-HR"/>
        </w:rPr>
        <w:t xml:space="preserve"> eura što u odnosu na tekući plan za 202</w:t>
      </w:r>
      <w:r w:rsidR="00CD044F">
        <w:rPr>
          <w:rFonts w:eastAsia="Times New Roman"/>
          <w:lang w:eastAsia="hr-HR"/>
        </w:rPr>
        <w:t>5</w:t>
      </w:r>
      <w:r w:rsidR="00236399" w:rsidRPr="00236399">
        <w:rPr>
          <w:rFonts w:eastAsia="Times New Roman"/>
          <w:lang w:eastAsia="hr-HR"/>
        </w:rPr>
        <w:t xml:space="preserve">. godinu predstavlja izvršenje od </w:t>
      </w:r>
      <w:r w:rsidR="00CD044F">
        <w:rPr>
          <w:rFonts w:eastAsia="Times New Roman"/>
          <w:lang w:eastAsia="hr-HR"/>
        </w:rPr>
        <w:t>38,60</w:t>
      </w:r>
      <w:r w:rsidR="00236399" w:rsidRPr="00236399">
        <w:rPr>
          <w:rFonts w:eastAsia="Times New Roman"/>
          <w:lang w:eastAsia="hr-HR"/>
        </w:rPr>
        <w:t>%. U odnosu na isto razdoblje</w:t>
      </w:r>
      <w:r w:rsidR="00CD044F">
        <w:rPr>
          <w:rFonts w:eastAsia="Times New Roman"/>
          <w:lang w:eastAsia="hr-HR"/>
        </w:rPr>
        <w:t xml:space="preserve"> prethodne</w:t>
      </w:r>
      <w:r w:rsidR="00236399" w:rsidRPr="00236399">
        <w:rPr>
          <w:rFonts w:eastAsia="Times New Roman"/>
          <w:lang w:eastAsia="hr-HR"/>
        </w:rPr>
        <w:t xml:space="preserve"> godine ukupni prihodi bilježe povećanje za </w:t>
      </w:r>
      <w:r w:rsidR="001F5227">
        <w:rPr>
          <w:rFonts w:eastAsia="Times New Roman"/>
          <w:lang w:eastAsia="hr-HR"/>
        </w:rPr>
        <w:t>4,</w:t>
      </w:r>
      <w:r w:rsidR="00CD044F">
        <w:rPr>
          <w:rFonts w:eastAsia="Times New Roman"/>
          <w:lang w:eastAsia="hr-HR"/>
        </w:rPr>
        <w:t>74</w:t>
      </w:r>
      <w:r w:rsidR="00236399" w:rsidRPr="00236399">
        <w:rPr>
          <w:rFonts w:eastAsia="Times New Roman"/>
          <w:lang w:eastAsia="hr-HR"/>
        </w:rPr>
        <w:t>%.</w:t>
      </w:r>
    </w:p>
    <w:bookmarkEnd w:id="9"/>
    <w:p w14:paraId="7D962D01" w14:textId="77777777" w:rsidR="00236399" w:rsidRDefault="00236399" w:rsidP="00120167">
      <w:pPr>
        <w:jc w:val="both"/>
        <w:rPr>
          <w:rFonts w:eastAsia="Times New Roman"/>
          <w:lang w:eastAsia="hr-HR"/>
        </w:rPr>
      </w:pPr>
    </w:p>
    <w:p w14:paraId="23CCC182" w14:textId="3847A514" w:rsidR="0003466C" w:rsidRDefault="00A0173B" w:rsidP="00A0173B">
      <w:pPr>
        <w:ind w:left="709" w:firstLine="11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0173B">
        <w:rPr>
          <w:rFonts w:eastAsia="Times New Roman"/>
          <w:b/>
          <w:bCs/>
          <w:lang w:eastAsia="hr-HR"/>
        </w:rPr>
        <w:t xml:space="preserve">651 - </w:t>
      </w:r>
      <w:r w:rsidR="0003466C" w:rsidRPr="0003466C">
        <w:rPr>
          <w:rFonts w:eastAsia="Times New Roman"/>
          <w:b/>
          <w:bCs/>
          <w:lang w:eastAsia="hr-HR"/>
        </w:rPr>
        <w:t>Upravne i administrativne pristojbe: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državnih biljega</w:t>
      </w:r>
    </w:p>
    <w:p w14:paraId="78B8AF62" w14:textId="779BF7D5" w:rsidR="00A0173B" w:rsidRDefault="00A0173B" w:rsidP="00A0173B">
      <w:pPr>
        <w:ind w:left="1276" w:hanging="556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>
        <w:rPr>
          <w:rFonts w:eastAsia="Times New Roman"/>
          <w:lang w:eastAsia="hr-HR"/>
        </w:rPr>
        <w:t>U izvještajnom razdoblju ostvareni</w:t>
      </w:r>
      <w:r w:rsidR="00CD044F">
        <w:rPr>
          <w:rFonts w:eastAsia="Times New Roman"/>
          <w:lang w:eastAsia="hr-HR"/>
        </w:rPr>
        <w:t xml:space="preserve"> su u iznosu od 0,78 eura</w:t>
      </w:r>
      <w:r>
        <w:rPr>
          <w:rFonts w:eastAsia="Times New Roman"/>
          <w:lang w:eastAsia="hr-HR"/>
        </w:rPr>
        <w:t xml:space="preserve">, </w:t>
      </w:r>
      <w:r w:rsidR="00CD044F">
        <w:rPr>
          <w:rFonts w:eastAsia="Times New Roman"/>
          <w:lang w:eastAsia="hr-HR"/>
        </w:rPr>
        <w:t>a</w:t>
      </w:r>
      <w:r>
        <w:rPr>
          <w:rFonts w:eastAsia="Times New Roman"/>
          <w:lang w:eastAsia="hr-HR"/>
        </w:rPr>
        <w:t xml:space="preserve"> u izvještajnom razdoblju prethodne godine</w:t>
      </w:r>
      <w:r w:rsidR="00CD044F">
        <w:rPr>
          <w:rFonts w:eastAsia="Times New Roman"/>
          <w:lang w:eastAsia="hr-HR"/>
        </w:rPr>
        <w:t xml:space="preserve"> nisu ostvareni.</w:t>
      </w:r>
    </w:p>
    <w:p w14:paraId="749AC547" w14:textId="77777777" w:rsidR="00A0173B" w:rsidRPr="0003466C" w:rsidRDefault="00A0173B" w:rsidP="00A0173B">
      <w:pPr>
        <w:ind w:left="1276" w:hanging="556"/>
        <w:jc w:val="both"/>
        <w:rPr>
          <w:rFonts w:eastAsia="Times New Roman"/>
          <w:i/>
          <w:iCs/>
          <w:sz w:val="20"/>
          <w:szCs w:val="20"/>
          <w:lang w:eastAsia="hr-HR"/>
        </w:rPr>
      </w:pPr>
    </w:p>
    <w:p w14:paraId="01286316" w14:textId="3C7B7EF2" w:rsidR="0003466C" w:rsidRDefault="00A0173B" w:rsidP="00A0173B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0173B">
        <w:rPr>
          <w:rFonts w:eastAsia="Times New Roman"/>
          <w:b/>
          <w:bCs/>
          <w:lang w:eastAsia="hr-HR"/>
        </w:rPr>
        <w:t xml:space="preserve">652 - </w:t>
      </w:r>
      <w:r w:rsidR="0003466C" w:rsidRPr="0003466C">
        <w:rPr>
          <w:rFonts w:eastAsia="Times New Roman"/>
          <w:b/>
          <w:bCs/>
          <w:lang w:eastAsia="hr-HR"/>
        </w:rPr>
        <w:t>Prihodi po posebnim propisima: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Vodni doprinos, Mjesni samodoprinos, Sufinanciranje cijene usluge, participacije i slično, Ostali nespomenuti prihodi po posebnim propisima</w:t>
      </w:r>
    </w:p>
    <w:p w14:paraId="4D60EB3B" w14:textId="0E93752C" w:rsidR="00120167" w:rsidRDefault="00A0173B" w:rsidP="00BC3A05">
      <w:pPr>
        <w:tabs>
          <w:tab w:val="left" w:pos="1276"/>
        </w:tabs>
        <w:ind w:left="1276" w:hanging="142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bookmarkStart w:id="10" w:name="_Hlk146113926"/>
      <w:r w:rsidRPr="00236399">
        <w:rPr>
          <w:rFonts w:eastAsia="Times New Roman"/>
          <w:lang w:eastAsia="hr-HR"/>
        </w:rPr>
        <w:t>U izvještajnom razdoblju ostvareni ukupni prihodi</w:t>
      </w:r>
      <w:r>
        <w:rPr>
          <w:rFonts w:eastAsia="Times New Roman"/>
          <w:lang w:eastAsia="hr-HR"/>
        </w:rPr>
        <w:t xml:space="preserve"> po posebnim propisima</w:t>
      </w:r>
      <w:r w:rsidRPr="00236399">
        <w:rPr>
          <w:rFonts w:eastAsia="Times New Roman"/>
          <w:lang w:eastAsia="hr-HR"/>
        </w:rPr>
        <w:t xml:space="preserve"> iznose </w:t>
      </w:r>
      <w:r w:rsidR="00C757FA">
        <w:rPr>
          <w:rFonts w:eastAsia="Times New Roman"/>
          <w:lang w:eastAsia="hr-HR"/>
        </w:rPr>
        <w:t>30.009,97</w:t>
      </w:r>
      <w:r w:rsidRPr="00236399">
        <w:rPr>
          <w:rFonts w:eastAsia="Times New Roman"/>
          <w:lang w:eastAsia="hr-HR"/>
        </w:rPr>
        <w:t xml:space="preserve"> eura</w:t>
      </w:r>
      <w:r w:rsidR="00C757FA">
        <w:rPr>
          <w:rFonts w:eastAsia="Times New Roman"/>
          <w:lang w:eastAsia="hr-HR"/>
        </w:rPr>
        <w:t xml:space="preserve">. </w:t>
      </w:r>
      <w:r w:rsidRPr="00236399">
        <w:rPr>
          <w:rFonts w:eastAsia="Times New Roman"/>
          <w:lang w:eastAsia="hr-HR"/>
        </w:rPr>
        <w:t>U odnosu na isto razdoblje</w:t>
      </w:r>
      <w:r w:rsidR="00C757FA">
        <w:rPr>
          <w:rFonts w:eastAsia="Times New Roman"/>
          <w:lang w:eastAsia="hr-HR"/>
        </w:rPr>
        <w:t xml:space="preserve"> prethodne</w:t>
      </w:r>
      <w:r w:rsidRPr="00236399">
        <w:rPr>
          <w:rFonts w:eastAsia="Times New Roman"/>
          <w:lang w:eastAsia="hr-HR"/>
        </w:rPr>
        <w:t xml:space="preserve"> godine ukupni prihodi </w:t>
      </w:r>
      <w:r w:rsidR="00F75891">
        <w:rPr>
          <w:rFonts w:eastAsia="Times New Roman"/>
          <w:lang w:eastAsia="hr-HR"/>
        </w:rPr>
        <w:t>po posebnim propisima</w:t>
      </w:r>
      <w:r w:rsidRPr="00236399">
        <w:rPr>
          <w:rFonts w:eastAsia="Times New Roman"/>
          <w:lang w:eastAsia="hr-HR"/>
        </w:rPr>
        <w:t xml:space="preserve"> bilježe povećanje za </w:t>
      </w:r>
      <w:r w:rsidR="00C757FA">
        <w:rPr>
          <w:rFonts w:eastAsia="Times New Roman"/>
          <w:lang w:eastAsia="hr-HR"/>
        </w:rPr>
        <w:t>9,34</w:t>
      </w:r>
      <w:r w:rsidRPr="00236399">
        <w:rPr>
          <w:rFonts w:eastAsia="Times New Roman"/>
          <w:lang w:eastAsia="hr-HR"/>
        </w:rPr>
        <w:t>%.</w:t>
      </w:r>
      <w:bookmarkEnd w:id="10"/>
    </w:p>
    <w:p w14:paraId="6A6C2D9B" w14:textId="77777777" w:rsidR="00BC3A05" w:rsidRPr="00BC3A05" w:rsidRDefault="00BC3A05" w:rsidP="00BC3A05">
      <w:pPr>
        <w:tabs>
          <w:tab w:val="left" w:pos="1276"/>
        </w:tabs>
        <w:ind w:left="1276" w:hanging="142"/>
        <w:jc w:val="both"/>
        <w:rPr>
          <w:rFonts w:eastAsia="Times New Roman"/>
          <w:lang w:eastAsia="hr-HR"/>
        </w:rPr>
      </w:pPr>
    </w:p>
    <w:p w14:paraId="056DE1B7" w14:textId="40E93346" w:rsidR="0003466C" w:rsidRDefault="00843851" w:rsidP="00843851">
      <w:pPr>
        <w:widowControl w:val="0"/>
        <w:autoSpaceDE w:val="0"/>
        <w:autoSpaceDN w:val="0"/>
        <w:spacing w:after="160" w:line="259" w:lineRule="auto"/>
        <w:ind w:left="709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653 - </w:t>
      </w:r>
      <w:r w:rsidR="0003466C" w:rsidRPr="0003466C">
        <w:rPr>
          <w:rFonts w:eastAsia="Times New Roman"/>
          <w:b/>
          <w:bCs/>
          <w:lang w:eastAsia="hr-HR"/>
        </w:rPr>
        <w:t>Komunalni doprinosi i naknad</w:t>
      </w:r>
      <w:r>
        <w:rPr>
          <w:rFonts w:eastAsia="Times New Roman"/>
          <w:b/>
          <w:bCs/>
          <w:lang w:eastAsia="hr-HR"/>
        </w:rPr>
        <w:t xml:space="preserve">e: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 xml:space="preserve">Komunalni doprinosi, Komunalne naknade, Grobna </w:t>
      </w:r>
      <w:r>
        <w:rPr>
          <w:rFonts w:eastAsia="Times New Roman"/>
          <w:i/>
          <w:iCs/>
          <w:sz w:val="20"/>
          <w:szCs w:val="20"/>
          <w:lang w:eastAsia="hr-HR"/>
        </w:rPr>
        <w:t>naknada</w:t>
      </w:r>
    </w:p>
    <w:p w14:paraId="6DC90C12" w14:textId="6138A0D1" w:rsidR="00843851" w:rsidRDefault="00843851" w:rsidP="00843851">
      <w:pPr>
        <w:widowControl w:val="0"/>
        <w:autoSpaceDE w:val="0"/>
        <w:autoSpaceDN w:val="0"/>
        <w:spacing w:after="160" w:line="259" w:lineRule="auto"/>
        <w:ind w:left="1276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236399">
        <w:rPr>
          <w:rFonts w:eastAsia="Times New Roman"/>
          <w:lang w:eastAsia="hr-HR"/>
        </w:rPr>
        <w:t>U izvještajnom razdoblju ostvareni ukupni prihodi</w:t>
      </w:r>
      <w:r>
        <w:rPr>
          <w:rFonts w:eastAsia="Times New Roman"/>
          <w:lang w:eastAsia="hr-HR"/>
        </w:rPr>
        <w:t xml:space="preserve"> od komunalnih doprinosa i naknade</w:t>
      </w:r>
      <w:r w:rsidRPr="00236399">
        <w:rPr>
          <w:rFonts w:eastAsia="Times New Roman"/>
          <w:lang w:eastAsia="hr-HR"/>
        </w:rPr>
        <w:t xml:space="preserve"> iznose </w:t>
      </w:r>
      <w:r w:rsidR="00F75891">
        <w:rPr>
          <w:rFonts w:eastAsia="Times New Roman"/>
          <w:lang w:eastAsia="hr-HR"/>
        </w:rPr>
        <w:t>39.354,49</w:t>
      </w:r>
      <w:r w:rsidRPr="00236399">
        <w:rPr>
          <w:rFonts w:eastAsia="Times New Roman"/>
          <w:lang w:eastAsia="hr-HR"/>
        </w:rPr>
        <w:t xml:space="preserve"> eura</w:t>
      </w:r>
      <w:r w:rsidR="00F75891">
        <w:rPr>
          <w:rFonts w:eastAsia="Times New Roman"/>
          <w:lang w:eastAsia="hr-HR"/>
        </w:rPr>
        <w:t xml:space="preserve">. </w:t>
      </w:r>
      <w:r w:rsidRPr="00236399">
        <w:rPr>
          <w:rFonts w:eastAsia="Times New Roman"/>
          <w:lang w:eastAsia="hr-HR"/>
        </w:rPr>
        <w:t xml:space="preserve">U odnosu na isto razdoblje </w:t>
      </w:r>
      <w:r w:rsidR="00F75891">
        <w:rPr>
          <w:rFonts w:eastAsia="Times New Roman"/>
          <w:lang w:eastAsia="hr-HR"/>
        </w:rPr>
        <w:t xml:space="preserve">prethodne </w:t>
      </w:r>
      <w:r w:rsidRPr="00236399">
        <w:rPr>
          <w:rFonts w:eastAsia="Times New Roman"/>
          <w:lang w:eastAsia="hr-HR"/>
        </w:rPr>
        <w:t xml:space="preserve"> godine ukupni prihodi bilježe povećanje za </w:t>
      </w:r>
      <w:r w:rsidR="00F75891">
        <w:rPr>
          <w:rFonts w:eastAsia="Times New Roman"/>
          <w:lang w:eastAsia="hr-HR"/>
        </w:rPr>
        <w:t>1,49</w:t>
      </w:r>
      <w:r w:rsidRPr="00236399">
        <w:rPr>
          <w:rFonts w:eastAsia="Times New Roman"/>
          <w:lang w:eastAsia="hr-HR"/>
        </w:rPr>
        <w:t>%.</w:t>
      </w:r>
    </w:p>
    <w:p w14:paraId="2E189226" w14:textId="38D39D94" w:rsidR="00843851" w:rsidRDefault="0003466C" w:rsidP="00843851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u w:val="single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66- Prihodi od prodaje proizvoda i roba te pruženih usluga i prihoda od donacij</w:t>
      </w:r>
      <w:r w:rsidR="00843851">
        <w:rPr>
          <w:rFonts w:eastAsia="Times New Roman"/>
          <w:b/>
          <w:bCs/>
          <w:lang w:eastAsia="hr-HR"/>
        </w:rPr>
        <w:t xml:space="preserve">a: </w:t>
      </w:r>
      <w:r w:rsidR="00843851" w:rsidRPr="00843851">
        <w:rPr>
          <w:rFonts w:eastAsia="Times New Roman"/>
          <w:lang w:eastAsia="hr-HR"/>
        </w:rPr>
        <w:t xml:space="preserve">U izvještajnom razdoblju ostvareni ukupni prihodi iznose </w:t>
      </w:r>
      <w:r w:rsidR="00AA3824">
        <w:rPr>
          <w:rFonts w:eastAsia="Times New Roman"/>
          <w:lang w:eastAsia="hr-HR"/>
        </w:rPr>
        <w:t>28.697,36</w:t>
      </w:r>
      <w:r w:rsidR="00843851" w:rsidRPr="00843851">
        <w:rPr>
          <w:rFonts w:eastAsia="Times New Roman"/>
          <w:lang w:eastAsia="hr-HR"/>
        </w:rPr>
        <w:t xml:space="preserve"> eura što u odnosu na tekući plan za 202</w:t>
      </w:r>
      <w:r w:rsidR="00AA3824">
        <w:rPr>
          <w:rFonts w:eastAsia="Times New Roman"/>
          <w:lang w:eastAsia="hr-HR"/>
        </w:rPr>
        <w:t>5</w:t>
      </w:r>
      <w:r w:rsidR="00843851" w:rsidRPr="00843851">
        <w:rPr>
          <w:rFonts w:eastAsia="Times New Roman"/>
          <w:lang w:eastAsia="hr-HR"/>
        </w:rPr>
        <w:t xml:space="preserve">. godinu predstavlja izvršenje od </w:t>
      </w:r>
      <w:r w:rsidR="00AA3824">
        <w:rPr>
          <w:rFonts w:eastAsia="Times New Roman"/>
          <w:lang w:eastAsia="hr-HR"/>
        </w:rPr>
        <w:t>71,74</w:t>
      </w:r>
      <w:r w:rsidR="00843851" w:rsidRPr="00843851">
        <w:rPr>
          <w:rFonts w:eastAsia="Times New Roman"/>
          <w:lang w:eastAsia="hr-HR"/>
        </w:rPr>
        <w:t>%. U odnosu na isto razdoblje</w:t>
      </w:r>
      <w:r w:rsidR="00AA3824">
        <w:rPr>
          <w:rFonts w:eastAsia="Times New Roman"/>
          <w:lang w:eastAsia="hr-HR"/>
        </w:rPr>
        <w:t xml:space="preserve"> prethodne</w:t>
      </w:r>
      <w:r w:rsidR="00843851" w:rsidRPr="00843851">
        <w:rPr>
          <w:rFonts w:eastAsia="Times New Roman"/>
          <w:lang w:eastAsia="hr-HR"/>
        </w:rPr>
        <w:t xml:space="preserve"> godine ukupni prihodi od bilježe </w:t>
      </w:r>
      <w:r w:rsidR="00AA3824">
        <w:rPr>
          <w:rFonts w:eastAsia="Times New Roman"/>
          <w:lang w:eastAsia="hr-HR"/>
        </w:rPr>
        <w:t>povećanje</w:t>
      </w:r>
      <w:r w:rsidR="00843851" w:rsidRPr="00843851">
        <w:rPr>
          <w:rFonts w:eastAsia="Times New Roman"/>
          <w:lang w:eastAsia="hr-HR"/>
        </w:rPr>
        <w:t xml:space="preserve"> za </w:t>
      </w:r>
      <w:r w:rsidR="00AA3824">
        <w:rPr>
          <w:rFonts w:eastAsia="Times New Roman"/>
          <w:lang w:eastAsia="hr-HR"/>
        </w:rPr>
        <w:t>24,88</w:t>
      </w:r>
      <w:r w:rsidR="00843851" w:rsidRPr="00843851">
        <w:rPr>
          <w:rFonts w:eastAsia="Times New Roman"/>
          <w:lang w:eastAsia="hr-HR"/>
        </w:rPr>
        <w:t>%.</w:t>
      </w:r>
    </w:p>
    <w:p w14:paraId="0EEF11F6" w14:textId="61331C1D" w:rsidR="0003466C" w:rsidRPr="0003466C" w:rsidRDefault="00843851" w:rsidP="00843851">
      <w:pPr>
        <w:widowControl w:val="0"/>
        <w:autoSpaceDE w:val="0"/>
        <w:autoSpaceDN w:val="0"/>
        <w:spacing w:after="160" w:line="259" w:lineRule="auto"/>
        <w:ind w:left="1276" w:hanging="534"/>
        <w:jc w:val="both"/>
        <w:rPr>
          <w:rFonts w:eastAsia="Times New Roman"/>
          <w:u w:val="single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661 </w:t>
      </w:r>
      <w:r w:rsidRPr="00843851">
        <w:rPr>
          <w:rFonts w:eastAsia="Times New Roman"/>
          <w:b/>
          <w:bCs/>
          <w:lang w:eastAsia="hr-HR"/>
        </w:rPr>
        <w:t xml:space="preserve">- </w:t>
      </w:r>
      <w:r w:rsidR="0003466C" w:rsidRPr="0003466C">
        <w:rPr>
          <w:rFonts w:eastAsia="Times New Roman"/>
          <w:b/>
          <w:bCs/>
          <w:lang w:eastAsia="hr-HR"/>
        </w:rPr>
        <w:t>Prihodi od prodaje proizvoda i roba te pruženih usluga: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pruženih usluga- Isporuka toplinske energije</w:t>
      </w:r>
    </w:p>
    <w:p w14:paraId="0490C304" w14:textId="30A2AE1A" w:rsidR="0003466C" w:rsidRPr="0003466C" w:rsidRDefault="00843851" w:rsidP="00843851">
      <w:pPr>
        <w:ind w:left="1276"/>
        <w:jc w:val="both"/>
        <w:rPr>
          <w:rFonts w:eastAsia="Times New Roman"/>
          <w:lang w:eastAsia="hr-HR"/>
        </w:rPr>
      </w:pPr>
      <w:r w:rsidRPr="00843851">
        <w:rPr>
          <w:rFonts w:eastAsia="Times New Roman"/>
          <w:lang w:eastAsia="hr-HR"/>
        </w:rPr>
        <w:t xml:space="preserve">U izvještajnom razdoblju ostvareni ukupni prihodi iznose </w:t>
      </w:r>
      <w:r w:rsidR="00AA3824">
        <w:rPr>
          <w:rFonts w:eastAsia="Times New Roman"/>
          <w:lang w:eastAsia="hr-HR"/>
        </w:rPr>
        <w:t>28.697,36</w:t>
      </w:r>
      <w:r w:rsidRPr="00843851">
        <w:rPr>
          <w:rFonts w:eastAsia="Times New Roman"/>
          <w:lang w:eastAsia="hr-HR"/>
        </w:rPr>
        <w:t xml:space="preserve"> eura</w:t>
      </w:r>
      <w:r w:rsidR="00AA3824">
        <w:rPr>
          <w:rFonts w:eastAsia="Times New Roman"/>
          <w:lang w:eastAsia="hr-HR"/>
        </w:rPr>
        <w:t xml:space="preserve">. </w:t>
      </w:r>
      <w:r w:rsidRPr="00843851">
        <w:rPr>
          <w:rFonts w:eastAsia="Times New Roman"/>
          <w:lang w:eastAsia="hr-HR"/>
        </w:rPr>
        <w:t>U odnosu na isto razdoblje</w:t>
      </w:r>
      <w:r w:rsidR="00AA3824">
        <w:rPr>
          <w:rFonts w:eastAsia="Times New Roman"/>
          <w:lang w:eastAsia="hr-HR"/>
        </w:rPr>
        <w:t xml:space="preserve"> prethodne</w:t>
      </w:r>
      <w:r w:rsidRPr="00843851">
        <w:rPr>
          <w:rFonts w:eastAsia="Times New Roman"/>
          <w:lang w:eastAsia="hr-HR"/>
        </w:rPr>
        <w:t xml:space="preserve"> godine ukupni prihodi bilježe </w:t>
      </w:r>
      <w:r w:rsidR="00AA3824">
        <w:rPr>
          <w:rFonts w:eastAsia="Times New Roman"/>
          <w:lang w:eastAsia="hr-HR"/>
        </w:rPr>
        <w:t>povećanje</w:t>
      </w:r>
      <w:r w:rsidRPr="00843851">
        <w:rPr>
          <w:rFonts w:eastAsia="Times New Roman"/>
          <w:lang w:eastAsia="hr-HR"/>
        </w:rPr>
        <w:t xml:space="preserve"> za</w:t>
      </w:r>
      <w:r w:rsidR="00120167">
        <w:rPr>
          <w:rFonts w:eastAsia="Times New Roman"/>
          <w:lang w:eastAsia="hr-HR"/>
        </w:rPr>
        <w:t xml:space="preserve"> </w:t>
      </w:r>
      <w:r w:rsidR="00AA3824">
        <w:rPr>
          <w:rFonts w:eastAsia="Times New Roman"/>
          <w:lang w:eastAsia="hr-HR"/>
        </w:rPr>
        <w:t>24,88</w:t>
      </w:r>
      <w:r w:rsidRPr="00843851">
        <w:rPr>
          <w:rFonts w:eastAsia="Times New Roman"/>
          <w:lang w:eastAsia="hr-HR"/>
        </w:rPr>
        <w:t>%.</w:t>
      </w:r>
    </w:p>
    <w:p w14:paraId="40963038" w14:textId="77777777" w:rsidR="0003466C" w:rsidRPr="0003466C" w:rsidRDefault="0003466C" w:rsidP="0003466C">
      <w:pPr>
        <w:jc w:val="both"/>
        <w:rPr>
          <w:rFonts w:eastAsia="Times New Roman"/>
          <w:b/>
          <w:bCs/>
          <w:lang w:eastAsia="hr-HR"/>
        </w:rPr>
      </w:pPr>
    </w:p>
    <w:p w14:paraId="5CC49DEC" w14:textId="6A74EEA2" w:rsidR="0003466C" w:rsidRDefault="0003466C" w:rsidP="0003466C">
      <w:pPr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 xml:space="preserve">7- </w:t>
      </w:r>
      <w:r w:rsidR="00F209B8">
        <w:rPr>
          <w:rFonts w:eastAsia="Times New Roman"/>
          <w:b/>
          <w:bCs/>
          <w:lang w:eastAsia="hr-HR"/>
        </w:rPr>
        <w:t>P</w:t>
      </w:r>
      <w:r w:rsidR="00F209B8" w:rsidRPr="0003466C">
        <w:rPr>
          <w:rFonts w:eastAsia="Times New Roman"/>
          <w:b/>
          <w:bCs/>
          <w:lang w:eastAsia="hr-HR"/>
        </w:rPr>
        <w:t>rihodi od prodaje nefinancijske imovine</w:t>
      </w:r>
      <w:r w:rsidR="00F209B8">
        <w:rPr>
          <w:rFonts w:eastAsia="Times New Roman"/>
          <w:lang w:eastAsia="hr-HR"/>
        </w:rPr>
        <w:t>: u izvještajnom razdoblju</w:t>
      </w:r>
      <w:r w:rsidR="00120167">
        <w:rPr>
          <w:rFonts w:eastAsia="Times New Roman"/>
          <w:lang w:eastAsia="hr-HR"/>
        </w:rPr>
        <w:t xml:space="preserve"> </w:t>
      </w:r>
      <w:bookmarkStart w:id="11" w:name="_Hlk179549060"/>
      <w:r w:rsidR="008E55A9">
        <w:rPr>
          <w:rFonts w:eastAsia="Times New Roman"/>
          <w:lang w:eastAsia="hr-HR"/>
        </w:rPr>
        <w:t>nisu ostvareni</w:t>
      </w:r>
    </w:p>
    <w:bookmarkEnd w:id="11"/>
    <w:p w14:paraId="7DEB4ECE" w14:textId="77777777" w:rsidR="0003466C" w:rsidRPr="0003466C" w:rsidRDefault="0003466C" w:rsidP="0003466C">
      <w:pPr>
        <w:jc w:val="both"/>
        <w:rPr>
          <w:rFonts w:eastAsia="Times New Roman"/>
          <w:lang w:eastAsia="hr-HR"/>
        </w:rPr>
      </w:pPr>
    </w:p>
    <w:p w14:paraId="200D53BE" w14:textId="58E0F6C6" w:rsidR="00F209B8" w:rsidRPr="009A3165" w:rsidRDefault="00F209B8" w:rsidP="00F209B8">
      <w:pPr>
        <w:widowControl w:val="0"/>
        <w:autoSpaceDE w:val="0"/>
        <w:autoSpaceDN w:val="0"/>
        <w:spacing w:after="160" w:line="259" w:lineRule="auto"/>
        <w:ind w:left="284"/>
        <w:jc w:val="both"/>
        <w:rPr>
          <w:rFonts w:eastAsia="Times New Roman"/>
          <w:lang w:eastAsia="hr-HR"/>
        </w:rPr>
      </w:pPr>
      <w:r w:rsidRPr="00F209B8">
        <w:rPr>
          <w:rFonts w:eastAsia="Times New Roman"/>
          <w:b/>
          <w:bCs/>
          <w:lang w:eastAsia="hr-HR"/>
        </w:rPr>
        <w:t>7</w:t>
      </w:r>
      <w:r w:rsidR="0003466C" w:rsidRPr="0003466C">
        <w:rPr>
          <w:rFonts w:eastAsia="Times New Roman"/>
          <w:b/>
          <w:bCs/>
          <w:lang w:eastAsia="hr-HR"/>
        </w:rPr>
        <w:t>1</w:t>
      </w:r>
      <w:r w:rsidRPr="00F209B8">
        <w:rPr>
          <w:rFonts w:eastAsia="Times New Roman"/>
          <w:b/>
          <w:b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- Prihodi od prodaje neproizvedene imovine</w:t>
      </w:r>
      <w:r w:rsidRPr="00F209B8">
        <w:rPr>
          <w:rFonts w:eastAsia="Times New Roman"/>
          <w:b/>
          <w:bCs/>
          <w:lang w:eastAsia="hr-HR"/>
        </w:rPr>
        <w:t xml:space="preserve">: </w:t>
      </w:r>
      <w:r w:rsidR="0003466C" w:rsidRPr="0003466C">
        <w:rPr>
          <w:rFonts w:eastAsia="Times New Roman"/>
          <w:b/>
          <w:bCs/>
          <w:lang w:eastAsia="hr-HR"/>
        </w:rPr>
        <w:t xml:space="preserve"> </w:t>
      </w:r>
      <w:r w:rsidR="009A3165" w:rsidRPr="009A3165">
        <w:rPr>
          <w:rFonts w:eastAsia="Times New Roman"/>
          <w:lang w:eastAsia="hr-HR"/>
        </w:rPr>
        <w:t xml:space="preserve">U izvještajnom razdoblju </w:t>
      </w:r>
      <w:r w:rsidR="008E55A9">
        <w:rPr>
          <w:rFonts w:eastAsia="Times New Roman"/>
          <w:lang w:eastAsia="hr-HR"/>
        </w:rPr>
        <w:t>nisu ostvareni</w:t>
      </w:r>
    </w:p>
    <w:p w14:paraId="47265E85" w14:textId="687BB78C" w:rsidR="0003466C" w:rsidRDefault="00F209B8" w:rsidP="00F209B8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F209B8">
        <w:rPr>
          <w:rFonts w:eastAsia="Times New Roman"/>
          <w:b/>
          <w:bCs/>
          <w:lang w:eastAsia="hr-HR"/>
        </w:rPr>
        <w:t>711 -</w:t>
      </w:r>
      <w:r>
        <w:rPr>
          <w:rFonts w:eastAsia="Times New Roman"/>
          <w:b/>
          <w:bCs/>
          <w:u w:val="single"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prodaje materijalne imovine- prirodnih bogatstava: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poljoprivrednog zemljišta, Prihodi od prodaje građevinskog zemljišta</w:t>
      </w:r>
    </w:p>
    <w:p w14:paraId="64E7EF08" w14:textId="75D1BBD0" w:rsidR="00F209B8" w:rsidRPr="0003466C" w:rsidRDefault="00F209B8" w:rsidP="00F209B8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 w:rsidR="0035356F">
        <w:rPr>
          <w:rFonts w:eastAsia="Times New Roman"/>
          <w:lang w:eastAsia="hr-HR"/>
        </w:rPr>
        <w:t xml:space="preserve">U izvještajnom razdoblju </w:t>
      </w:r>
      <w:r w:rsidR="008E55A9">
        <w:rPr>
          <w:rFonts w:eastAsia="Times New Roman"/>
          <w:lang w:eastAsia="hr-HR"/>
        </w:rPr>
        <w:t>nisu ostvareni.</w:t>
      </w:r>
    </w:p>
    <w:p w14:paraId="048DC551" w14:textId="77777777" w:rsidR="00E67B15" w:rsidRDefault="0003466C" w:rsidP="00E67B15">
      <w:pPr>
        <w:widowControl w:val="0"/>
        <w:autoSpaceDE w:val="0"/>
        <w:autoSpaceDN w:val="0"/>
        <w:spacing w:after="160" w:line="259" w:lineRule="auto"/>
        <w:ind w:left="284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72</w:t>
      </w:r>
      <w:r w:rsidR="00E67B15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prodaje proizvedene dugotrajne imovine</w:t>
      </w:r>
      <w:r w:rsidR="00E67B15">
        <w:rPr>
          <w:rFonts w:eastAsia="Times New Roman"/>
          <w:lang w:eastAsia="hr-HR"/>
        </w:rPr>
        <w:t>: u izvještajnom razdoblju nisu ostvareni.</w:t>
      </w:r>
    </w:p>
    <w:p w14:paraId="239F03D2" w14:textId="6891F2DF" w:rsidR="0003466C" w:rsidRDefault="00E67B15" w:rsidP="00E67B15">
      <w:pPr>
        <w:widowControl w:val="0"/>
        <w:autoSpaceDE w:val="0"/>
        <w:autoSpaceDN w:val="0"/>
        <w:spacing w:after="160" w:line="259" w:lineRule="auto"/>
        <w:ind w:left="1276" w:hanging="556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721 </w:t>
      </w:r>
      <w:r w:rsidRPr="00E67B15">
        <w:rPr>
          <w:rFonts w:eastAsia="Times New Roman"/>
          <w:b/>
          <w:bCs/>
          <w:i/>
          <w:iCs/>
          <w:lang w:eastAsia="hr-HR"/>
        </w:rPr>
        <w:t>-</w:t>
      </w:r>
      <w:r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prodaje građevinskih objekata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: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stanova nad kojima postoji stanarsko pravo</w:t>
      </w:r>
    </w:p>
    <w:p w14:paraId="4AA7C196" w14:textId="13C60D55" w:rsidR="002B18FF" w:rsidRDefault="00D0611E" w:rsidP="00E21666">
      <w:pPr>
        <w:widowControl w:val="0"/>
        <w:autoSpaceDE w:val="0"/>
        <w:autoSpaceDN w:val="0"/>
        <w:spacing w:after="160" w:line="259" w:lineRule="auto"/>
        <w:ind w:left="1276" w:hanging="556"/>
        <w:jc w:val="both"/>
        <w:rPr>
          <w:rFonts w:eastAsia="Times New Roman"/>
          <w:lang w:eastAsia="hr-HR"/>
        </w:rPr>
      </w:pPr>
      <w:r w:rsidRPr="00D0611E">
        <w:rPr>
          <w:rFonts w:eastAsia="Times New Roman"/>
          <w:lang w:eastAsia="hr-HR"/>
        </w:rPr>
        <w:lastRenderedPageBreak/>
        <w:tab/>
        <w:t>U izvještajnom razdoblju nisu ostvareni.</w:t>
      </w:r>
    </w:p>
    <w:p w14:paraId="29A0B250" w14:textId="0C3C5CF8" w:rsidR="002B18FF" w:rsidRDefault="002B18FF" w:rsidP="004878E4">
      <w:pPr>
        <w:widowControl w:val="0"/>
        <w:autoSpaceDE w:val="0"/>
        <w:autoSpaceDN w:val="0"/>
        <w:spacing w:after="160" w:line="259" w:lineRule="auto"/>
        <w:ind w:left="284" w:hanging="284"/>
        <w:jc w:val="both"/>
        <w:rPr>
          <w:rFonts w:eastAsia="Times New Roman"/>
          <w:lang w:eastAsia="hr-HR"/>
        </w:rPr>
      </w:pPr>
      <w:r w:rsidRPr="002B18FF">
        <w:rPr>
          <w:rFonts w:eastAsia="Times New Roman"/>
          <w:b/>
          <w:bCs/>
          <w:lang w:eastAsia="hr-HR"/>
        </w:rPr>
        <w:t xml:space="preserve">3 – Rashodi poslovanja: </w:t>
      </w:r>
      <w:r w:rsidRPr="002B18FF">
        <w:rPr>
          <w:rFonts w:eastAsia="Times New Roman"/>
          <w:lang w:eastAsia="hr-HR"/>
        </w:rPr>
        <w:t xml:space="preserve">u izvještajnom razdoblju ostvareni ukupni </w:t>
      </w:r>
      <w:r w:rsidR="0071145F">
        <w:rPr>
          <w:rFonts w:eastAsia="Times New Roman"/>
          <w:lang w:eastAsia="hr-HR"/>
        </w:rPr>
        <w:t>rashodi</w:t>
      </w:r>
      <w:r w:rsidRPr="002B18FF">
        <w:rPr>
          <w:rFonts w:eastAsia="Times New Roman"/>
          <w:lang w:eastAsia="hr-HR"/>
        </w:rPr>
        <w:t xml:space="preserve"> poslovanja iznose </w:t>
      </w:r>
      <w:r w:rsidR="00C97B9E">
        <w:rPr>
          <w:rFonts w:eastAsia="Times New Roman"/>
          <w:lang w:eastAsia="hr-HR"/>
        </w:rPr>
        <w:t>543.590,77</w:t>
      </w:r>
      <w:r w:rsidRPr="002B18FF">
        <w:rPr>
          <w:rFonts w:eastAsia="Times New Roman"/>
          <w:lang w:eastAsia="hr-HR"/>
        </w:rPr>
        <w:t xml:space="preserve"> eura što u odnosu na tekući plan predstavlja izvršenje od </w:t>
      </w:r>
      <w:r w:rsidR="00C97B9E">
        <w:rPr>
          <w:rFonts w:eastAsia="Times New Roman"/>
          <w:lang w:eastAsia="hr-HR"/>
        </w:rPr>
        <w:t>46,73</w:t>
      </w:r>
      <w:r w:rsidRPr="002B18FF">
        <w:rPr>
          <w:rFonts w:eastAsia="Times New Roman"/>
          <w:lang w:eastAsia="hr-HR"/>
        </w:rPr>
        <w:t>%. U odnosu na isto razdoblje</w:t>
      </w:r>
      <w:r w:rsidR="00C97B9E">
        <w:rPr>
          <w:rFonts w:eastAsia="Times New Roman"/>
          <w:lang w:eastAsia="hr-HR"/>
        </w:rPr>
        <w:t xml:space="preserve"> prethodne </w:t>
      </w:r>
      <w:r w:rsidRPr="002B18FF">
        <w:rPr>
          <w:rFonts w:eastAsia="Times New Roman"/>
          <w:lang w:eastAsia="hr-HR"/>
        </w:rPr>
        <w:t xml:space="preserve"> godine ukupni </w:t>
      </w:r>
      <w:r w:rsidR="00ED1532">
        <w:rPr>
          <w:rFonts w:eastAsia="Times New Roman"/>
          <w:lang w:eastAsia="hr-HR"/>
        </w:rPr>
        <w:t>rashodi</w:t>
      </w:r>
      <w:r w:rsidRPr="002B18FF">
        <w:rPr>
          <w:rFonts w:eastAsia="Times New Roman"/>
          <w:lang w:eastAsia="hr-HR"/>
        </w:rPr>
        <w:t xml:space="preserve"> poslovanja bilježe </w:t>
      </w:r>
      <w:r w:rsidR="00C97B9E">
        <w:rPr>
          <w:rFonts w:eastAsia="Times New Roman"/>
          <w:lang w:eastAsia="hr-HR"/>
        </w:rPr>
        <w:t>smanjenje</w:t>
      </w:r>
      <w:r w:rsidRPr="002B18FF">
        <w:rPr>
          <w:rFonts w:eastAsia="Times New Roman"/>
          <w:lang w:eastAsia="hr-HR"/>
        </w:rPr>
        <w:t xml:space="preserve"> od </w:t>
      </w:r>
      <w:r w:rsidR="00C97B9E">
        <w:rPr>
          <w:rFonts w:eastAsia="Times New Roman"/>
          <w:lang w:eastAsia="hr-HR"/>
        </w:rPr>
        <w:t>3,61</w:t>
      </w:r>
      <w:r w:rsidRPr="002B18FF">
        <w:rPr>
          <w:rFonts w:eastAsia="Times New Roman"/>
          <w:lang w:eastAsia="hr-HR"/>
        </w:rPr>
        <w:t>%.</w:t>
      </w:r>
    </w:p>
    <w:p w14:paraId="6FDD725C" w14:textId="3332664C" w:rsidR="0071145F" w:rsidRDefault="0071145F" w:rsidP="0071145F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71145F">
        <w:rPr>
          <w:rFonts w:eastAsia="Times New Roman"/>
          <w:b/>
          <w:bCs/>
          <w:lang w:eastAsia="hr-HR"/>
        </w:rPr>
        <w:t>31 – Rashodi za zaposlene:</w:t>
      </w:r>
      <w:r>
        <w:rPr>
          <w:rFonts w:eastAsia="Times New Roman"/>
          <w:lang w:eastAsia="hr-HR"/>
        </w:rPr>
        <w:t xml:space="preserve"> </w:t>
      </w:r>
      <w:r w:rsidRPr="0071145F">
        <w:rPr>
          <w:rFonts w:eastAsia="Times New Roman"/>
          <w:lang w:eastAsia="hr-HR"/>
        </w:rPr>
        <w:t xml:space="preserve">u izvještajnom razdoblju ostvareni ukupni </w:t>
      </w:r>
      <w:r>
        <w:rPr>
          <w:rFonts w:eastAsia="Times New Roman"/>
          <w:lang w:eastAsia="hr-HR"/>
        </w:rPr>
        <w:t>rashodi za zaposlene</w:t>
      </w:r>
      <w:r w:rsidRPr="0071145F">
        <w:rPr>
          <w:rFonts w:eastAsia="Times New Roman"/>
          <w:lang w:eastAsia="hr-HR"/>
        </w:rPr>
        <w:t xml:space="preserve"> iznose </w:t>
      </w:r>
      <w:r w:rsidR="00C97B9E">
        <w:rPr>
          <w:rFonts w:eastAsia="Times New Roman"/>
          <w:lang w:eastAsia="hr-HR"/>
        </w:rPr>
        <w:t>171.433,28</w:t>
      </w:r>
      <w:r w:rsidRPr="0071145F">
        <w:rPr>
          <w:rFonts w:eastAsia="Times New Roman"/>
          <w:lang w:eastAsia="hr-HR"/>
        </w:rPr>
        <w:t xml:space="preserve"> eura što u odnosu na tekući plan predstavlja izvršenje od </w:t>
      </w:r>
      <w:r w:rsidR="00C97B9E">
        <w:rPr>
          <w:rFonts w:eastAsia="Times New Roman"/>
          <w:lang w:eastAsia="hr-HR"/>
        </w:rPr>
        <w:t>44,84</w:t>
      </w:r>
      <w:r w:rsidRPr="0071145F">
        <w:rPr>
          <w:rFonts w:eastAsia="Times New Roman"/>
          <w:lang w:eastAsia="hr-HR"/>
        </w:rPr>
        <w:t>%. U odnosu na isto razdoblje</w:t>
      </w:r>
      <w:r w:rsidR="00C97B9E">
        <w:rPr>
          <w:rFonts w:eastAsia="Times New Roman"/>
          <w:lang w:eastAsia="hr-HR"/>
        </w:rPr>
        <w:t xml:space="preserve"> prethodne</w:t>
      </w:r>
      <w:r w:rsidRPr="0071145F">
        <w:rPr>
          <w:rFonts w:eastAsia="Times New Roman"/>
          <w:lang w:eastAsia="hr-HR"/>
        </w:rPr>
        <w:t xml:space="preserve"> godine ukupni </w:t>
      </w:r>
      <w:r w:rsidR="00ED1532">
        <w:rPr>
          <w:rFonts w:eastAsia="Times New Roman"/>
          <w:lang w:eastAsia="hr-HR"/>
        </w:rPr>
        <w:t>rashodi za zaposlene</w:t>
      </w:r>
      <w:r w:rsidRPr="0071145F">
        <w:rPr>
          <w:rFonts w:eastAsia="Times New Roman"/>
          <w:lang w:eastAsia="hr-HR"/>
        </w:rPr>
        <w:t xml:space="preserve"> bilježe povećanje od </w:t>
      </w:r>
      <w:r w:rsidR="00C97B9E">
        <w:rPr>
          <w:rFonts w:eastAsia="Times New Roman"/>
          <w:lang w:eastAsia="hr-HR"/>
        </w:rPr>
        <w:t>48,38</w:t>
      </w:r>
      <w:r w:rsidRPr="0071145F">
        <w:rPr>
          <w:rFonts w:eastAsia="Times New Roman"/>
          <w:lang w:eastAsia="hr-HR"/>
        </w:rPr>
        <w:t>%.</w:t>
      </w:r>
    </w:p>
    <w:p w14:paraId="17FD9573" w14:textId="3D68AEF6" w:rsidR="00000AF3" w:rsidRPr="00047E35" w:rsidRDefault="00000AF3" w:rsidP="00464A70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>
        <w:rPr>
          <w:rFonts w:eastAsia="Times New Roman"/>
          <w:lang w:eastAsia="hr-HR"/>
        </w:rPr>
        <w:t xml:space="preserve">Rashodi za zaposlene obuhvaćaju: </w:t>
      </w:r>
      <w:r w:rsidR="00462334">
        <w:rPr>
          <w:rFonts w:eastAsia="Times New Roman"/>
          <w:lang w:eastAsia="hr-HR"/>
        </w:rPr>
        <w:t>Plaće za redovan rad, ostale rashode za zaposlene, doprinose za mirovinsko osiguranje, doprinosi za obavezno zdravstveno osiguranje.</w:t>
      </w:r>
    </w:p>
    <w:p w14:paraId="1783781C" w14:textId="05B2F471" w:rsidR="00464A70" w:rsidRDefault="00A34712" w:rsidP="00464A70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A34712">
        <w:rPr>
          <w:rFonts w:eastAsia="Times New Roman"/>
          <w:b/>
          <w:bCs/>
          <w:lang w:eastAsia="hr-HR"/>
        </w:rPr>
        <w:t>32 – Materijalni rashodi:</w:t>
      </w:r>
      <w:r>
        <w:rPr>
          <w:rFonts w:eastAsia="Times New Roman"/>
          <w:lang w:eastAsia="hr-HR"/>
        </w:rPr>
        <w:t xml:space="preserve"> </w:t>
      </w:r>
      <w:r w:rsidRPr="00A34712">
        <w:rPr>
          <w:rFonts w:eastAsia="Times New Roman"/>
          <w:lang w:eastAsia="hr-HR"/>
        </w:rPr>
        <w:t xml:space="preserve">u izvještajnom razdoblju ostvareni ukupni </w:t>
      </w:r>
      <w:r>
        <w:rPr>
          <w:rFonts w:eastAsia="Times New Roman"/>
          <w:lang w:eastAsia="hr-HR"/>
        </w:rPr>
        <w:t xml:space="preserve">materijalni </w:t>
      </w:r>
      <w:r w:rsidRPr="00A34712">
        <w:rPr>
          <w:rFonts w:eastAsia="Times New Roman"/>
          <w:lang w:eastAsia="hr-HR"/>
        </w:rPr>
        <w:t xml:space="preserve">rashodi iznose </w:t>
      </w:r>
      <w:r w:rsidR="00D26B47">
        <w:rPr>
          <w:rFonts w:eastAsia="Times New Roman"/>
          <w:lang w:eastAsia="hr-HR"/>
        </w:rPr>
        <w:t>264.434,46</w:t>
      </w:r>
      <w:r w:rsidRPr="00A34712">
        <w:rPr>
          <w:rFonts w:eastAsia="Times New Roman"/>
          <w:lang w:eastAsia="hr-HR"/>
        </w:rPr>
        <w:t xml:space="preserve"> eura što u odnosu na tekući plan predstavlja izvršenje od </w:t>
      </w:r>
      <w:r w:rsidR="00D26B47">
        <w:rPr>
          <w:rFonts w:eastAsia="Times New Roman"/>
          <w:lang w:eastAsia="hr-HR"/>
        </w:rPr>
        <w:t>54,83</w:t>
      </w:r>
      <w:r w:rsidRPr="00A34712">
        <w:rPr>
          <w:rFonts w:eastAsia="Times New Roman"/>
          <w:lang w:eastAsia="hr-HR"/>
        </w:rPr>
        <w:t>%. U odnosu na isto razdoblje</w:t>
      </w:r>
      <w:r w:rsidR="00D26B47">
        <w:rPr>
          <w:rFonts w:eastAsia="Times New Roman"/>
          <w:lang w:eastAsia="hr-HR"/>
        </w:rPr>
        <w:t xml:space="preserve"> prethodne</w:t>
      </w:r>
      <w:r w:rsidRPr="00A34712">
        <w:rPr>
          <w:rFonts w:eastAsia="Times New Roman"/>
          <w:lang w:eastAsia="hr-HR"/>
        </w:rPr>
        <w:t xml:space="preserve"> godine ukupni </w:t>
      </w:r>
      <w:r w:rsidR="00ED1532">
        <w:rPr>
          <w:rFonts w:eastAsia="Times New Roman"/>
          <w:lang w:eastAsia="hr-HR"/>
        </w:rPr>
        <w:t>materijalni rashodi</w:t>
      </w:r>
      <w:r w:rsidRPr="00A34712">
        <w:rPr>
          <w:rFonts w:eastAsia="Times New Roman"/>
          <w:lang w:eastAsia="hr-HR"/>
        </w:rPr>
        <w:t xml:space="preserve"> bilježe povećanje od </w:t>
      </w:r>
      <w:r w:rsidR="00D26B47">
        <w:rPr>
          <w:rFonts w:eastAsia="Times New Roman"/>
          <w:lang w:eastAsia="hr-HR"/>
        </w:rPr>
        <w:t>87,14</w:t>
      </w:r>
      <w:r w:rsidRPr="00A34712">
        <w:rPr>
          <w:rFonts w:eastAsia="Times New Roman"/>
          <w:lang w:eastAsia="hr-HR"/>
        </w:rPr>
        <w:t>%.</w:t>
      </w:r>
    </w:p>
    <w:p w14:paraId="141951AC" w14:textId="567147FF" w:rsidR="00020DA8" w:rsidRDefault="00464A70" w:rsidP="00020DA8">
      <w:pPr>
        <w:widowControl w:val="0"/>
        <w:autoSpaceDE w:val="0"/>
        <w:autoSpaceDN w:val="0"/>
        <w:spacing w:after="160" w:line="259" w:lineRule="auto"/>
        <w:ind w:left="709"/>
        <w:jc w:val="both"/>
      </w:pPr>
      <w:r w:rsidRPr="00380FE8">
        <w:rPr>
          <w:rFonts w:eastAsia="Times New Roman"/>
          <w:lang w:eastAsia="hr-HR"/>
        </w:rPr>
        <w:t>Materijalni rashodi obuhvaćaju:</w:t>
      </w:r>
      <w:r>
        <w:t xml:space="preserve"> </w:t>
      </w:r>
      <w:r w:rsidR="00462334">
        <w:t>Naknade za službena putovanja, naknade za prijevoz, stru</w:t>
      </w:r>
      <w:r w:rsidR="00020DA8">
        <w:t>č</w:t>
      </w:r>
      <w:r w:rsidR="00462334">
        <w:t>no usavršavanje zaposlenika, ostale naknade zaposlenima, uredski materijal i ostali materijalni rashodi, materijal i sirovine, energija, materijal i dijelovi za tekuće i investicijsko održavanje, sitni inventar i autogume, službena, radna i zaštita odjeća i obuća, usluge telefona, pošte i prijevoza, usluge tekućeg i investicijskog održavanja, usluge promidžbe i informiranja, komunalne usluge, zakupnine i najamnine, zdravstvene i veterinarske usluge, intelektualne i osobne usluge, računalne usluge, ostale usluge, naknade troškova osobama izvan radnog odnosa, naknade za rad predstavničkih i izvršnih tijela, povjerenstava i sl., premije osiguranja, reprezentacija, članarine, pristojbe i naknade, ostali rashodi poslovanja</w:t>
      </w:r>
      <w:r w:rsidR="00020DA8">
        <w:t>.</w:t>
      </w:r>
    </w:p>
    <w:p w14:paraId="3934CAA1" w14:textId="39EB95F7" w:rsidR="00464A70" w:rsidRDefault="00E07C97" w:rsidP="00411483">
      <w:pPr>
        <w:spacing w:after="160"/>
        <w:ind w:left="709" w:hanging="425"/>
        <w:jc w:val="both"/>
      </w:pPr>
      <w:r w:rsidRPr="00E07C97">
        <w:rPr>
          <w:b/>
          <w:bCs/>
        </w:rPr>
        <w:t>34 – Financijski rashodi</w:t>
      </w:r>
      <w:r>
        <w:t xml:space="preserve">: </w:t>
      </w:r>
      <w:r w:rsidRPr="00E07C97">
        <w:t xml:space="preserve">u izvještajnom razdoblju ostvareni ukupni </w:t>
      </w:r>
      <w:r>
        <w:t>financijski</w:t>
      </w:r>
      <w:r w:rsidRPr="00E07C97">
        <w:t xml:space="preserve"> rashodi iznose</w:t>
      </w:r>
      <w:r w:rsidR="00020DA8">
        <w:t xml:space="preserve"> </w:t>
      </w:r>
      <w:r w:rsidR="00D26B47">
        <w:t>727,26</w:t>
      </w:r>
      <w:r>
        <w:t xml:space="preserve"> </w:t>
      </w:r>
      <w:r w:rsidRPr="00E07C97">
        <w:t xml:space="preserve">eura što u odnosu na tekući plan predstavlja izvršenje od </w:t>
      </w:r>
      <w:r w:rsidR="00D26B47">
        <w:t>36,70</w:t>
      </w:r>
      <w:r w:rsidRPr="00E07C97">
        <w:t>%. U odnosu na isto razdoblje</w:t>
      </w:r>
      <w:r w:rsidR="00D26B47">
        <w:t xml:space="preserve"> prethodne</w:t>
      </w:r>
      <w:r w:rsidRPr="00E07C97">
        <w:t xml:space="preserve"> godine ukupni </w:t>
      </w:r>
      <w:r w:rsidR="00FE4CDD">
        <w:t>financijski rashodi</w:t>
      </w:r>
      <w:r w:rsidRPr="00E07C97">
        <w:t xml:space="preserve"> bilježe </w:t>
      </w:r>
      <w:r>
        <w:t xml:space="preserve">smanjenje za </w:t>
      </w:r>
      <w:r w:rsidR="00D26B47">
        <w:t>16,30</w:t>
      </w:r>
      <w:r w:rsidRPr="00E07C97">
        <w:t>%.</w:t>
      </w:r>
    </w:p>
    <w:p w14:paraId="21F59ED8" w14:textId="10567C0C" w:rsidR="00E07C97" w:rsidRPr="00FE4CDD" w:rsidRDefault="00E07C97" w:rsidP="00411483">
      <w:pPr>
        <w:spacing w:after="160"/>
        <w:ind w:left="709" w:hanging="425"/>
        <w:jc w:val="both"/>
      </w:pPr>
      <w:r>
        <w:rPr>
          <w:b/>
          <w:bCs/>
        </w:rPr>
        <w:tab/>
      </w:r>
      <w:r>
        <w:tab/>
        <w:t xml:space="preserve">Financijski rashodi obuhvaćaju: </w:t>
      </w:r>
      <w:r w:rsidRPr="00FE4CDD">
        <w:t xml:space="preserve">kamate za primljene kredite </w:t>
      </w:r>
      <w:r w:rsidR="00FE4CDD">
        <w:t xml:space="preserve">i </w:t>
      </w:r>
      <w:r w:rsidRPr="00FE4CDD">
        <w:t>usluge banaka.</w:t>
      </w:r>
    </w:p>
    <w:p w14:paraId="7EC4FB85" w14:textId="7E74F1DF" w:rsidR="00020DA8" w:rsidRPr="00020DA8" w:rsidRDefault="00411483" w:rsidP="001519DD">
      <w:pPr>
        <w:spacing w:after="160"/>
        <w:ind w:left="709" w:hanging="425"/>
        <w:jc w:val="both"/>
      </w:pPr>
      <w:r w:rsidRPr="00411483">
        <w:rPr>
          <w:b/>
          <w:bCs/>
        </w:rPr>
        <w:t>35 – Subvencije:</w:t>
      </w:r>
      <w:r>
        <w:t xml:space="preserve"> </w:t>
      </w:r>
      <w:r w:rsidR="00020DA8" w:rsidRPr="00020DA8">
        <w:t xml:space="preserve">u izvještajnom razdoblju </w:t>
      </w:r>
      <w:r w:rsidR="001519DD">
        <w:t>rashodi nisu ostvareni.</w:t>
      </w:r>
    </w:p>
    <w:p w14:paraId="1AE23423" w14:textId="75F4E366" w:rsidR="004517C6" w:rsidRDefault="004517C6" w:rsidP="004517C6">
      <w:pPr>
        <w:spacing w:after="160"/>
        <w:ind w:left="709" w:hanging="425"/>
        <w:jc w:val="both"/>
      </w:pPr>
      <w:r>
        <w:rPr>
          <w:b/>
          <w:bCs/>
        </w:rPr>
        <w:t xml:space="preserve">36 – Pomoći dane u inozemstvo i unutar opće države: </w:t>
      </w:r>
      <w:r w:rsidRPr="004517C6">
        <w:t>u izvještajnom razdoblju ostvareni ukupni rashodi</w:t>
      </w:r>
      <w:r>
        <w:t xml:space="preserve"> za pomoći </w:t>
      </w:r>
      <w:r w:rsidRPr="004517C6">
        <w:t xml:space="preserve">iznose </w:t>
      </w:r>
      <w:r w:rsidR="008A1FC8">
        <w:t>12.052,22</w:t>
      </w:r>
      <w:r w:rsidRPr="004517C6">
        <w:t xml:space="preserve"> eura što u odnosu na tekući plan predstavlja izvršenje od </w:t>
      </w:r>
      <w:r w:rsidR="008A1FC8">
        <w:t>39,91</w:t>
      </w:r>
      <w:r w:rsidRPr="004517C6">
        <w:t>%. U odnosu na isto razdoblje</w:t>
      </w:r>
      <w:r w:rsidR="008A1FC8">
        <w:t xml:space="preserve"> prethodne</w:t>
      </w:r>
      <w:r w:rsidRPr="004517C6">
        <w:t xml:space="preserve"> godine ukupn</w:t>
      </w:r>
      <w:r w:rsidR="008A1FC8">
        <w:t xml:space="preserve">e pomoći </w:t>
      </w:r>
      <w:r w:rsidRPr="004517C6">
        <w:t xml:space="preserve">bilježe </w:t>
      </w:r>
      <w:r w:rsidR="00172BD3">
        <w:t>povećanje</w:t>
      </w:r>
      <w:r w:rsidRPr="004517C6">
        <w:t xml:space="preserve"> za </w:t>
      </w:r>
      <w:r w:rsidR="008A1FC8">
        <w:t>0,05</w:t>
      </w:r>
      <w:r w:rsidRPr="004517C6">
        <w:t>%.</w:t>
      </w:r>
    </w:p>
    <w:p w14:paraId="2726C4A3" w14:textId="4D8582D0" w:rsidR="004517C6" w:rsidRDefault="004517C6" w:rsidP="004517C6">
      <w:pPr>
        <w:spacing w:after="160"/>
        <w:ind w:left="709" w:hanging="425"/>
        <w:jc w:val="both"/>
      </w:pPr>
      <w:r>
        <w:tab/>
        <w:t>Pomoći dane u inozemstvo i unutar opće države obuhvaćaju:</w:t>
      </w:r>
      <w:r w:rsidR="004F3FBA">
        <w:t xml:space="preserve"> t</w:t>
      </w:r>
      <w:r w:rsidRPr="004517C6">
        <w:t>ekuće pomoći proračunskim korisnicima drugih proračuna</w:t>
      </w:r>
      <w:r w:rsidR="00FE4CDD">
        <w:t xml:space="preserve"> (Osnovna škola Žakanje- financiranje programa produženog boravka</w:t>
      </w:r>
      <w:r w:rsidR="005B1415">
        <w:t>, Sufinanciranje rada JVP Karlovac, sufinanciranje rada TZP Kupa</w:t>
      </w:r>
      <w:r w:rsidR="00FE4CDD">
        <w:t>)</w:t>
      </w:r>
      <w:r w:rsidR="004F3FBA">
        <w:t>.</w:t>
      </w:r>
    </w:p>
    <w:p w14:paraId="5DA5214A" w14:textId="03CF3A48" w:rsidR="004F3FBA" w:rsidRDefault="004F3FBA" w:rsidP="004517C6">
      <w:pPr>
        <w:spacing w:after="160"/>
        <w:ind w:left="709" w:hanging="425"/>
        <w:jc w:val="both"/>
      </w:pPr>
      <w:r w:rsidRPr="00380FE8">
        <w:rPr>
          <w:b/>
          <w:bCs/>
        </w:rPr>
        <w:t>37 – Naknade građanima i kućanstvima na temelju osiguranja i druge naknade:</w:t>
      </w:r>
      <w:r>
        <w:t xml:space="preserve"> </w:t>
      </w:r>
      <w:r w:rsidRPr="004F3FBA">
        <w:t xml:space="preserve">u izvještajnom razdoblju ostvareni ukupni rashodi za </w:t>
      </w:r>
      <w:r w:rsidR="00380FE8">
        <w:t>naknade</w:t>
      </w:r>
      <w:r w:rsidRPr="004F3FBA">
        <w:t xml:space="preserve"> iznose </w:t>
      </w:r>
      <w:r w:rsidR="0091372D">
        <w:t>25.728,40</w:t>
      </w:r>
      <w:r w:rsidRPr="004F3FBA">
        <w:t xml:space="preserve"> eura što u odnosu na tekući plan predstavlja izvršenje od </w:t>
      </w:r>
      <w:r w:rsidR="0091372D">
        <w:t>36,19</w:t>
      </w:r>
      <w:r w:rsidRPr="004F3FBA">
        <w:t>%. U odnosu na isto razdoblje</w:t>
      </w:r>
      <w:r w:rsidR="0091372D">
        <w:t xml:space="preserve"> prethodne</w:t>
      </w:r>
      <w:r w:rsidRPr="004F3FBA">
        <w:t xml:space="preserve"> godine ukupni </w:t>
      </w:r>
      <w:r w:rsidR="00CD74CA">
        <w:t>rashodi za naknade</w:t>
      </w:r>
      <w:r w:rsidRPr="004F3FBA">
        <w:t xml:space="preserve"> bilježe </w:t>
      </w:r>
      <w:r w:rsidR="00020DA8">
        <w:t>povećanje</w:t>
      </w:r>
      <w:r w:rsidRPr="004F3FBA">
        <w:t xml:space="preserve"> za </w:t>
      </w:r>
      <w:r w:rsidR="0091372D">
        <w:t>2,49</w:t>
      </w:r>
      <w:r w:rsidRPr="004F3FBA">
        <w:t>%.</w:t>
      </w:r>
    </w:p>
    <w:p w14:paraId="7427788F" w14:textId="060A19EB" w:rsidR="00380FE8" w:rsidRPr="00CD74CA" w:rsidRDefault="00380FE8" w:rsidP="004517C6">
      <w:pPr>
        <w:spacing w:after="160"/>
        <w:ind w:left="709" w:hanging="425"/>
        <w:jc w:val="both"/>
      </w:pPr>
      <w:r w:rsidRPr="00380FE8">
        <w:tab/>
        <w:t>Naknade građanima i kućanstvima na temelju osiguranja i druge naknade obuhvaćaju:</w:t>
      </w:r>
      <w:r>
        <w:t xml:space="preserve"> </w:t>
      </w:r>
      <w:r w:rsidR="00CD74CA">
        <w:t>stipendije, socijalne potpore (naknade za opremanje novorođenčadi, troškovi stanovanja, jednokratne novčane pomoći, nabava drva za ogrjev, prigodni pokloni za blagdane) sufinanciranje prijevoza učenika osnovne i srednjih škola, nabava školskog pribora učenicima OŠ Žakanje, sufinanciranje programa „Škola u prirodi“, sufinanciranje energetske obnove obiteljskih kuća.</w:t>
      </w:r>
    </w:p>
    <w:p w14:paraId="30FCC583" w14:textId="315887FE" w:rsidR="00B83FB7" w:rsidRPr="00380FE8" w:rsidRDefault="00B83FB7" w:rsidP="004517C6">
      <w:pPr>
        <w:spacing w:after="160"/>
        <w:ind w:left="709" w:hanging="425"/>
        <w:jc w:val="both"/>
      </w:pPr>
      <w:r w:rsidRPr="004878E4">
        <w:rPr>
          <w:b/>
          <w:bCs/>
        </w:rPr>
        <w:t>38 – Ostali rashodi:</w:t>
      </w:r>
      <w:r>
        <w:t xml:space="preserve"> </w:t>
      </w:r>
      <w:r w:rsidRPr="00B83FB7">
        <w:t xml:space="preserve">u izvještajnom razdoblju ostvareni ukupni </w:t>
      </w:r>
      <w:r>
        <w:t xml:space="preserve">ostali </w:t>
      </w:r>
      <w:r w:rsidRPr="00B83FB7">
        <w:t xml:space="preserve">rashodi iznose </w:t>
      </w:r>
      <w:r w:rsidR="00D97EC8">
        <w:t>69.215,15</w:t>
      </w:r>
      <w:r w:rsidRPr="00B83FB7">
        <w:t xml:space="preserve"> eura što u odnosu na tekući plan predstavlja izvršenje od </w:t>
      </w:r>
      <w:r w:rsidR="00D97EC8">
        <w:t>41,72</w:t>
      </w:r>
      <w:r w:rsidRPr="00B83FB7">
        <w:t xml:space="preserve">%. U odnosu na isto razdoblje </w:t>
      </w:r>
      <w:r w:rsidR="00D97EC8">
        <w:t>prethodne</w:t>
      </w:r>
      <w:r w:rsidRPr="00B83FB7">
        <w:t xml:space="preserve"> godine ukupni </w:t>
      </w:r>
      <w:r w:rsidR="00CA4EF8">
        <w:t>ostali rashodi</w:t>
      </w:r>
      <w:r w:rsidRPr="00B83FB7">
        <w:t xml:space="preserve"> bilježe </w:t>
      </w:r>
      <w:r w:rsidR="00D97EC8">
        <w:t>smanjenje</w:t>
      </w:r>
      <w:r w:rsidRPr="00B83FB7">
        <w:t xml:space="preserve"> za </w:t>
      </w:r>
      <w:r w:rsidR="00D97EC8">
        <w:t>74,28</w:t>
      </w:r>
      <w:r w:rsidRPr="00B83FB7">
        <w:t>%.</w:t>
      </w:r>
    </w:p>
    <w:p w14:paraId="0CF122EF" w14:textId="5D7FEECE" w:rsidR="00464A70" w:rsidRDefault="00B83FB7" w:rsidP="0058236A">
      <w:pPr>
        <w:spacing w:after="160"/>
        <w:ind w:left="709"/>
        <w:jc w:val="both"/>
      </w:pPr>
      <w:r>
        <w:lastRenderedPageBreak/>
        <w:t xml:space="preserve">Ostali rashodi obuhvaćaju: </w:t>
      </w:r>
      <w:r w:rsidR="007111D8" w:rsidRPr="007111D8">
        <w:t>financiranje rada političkih stranaka</w:t>
      </w:r>
      <w:r w:rsidR="007111D8">
        <w:t xml:space="preserve"> zastupljenih u Općinskom vijeću Općine Žakanje, tekuće pomoći NK Croatia ’78, sufinanciranje rada VZO Žakanje, DVD-ova, HGSS-a, sufinanciranje rada GDCK Ozalj, sufinanciranje projekata rekonstrukcije objekata društvene namjene, tekuće pomoći organizacijama civilnog društva, sufinanciranje organizacija manifestacija, kapitalne pomoći za uređenje kupališta na rijeci Kupi</w:t>
      </w:r>
      <w:r w:rsidR="00D97EC8">
        <w:t>.</w:t>
      </w:r>
    </w:p>
    <w:p w14:paraId="3E16F220" w14:textId="266C7DD9" w:rsidR="00464A70" w:rsidRDefault="004878E4" w:rsidP="004878E4">
      <w:pPr>
        <w:spacing w:after="160"/>
        <w:ind w:left="284" w:hanging="284"/>
        <w:jc w:val="both"/>
      </w:pPr>
      <w:r w:rsidRPr="004878E4">
        <w:rPr>
          <w:b/>
          <w:bCs/>
        </w:rPr>
        <w:t>4 – Rashodi za nabavu nefinancijske imovine</w:t>
      </w:r>
      <w:r>
        <w:t xml:space="preserve">: </w:t>
      </w:r>
      <w:r w:rsidRPr="004878E4">
        <w:t xml:space="preserve">u izvještajnom razdoblju ostvareni ukupni rashodi </w:t>
      </w:r>
      <w:r>
        <w:t xml:space="preserve">za nabavu nefinancijske imovine </w:t>
      </w:r>
      <w:r w:rsidRPr="004878E4">
        <w:t xml:space="preserve">iznose </w:t>
      </w:r>
      <w:r w:rsidR="00E07370">
        <w:t>218.602,43</w:t>
      </w:r>
      <w:r w:rsidRPr="004878E4">
        <w:t xml:space="preserve"> eura što u odnosu na tekući plan predstavlja izvršenje od </w:t>
      </w:r>
      <w:r w:rsidR="00E07370">
        <w:t>13,11</w:t>
      </w:r>
      <w:r w:rsidRPr="004878E4">
        <w:t>%. U odnosu na isto razdoblje</w:t>
      </w:r>
      <w:r w:rsidR="00E07370">
        <w:t xml:space="preserve"> prethodne</w:t>
      </w:r>
      <w:r w:rsidRPr="004878E4">
        <w:t xml:space="preserve"> godine ukupni </w:t>
      </w:r>
      <w:r w:rsidR="00CA4EF8">
        <w:t>rashodi za nabavu nefinancijske imovine</w:t>
      </w:r>
      <w:r w:rsidRPr="004878E4">
        <w:t xml:space="preserve"> bilježe </w:t>
      </w:r>
      <w:r w:rsidR="00E07370">
        <w:t>smanjenje</w:t>
      </w:r>
      <w:r w:rsidRPr="004878E4">
        <w:t xml:space="preserve"> za </w:t>
      </w:r>
      <w:r w:rsidR="00E07370">
        <w:t>5,35</w:t>
      </w:r>
      <w:r w:rsidRPr="004878E4">
        <w:t>%.</w:t>
      </w:r>
    </w:p>
    <w:p w14:paraId="7CBF6DE6" w14:textId="05020D25" w:rsidR="00CA4EF8" w:rsidRPr="00CA4EF8" w:rsidRDefault="00CA4EF8" w:rsidP="00CA4EF8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41</w:t>
      </w:r>
      <w:r>
        <w:rPr>
          <w:rFonts w:eastAsia="Times New Roman"/>
          <w:b/>
          <w:bCs/>
          <w:lang w:eastAsia="hr-HR"/>
        </w:rPr>
        <w:t xml:space="preserve"> - </w:t>
      </w:r>
      <w:r w:rsidRPr="00CA4EF8">
        <w:rPr>
          <w:rFonts w:eastAsia="Times New Roman"/>
          <w:b/>
          <w:bCs/>
          <w:lang w:eastAsia="hr-HR"/>
        </w:rPr>
        <w:t>Rashodi za nabavu neproizvedene imovine</w:t>
      </w:r>
      <w:r>
        <w:rPr>
          <w:rFonts w:eastAsia="Times New Roman"/>
          <w:b/>
          <w:bCs/>
          <w:lang w:eastAsia="hr-HR"/>
        </w:rPr>
        <w:t xml:space="preserve">: </w:t>
      </w:r>
      <w:r w:rsidRPr="00CA4EF8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lang w:eastAsia="hr-HR"/>
        </w:rPr>
        <w:t xml:space="preserve">u izvještajnom razdoblju </w:t>
      </w:r>
      <w:r w:rsidR="00E07370">
        <w:rPr>
          <w:rFonts w:eastAsia="Times New Roman"/>
          <w:lang w:eastAsia="hr-HR"/>
        </w:rPr>
        <w:t xml:space="preserve">nisu </w:t>
      </w:r>
      <w:r w:rsidRPr="00CA4EF8">
        <w:rPr>
          <w:rFonts w:eastAsia="Times New Roman"/>
          <w:lang w:eastAsia="hr-HR"/>
        </w:rPr>
        <w:t>ostvareni</w:t>
      </w:r>
      <w:r w:rsidR="00E07370">
        <w:rPr>
          <w:rFonts w:eastAsia="Times New Roman"/>
          <w:lang w:eastAsia="hr-HR"/>
        </w:rPr>
        <w:t>.</w:t>
      </w:r>
    </w:p>
    <w:p w14:paraId="56A5AE74" w14:textId="1EE6727E" w:rsidR="00F728F7" w:rsidRPr="00F728F7" w:rsidRDefault="00CA4EF8" w:rsidP="00F728F7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42</w:t>
      </w:r>
      <w:r w:rsidR="00F728F7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b/>
          <w:bCs/>
          <w:lang w:eastAsia="hr-HR"/>
        </w:rPr>
        <w:t>- Rashodi za nabavu proizvedene dugotrajne imovine</w:t>
      </w:r>
      <w:r w:rsidR="00F728F7">
        <w:rPr>
          <w:rFonts w:eastAsia="Times New Roman"/>
          <w:b/>
          <w:bCs/>
          <w:lang w:eastAsia="hr-HR"/>
        </w:rPr>
        <w:t xml:space="preserve">: </w:t>
      </w:r>
      <w:bookmarkStart w:id="12" w:name="_Hlk146189628"/>
      <w:r w:rsidR="00F728F7" w:rsidRPr="00F728F7">
        <w:rPr>
          <w:rFonts w:eastAsia="Times New Roman"/>
          <w:lang w:eastAsia="hr-HR"/>
        </w:rPr>
        <w:t>u izvještajnom razdoblju ostvareni ukupni rashodi za nabavu proizvedene</w:t>
      </w:r>
      <w:r w:rsidR="00F728F7">
        <w:rPr>
          <w:rFonts w:eastAsia="Times New Roman"/>
          <w:lang w:eastAsia="hr-HR"/>
        </w:rPr>
        <w:t xml:space="preserve"> dugotrajne</w:t>
      </w:r>
      <w:r w:rsidR="00F728F7" w:rsidRPr="00F728F7">
        <w:rPr>
          <w:rFonts w:eastAsia="Times New Roman"/>
          <w:lang w:eastAsia="hr-HR"/>
        </w:rPr>
        <w:t xml:space="preserve"> imovine iznose </w:t>
      </w:r>
      <w:r w:rsidR="00E07370">
        <w:rPr>
          <w:rFonts w:eastAsia="Times New Roman"/>
          <w:lang w:eastAsia="hr-HR"/>
        </w:rPr>
        <w:t>152.759,92</w:t>
      </w:r>
      <w:r w:rsidR="00F728F7" w:rsidRPr="00F728F7">
        <w:rPr>
          <w:rFonts w:eastAsia="Times New Roman"/>
          <w:lang w:eastAsia="hr-HR"/>
        </w:rPr>
        <w:t xml:space="preserve"> eura što u odnosu na tekući plan predstavlja izvršenje od </w:t>
      </w:r>
      <w:r w:rsidR="00E07370">
        <w:rPr>
          <w:rFonts w:eastAsia="Times New Roman"/>
          <w:lang w:eastAsia="hr-HR"/>
        </w:rPr>
        <w:t>10,17</w:t>
      </w:r>
      <w:r w:rsidR="00F728F7" w:rsidRPr="00F728F7">
        <w:rPr>
          <w:rFonts w:eastAsia="Times New Roman"/>
          <w:lang w:eastAsia="hr-HR"/>
        </w:rPr>
        <w:t xml:space="preserve">%. U odnosu na isto razdoblje </w:t>
      </w:r>
      <w:r w:rsidR="00E07370">
        <w:rPr>
          <w:rFonts w:eastAsia="Times New Roman"/>
          <w:lang w:eastAsia="hr-HR"/>
        </w:rPr>
        <w:t>prethodne</w:t>
      </w:r>
      <w:r w:rsidR="00F728F7" w:rsidRPr="00F728F7">
        <w:rPr>
          <w:rFonts w:eastAsia="Times New Roman"/>
          <w:lang w:eastAsia="hr-HR"/>
        </w:rPr>
        <w:t xml:space="preserve"> godine ukupni rashodi za nabavu proizvedene</w:t>
      </w:r>
      <w:r w:rsidR="00F728F7">
        <w:rPr>
          <w:rFonts w:eastAsia="Times New Roman"/>
          <w:lang w:eastAsia="hr-HR"/>
        </w:rPr>
        <w:t xml:space="preserve"> dugotrajne</w:t>
      </w:r>
      <w:r w:rsidR="00F728F7" w:rsidRPr="00F728F7">
        <w:rPr>
          <w:rFonts w:eastAsia="Times New Roman"/>
          <w:lang w:eastAsia="hr-HR"/>
        </w:rPr>
        <w:t xml:space="preserve"> imovine bilježe </w:t>
      </w:r>
      <w:r w:rsidR="00E07370">
        <w:rPr>
          <w:rFonts w:eastAsia="Times New Roman"/>
          <w:lang w:eastAsia="hr-HR"/>
        </w:rPr>
        <w:t>smanjenje</w:t>
      </w:r>
      <w:r w:rsidR="00F728F7" w:rsidRPr="00F728F7">
        <w:rPr>
          <w:rFonts w:eastAsia="Times New Roman"/>
          <w:lang w:eastAsia="hr-HR"/>
        </w:rPr>
        <w:t xml:space="preserve"> za </w:t>
      </w:r>
      <w:r w:rsidR="00E07370">
        <w:rPr>
          <w:rFonts w:eastAsia="Times New Roman"/>
          <w:lang w:eastAsia="hr-HR"/>
        </w:rPr>
        <w:t>32,12</w:t>
      </w:r>
      <w:r w:rsidR="00F728F7" w:rsidRPr="00F728F7">
        <w:rPr>
          <w:rFonts w:eastAsia="Times New Roman"/>
          <w:lang w:eastAsia="hr-HR"/>
        </w:rPr>
        <w:t>%.</w:t>
      </w:r>
      <w:bookmarkEnd w:id="12"/>
    </w:p>
    <w:p w14:paraId="09626029" w14:textId="6877C7FD" w:rsidR="00CA4EF8" w:rsidRDefault="00CA4EF8" w:rsidP="00FA17C3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45</w:t>
      </w:r>
      <w:r w:rsidR="00347B82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b/>
          <w:bCs/>
          <w:lang w:eastAsia="hr-HR"/>
        </w:rPr>
        <w:t>- Rashodi za dodatna ulaganja na nefinancijskoj imovini</w:t>
      </w:r>
      <w:r w:rsidR="00347B82">
        <w:rPr>
          <w:rFonts w:eastAsia="Times New Roman"/>
          <w:b/>
          <w:bCs/>
          <w:lang w:eastAsia="hr-HR"/>
        </w:rPr>
        <w:t xml:space="preserve">: </w:t>
      </w:r>
      <w:r w:rsidR="00347B82">
        <w:rPr>
          <w:rFonts w:eastAsia="Times New Roman"/>
          <w:lang w:eastAsia="hr-HR"/>
        </w:rPr>
        <w:t xml:space="preserve">u izvještajnom razdoblju </w:t>
      </w:r>
      <w:r w:rsidR="00E07370">
        <w:rPr>
          <w:rFonts w:eastAsia="Times New Roman"/>
          <w:lang w:eastAsia="hr-HR"/>
        </w:rPr>
        <w:t>ostvareni su u iznosu od 65.842,51 eura</w:t>
      </w:r>
      <w:r w:rsidR="00FB01E3">
        <w:rPr>
          <w:rFonts w:eastAsia="Times New Roman"/>
          <w:lang w:eastAsia="hr-HR"/>
        </w:rPr>
        <w:t>.</w:t>
      </w:r>
      <w:r w:rsidR="00E07370">
        <w:rPr>
          <w:rFonts w:eastAsia="Times New Roman"/>
          <w:lang w:eastAsia="hr-HR"/>
        </w:rPr>
        <w:t xml:space="preserve"> U izvještajnom razdoblju prethodne godine nisu ostvareni. </w:t>
      </w:r>
    </w:p>
    <w:p w14:paraId="35C4F003" w14:textId="77777777" w:rsidR="008428E5" w:rsidRDefault="008428E5" w:rsidP="00E21666">
      <w:pPr>
        <w:jc w:val="both"/>
        <w:rPr>
          <w:b/>
          <w:bCs/>
          <w:i/>
          <w:iCs/>
          <w:u w:val="single"/>
        </w:rPr>
      </w:pPr>
    </w:p>
    <w:p w14:paraId="513E2F04" w14:textId="77B0D55F" w:rsidR="00C55332" w:rsidRPr="00DC03BD" w:rsidRDefault="00C55332" w:rsidP="00DC03BD">
      <w:pPr>
        <w:pStyle w:val="Odlomakpopisa"/>
        <w:numPr>
          <w:ilvl w:val="0"/>
          <w:numId w:val="54"/>
        </w:numPr>
        <w:jc w:val="both"/>
        <w:rPr>
          <w:b/>
          <w:bCs/>
        </w:rPr>
      </w:pPr>
      <w:r w:rsidRPr="00DC03BD">
        <w:rPr>
          <w:b/>
          <w:bCs/>
        </w:rPr>
        <w:t>STANJE NOVČANIH SREDSTAVA</w:t>
      </w:r>
    </w:p>
    <w:p w14:paraId="21448BB6" w14:textId="77777777" w:rsidR="00C55332" w:rsidRDefault="00C55332" w:rsidP="004A1BA5">
      <w:pPr>
        <w:jc w:val="both"/>
      </w:pPr>
    </w:p>
    <w:p w14:paraId="59790993" w14:textId="26B66DEA" w:rsidR="00C55332" w:rsidRDefault="00C55332" w:rsidP="004A1BA5">
      <w:pPr>
        <w:jc w:val="both"/>
      </w:pPr>
      <w:r>
        <w:t xml:space="preserve">Općina Žakanje i proračunski korisnik Dječji vrtić Pčelica Žakanje posluju preko sustava rizničnog poslovanja, </w:t>
      </w:r>
      <w:r w:rsidRPr="00C55332">
        <w:t>koji se temelji na jedinstvenom računovodstveno-informacijskom sustavu i učinkovitom upravljanju ukupnim proračunskim sredstvima, s ciljem obavljanja poslovanja preko Jedinstvenog računa riznice Općine Žakanje</w:t>
      </w:r>
      <w:r>
        <w:t>.</w:t>
      </w:r>
    </w:p>
    <w:p w14:paraId="32DA6E2D" w14:textId="77777777" w:rsidR="00C55332" w:rsidRDefault="00C55332" w:rsidP="004A1BA5">
      <w:pPr>
        <w:jc w:val="both"/>
      </w:pPr>
    </w:p>
    <w:p w14:paraId="708844F9" w14:textId="7EA1449C" w:rsidR="00C55332" w:rsidRDefault="00C55332" w:rsidP="004A1BA5">
      <w:pPr>
        <w:jc w:val="both"/>
      </w:pPr>
      <w:r>
        <w:t>Stanje novčanih sredstava na početku izvještajnog razdoblja:</w:t>
      </w:r>
      <w:r>
        <w:tab/>
      </w:r>
      <w:r w:rsidR="002867EB">
        <w:t>289.925,86</w:t>
      </w:r>
      <w:r w:rsidR="008428E5">
        <w:t xml:space="preserve"> eura</w:t>
      </w:r>
    </w:p>
    <w:p w14:paraId="17FC3A53" w14:textId="45196905" w:rsidR="00C55332" w:rsidRDefault="00C55332" w:rsidP="004A1BA5">
      <w:pPr>
        <w:jc w:val="both"/>
      </w:pPr>
      <w:r>
        <w:t>Stanje novčanih sredstava na kraju izvještajnog razdoblja:</w:t>
      </w:r>
      <w:r>
        <w:tab/>
      </w:r>
      <w:r w:rsidR="001C3579">
        <w:t>778.899,25</w:t>
      </w:r>
      <w:r w:rsidR="003352DF">
        <w:t xml:space="preserve"> eura</w:t>
      </w:r>
    </w:p>
    <w:p w14:paraId="0A69E5F1" w14:textId="7683C720" w:rsidR="00DE2F0A" w:rsidRDefault="00DE2F0A" w:rsidP="004A1BA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3.415,85 eura (posebni račun – izvlaštenja)</w:t>
      </w:r>
    </w:p>
    <w:p w14:paraId="7482054B" w14:textId="77777777" w:rsidR="007F7C07" w:rsidRDefault="007F7C07" w:rsidP="004A1BA5">
      <w:pPr>
        <w:jc w:val="both"/>
      </w:pPr>
    </w:p>
    <w:p w14:paraId="3BCA45AB" w14:textId="1574D4E2" w:rsidR="007F7C07" w:rsidRDefault="007F7C07" w:rsidP="004A1BA5">
      <w:pPr>
        <w:jc w:val="both"/>
      </w:pPr>
      <w:r>
        <w:t>Stanj</w:t>
      </w:r>
      <w:r w:rsidR="008428E5">
        <w:t>e</w:t>
      </w:r>
      <w:r>
        <w:t xml:space="preserve"> novčanih sredstava na </w:t>
      </w:r>
      <w:r w:rsidR="008428E5">
        <w:t>početku</w:t>
      </w:r>
      <w:r>
        <w:t xml:space="preserve"> izvještajnog razdoblja značajno je povećan zbog uplate </w:t>
      </w:r>
      <w:r w:rsidR="00DE2F0A">
        <w:t xml:space="preserve">bespovratnih </w:t>
      </w:r>
      <w:r>
        <w:t xml:space="preserve">sredstava od </w:t>
      </w:r>
      <w:r w:rsidR="00DE2F0A">
        <w:t>Ministarstva turizma i sporta u iznosu od 300.000 eura za projekt „Rekonstrukcija nogometnog igrališta u Žakanju.</w:t>
      </w:r>
    </w:p>
    <w:p w14:paraId="7F002DC2" w14:textId="77777777" w:rsidR="00C55332" w:rsidRDefault="00C55332" w:rsidP="004A1BA5">
      <w:pPr>
        <w:jc w:val="both"/>
      </w:pPr>
    </w:p>
    <w:p w14:paraId="24A2B683" w14:textId="77777777" w:rsidR="00C55332" w:rsidRDefault="00C55332" w:rsidP="004A1BA5">
      <w:pPr>
        <w:jc w:val="both"/>
      </w:pPr>
    </w:p>
    <w:p w14:paraId="6549A35A" w14:textId="287221DE" w:rsidR="004A1BA5" w:rsidRPr="00DC03BD" w:rsidRDefault="00C55332" w:rsidP="00DC03BD">
      <w:pPr>
        <w:pStyle w:val="Odlomakpopisa"/>
        <w:numPr>
          <w:ilvl w:val="0"/>
          <w:numId w:val="54"/>
        </w:numPr>
        <w:jc w:val="both"/>
        <w:rPr>
          <w:b/>
          <w:bCs/>
        </w:rPr>
      </w:pPr>
      <w:r w:rsidRPr="00DC03BD">
        <w:rPr>
          <w:b/>
          <w:bCs/>
        </w:rPr>
        <w:t>PRIHODI I PRIMICI TE RASHODI I IZDACI OSTVARENI PREUZIMANJEM NEFINANCIJSKE I FINANCIJSKE IMOVINE U NAPLATI POTRAŽIVANJA JAVNIH DAVANJA</w:t>
      </w:r>
    </w:p>
    <w:p w14:paraId="619DE466" w14:textId="77777777" w:rsidR="004A1BA5" w:rsidRDefault="004A1BA5" w:rsidP="006B3AE0">
      <w:pPr>
        <w:jc w:val="both"/>
      </w:pPr>
    </w:p>
    <w:p w14:paraId="09BC91B5" w14:textId="32D7FC3C" w:rsidR="00065C7D" w:rsidRDefault="00C55332" w:rsidP="006B3AE0">
      <w:pPr>
        <w:jc w:val="both"/>
      </w:pPr>
      <w:r>
        <w:t>U izvještajnom razdoblju nije bilo preuzimanja nefinancijske i financijske imovine u naplati potraživanja javnih davanja.</w:t>
      </w:r>
    </w:p>
    <w:p w14:paraId="1544ED03" w14:textId="77777777" w:rsidR="00201CA1" w:rsidRDefault="00201CA1" w:rsidP="006B3AE0">
      <w:pPr>
        <w:jc w:val="both"/>
      </w:pPr>
    </w:p>
    <w:p w14:paraId="6E531995" w14:textId="1D996563" w:rsidR="00065C7D" w:rsidRPr="00E35BE5" w:rsidRDefault="00E35BE5" w:rsidP="00E35BE5">
      <w:pPr>
        <w:pStyle w:val="Odlomakpopisa"/>
        <w:numPr>
          <w:ilvl w:val="2"/>
          <w:numId w:val="51"/>
        </w:numPr>
        <w:shd w:val="clear" w:color="auto" w:fill="D9E2F3" w:themeFill="accent5" w:themeFillTint="33"/>
        <w:jc w:val="both"/>
        <w:rPr>
          <w:b/>
          <w:bCs/>
          <w:sz w:val="28"/>
          <w:szCs w:val="28"/>
        </w:rPr>
      </w:pPr>
      <w:r w:rsidRPr="00E35BE5">
        <w:rPr>
          <w:b/>
          <w:bCs/>
          <w:sz w:val="28"/>
          <w:szCs w:val="28"/>
        </w:rPr>
        <w:t>Prikaz ostvarenog viška proračuna u izvještajnom razdoblju</w:t>
      </w:r>
    </w:p>
    <w:p w14:paraId="556CDBBA" w14:textId="77777777" w:rsidR="00E35BE5" w:rsidRDefault="00E35BE5" w:rsidP="00E35BE5">
      <w:pPr>
        <w:jc w:val="both"/>
      </w:pPr>
    </w:p>
    <w:p w14:paraId="0AF563DF" w14:textId="7AC8C188" w:rsidR="00B40508" w:rsidRDefault="00B40508" w:rsidP="00B40508">
      <w:pPr>
        <w:jc w:val="both"/>
      </w:pPr>
      <w:r>
        <w:t xml:space="preserve">Iz sažetka Računa prihoda i rashoda vidljivo je da su u izvještajnom razdoblju ostvareni ukupni prihodi od </w:t>
      </w:r>
      <w:r w:rsidR="00201CA1">
        <w:t>1.220.752,23</w:t>
      </w:r>
      <w:r>
        <w:t xml:space="preserve"> eura što u odnosu na tekući plan predstavlja izvršenje od </w:t>
      </w:r>
      <w:r w:rsidR="00201CA1">
        <w:t>43,44</w:t>
      </w:r>
      <w:r>
        <w:t xml:space="preserve"> %. U odnosu na isto razdoblje </w:t>
      </w:r>
      <w:r w:rsidR="00201CA1">
        <w:t>prethodne godine</w:t>
      </w:r>
      <w:r>
        <w:t xml:space="preserve"> ukupni prihodi bilježe povećanje od </w:t>
      </w:r>
      <w:r w:rsidR="00201CA1">
        <w:t>95,18</w:t>
      </w:r>
      <w:r>
        <w:t>%.</w:t>
      </w:r>
    </w:p>
    <w:p w14:paraId="03050CCD" w14:textId="77777777" w:rsidR="00B40508" w:rsidRDefault="00B40508" w:rsidP="00B40508">
      <w:pPr>
        <w:jc w:val="both"/>
      </w:pPr>
    </w:p>
    <w:p w14:paraId="73C8BD15" w14:textId="4812346D" w:rsidR="00B40508" w:rsidRDefault="00B40508" w:rsidP="00B40508">
      <w:pPr>
        <w:jc w:val="both"/>
      </w:pPr>
      <w:r>
        <w:t xml:space="preserve">U izvještajnom razdoblju ukupni rashodi ostvareni su u iznosu od </w:t>
      </w:r>
      <w:r w:rsidR="00F26131">
        <w:t>762.193,20</w:t>
      </w:r>
      <w:r>
        <w:t xml:space="preserve"> eura što u odnosu na tekući plan predstavlja izvršenje od </w:t>
      </w:r>
      <w:r w:rsidR="00F26131">
        <w:t>26,93</w:t>
      </w:r>
      <w:r>
        <w:t>%. U odnosu na isto razdoblje</w:t>
      </w:r>
      <w:r w:rsidR="00F26131">
        <w:t xml:space="preserve"> prethodne</w:t>
      </w:r>
      <w:r>
        <w:t xml:space="preserve"> godine ukupni rashodi bilježe </w:t>
      </w:r>
      <w:r w:rsidR="00F26131">
        <w:t>smanjenje</w:t>
      </w:r>
      <w:r>
        <w:t xml:space="preserve"> od </w:t>
      </w:r>
      <w:r w:rsidR="00F26131">
        <w:t>4,12</w:t>
      </w:r>
      <w:r>
        <w:t>%.</w:t>
      </w:r>
    </w:p>
    <w:p w14:paraId="770AB9B3" w14:textId="77777777" w:rsidR="00B40508" w:rsidRDefault="00B40508" w:rsidP="00B40508">
      <w:pPr>
        <w:jc w:val="both"/>
      </w:pPr>
    </w:p>
    <w:p w14:paraId="71830E85" w14:textId="0F9EFA32" w:rsidR="00B40508" w:rsidRDefault="00B40508" w:rsidP="00B40508">
      <w:pPr>
        <w:jc w:val="both"/>
      </w:pPr>
      <w:r>
        <w:t xml:space="preserve">Iz navedenog proizlazi razlika između ostvarenih ukupnih prihoda i rashoda, odnosno </w:t>
      </w:r>
      <w:r w:rsidR="00F26131">
        <w:t>višak</w:t>
      </w:r>
      <w:r>
        <w:t xml:space="preserve"> prihoda Proračuna Općine Žakanje ostvaren u razdoblju I. – VI. 202</w:t>
      </w:r>
      <w:r w:rsidR="00F26131">
        <w:t>5</w:t>
      </w:r>
      <w:r>
        <w:t xml:space="preserve">. godine u iznosu od </w:t>
      </w:r>
      <w:r w:rsidR="00F26131">
        <w:t>458.559,03</w:t>
      </w:r>
      <w:r>
        <w:t xml:space="preserve"> eura.</w:t>
      </w:r>
    </w:p>
    <w:p w14:paraId="7C1F178B" w14:textId="77777777" w:rsidR="00B40508" w:rsidRDefault="00B40508" w:rsidP="00B40508">
      <w:pPr>
        <w:jc w:val="both"/>
      </w:pPr>
    </w:p>
    <w:p w14:paraId="67A8947D" w14:textId="0CEF6A9E" w:rsidR="00E35BE5" w:rsidRDefault="00B40508" w:rsidP="00B40508">
      <w:pPr>
        <w:jc w:val="both"/>
      </w:pPr>
      <w:r>
        <w:lastRenderedPageBreak/>
        <w:t>Preneseni višak iz prethodne</w:t>
      </w:r>
      <w:r w:rsidR="00F26131">
        <w:t xml:space="preserve"> </w:t>
      </w:r>
      <w:r>
        <w:t xml:space="preserve">godine iznosi </w:t>
      </w:r>
      <w:r w:rsidR="00F26131">
        <w:t>110.188,71</w:t>
      </w:r>
      <w:r>
        <w:t xml:space="preserve"> eura te je ukupni rezultat poslovanja na kraju izvještajnog razdoblja višak u iznosu od </w:t>
      </w:r>
      <w:r w:rsidR="00F26131">
        <w:t>652.412,33</w:t>
      </w:r>
      <w:r>
        <w:t xml:space="preserve"> eura.</w:t>
      </w:r>
    </w:p>
    <w:p w14:paraId="16C76D65" w14:textId="77777777" w:rsidR="001374FA" w:rsidRDefault="001374FA" w:rsidP="00F879CB">
      <w:pPr>
        <w:jc w:val="both"/>
      </w:pPr>
    </w:p>
    <w:p w14:paraId="00A4C863" w14:textId="1D2CF217" w:rsidR="001374FA" w:rsidRPr="001374FA" w:rsidRDefault="001374FA" w:rsidP="001374FA">
      <w:pPr>
        <w:jc w:val="right"/>
        <w:rPr>
          <w:b/>
          <w:bCs/>
        </w:rPr>
      </w:pPr>
      <w:r w:rsidRPr="001374FA">
        <w:rPr>
          <w:b/>
          <w:bCs/>
        </w:rPr>
        <w:t>JEDINSTVENI UPRAVNI ODJEL</w:t>
      </w:r>
    </w:p>
    <w:sectPr w:rsidR="001374FA" w:rsidRPr="001374FA" w:rsidSect="00B70A74">
      <w:footerReference w:type="default" r:id="rId10"/>
      <w:pgSz w:w="11906" w:h="16838" w:code="9"/>
      <w:pgMar w:top="993" w:right="1133" w:bottom="426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B916" w14:textId="77777777" w:rsidR="00B70BBE" w:rsidRDefault="00B70BBE" w:rsidP="00EA7E99">
      <w:r>
        <w:separator/>
      </w:r>
    </w:p>
  </w:endnote>
  <w:endnote w:type="continuationSeparator" w:id="0">
    <w:p w14:paraId="3F137A8B" w14:textId="77777777" w:rsidR="00B70BBE" w:rsidRDefault="00B70BBE" w:rsidP="00EA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89882"/>
      <w:docPartObj>
        <w:docPartGallery w:val="Page Numbers (Bottom of Page)"/>
        <w:docPartUnique/>
      </w:docPartObj>
    </w:sdtPr>
    <w:sdtContent>
      <w:p w14:paraId="6F660D5C" w14:textId="77777777" w:rsidR="00B72F10" w:rsidRDefault="00B72F1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F0544C" wp14:editId="46DEB7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4BB85" w14:textId="77777777" w:rsidR="00B72F10" w:rsidRDefault="00B72F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A105E" w:rsidRPr="001A105E">
                                <w:rPr>
                                  <w:noProof/>
                                  <w:color w:val="ED7D31" w:themeColor="accent2"/>
                                </w:rPr>
                                <w:t>7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8F0544C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934BB85" w14:textId="77777777" w:rsidR="00B72F10" w:rsidRDefault="00B72F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A105E" w:rsidRPr="001A105E">
                          <w:rPr>
                            <w:noProof/>
                            <w:color w:val="ED7D31" w:themeColor="accent2"/>
                          </w:rPr>
                          <w:t>7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4042C" w14:textId="77777777" w:rsidR="00B70BBE" w:rsidRDefault="00B70BBE" w:rsidP="00EA7E99">
      <w:r>
        <w:separator/>
      </w:r>
    </w:p>
  </w:footnote>
  <w:footnote w:type="continuationSeparator" w:id="0">
    <w:p w14:paraId="043DADA1" w14:textId="77777777" w:rsidR="00B70BBE" w:rsidRDefault="00B70BBE" w:rsidP="00EA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BC412E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B6F6BA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F88A10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C1C830E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E2C91C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0E4E32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58ACAA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A461F8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85234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482BB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367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6C0E04"/>
    <w:multiLevelType w:val="multilevel"/>
    <w:tmpl w:val="B8BEE4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D040C9D"/>
    <w:multiLevelType w:val="hybridMultilevel"/>
    <w:tmpl w:val="0B48356E"/>
    <w:lvl w:ilvl="0" w:tplc="0ABC1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7D25B0"/>
    <w:multiLevelType w:val="hybridMultilevel"/>
    <w:tmpl w:val="11AE9E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6A79F1"/>
    <w:multiLevelType w:val="hybridMultilevel"/>
    <w:tmpl w:val="A8B6D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540803"/>
    <w:multiLevelType w:val="hybridMultilevel"/>
    <w:tmpl w:val="3C28276E"/>
    <w:lvl w:ilvl="0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7F963C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27977797"/>
    <w:multiLevelType w:val="multilevel"/>
    <w:tmpl w:val="7BF28DD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9B13247"/>
    <w:multiLevelType w:val="hybridMultilevel"/>
    <w:tmpl w:val="36EA0CE0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9E1A16"/>
    <w:multiLevelType w:val="hybridMultilevel"/>
    <w:tmpl w:val="D6AAE7A6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D35AB5"/>
    <w:multiLevelType w:val="hybridMultilevel"/>
    <w:tmpl w:val="C61007E0"/>
    <w:lvl w:ilvl="0" w:tplc="5B24E1C4">
      <w:start w:val="1112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F8E070D"/>
    <w:multiLevelType w:val="hybridMultilevel"/>
    <w:tmpl w:val="91420DE0"/>
    <w:lvl w:ilvl="0" w:tplc="8CC84D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4490BE8"/>
    <w:multiLevelType w:val="multilevel"/>
    <w:tmpl w:val="E5CA11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3630076E"/>
    <w:multiLevelType w:val="hybridMultilevel"/>
    <w:tmpl w:val="67A0F1B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68264D1"/>
    <w:multiLevelType w:val="hybridMultilevel"/>
    <w:tmpl w:val="73FA9E6C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A26EB9"/>
    <w:multiLevelType w:val="multilevel"/>
    <w:tmpl w:val="FE24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AEB0273"/>
    <w:multiLevelType w:val="multilevel"/>
    <w:tmpl w:val="526206A0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3C025560"/>
    <w:multiLevelType w:val="hybridMultilevel"/>
    <w:tmpl w:val="25269C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F6A0E70"/>
    <w:multiLevelType w:val="hybridMultilevel"/>
    <w:tmpl w:val="C828190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6155540"/>
    <w:multiLevelType w:val="hybridMultilevel"/>
    <w:tmpl w:val="5F90A214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4C4F29"/>
    <w:multiLevelType w:val="multilevel"/>
    <w:tmpl w:val="D8061F64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49B30C8B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49D95850"/>
    <w:multiLevelType w:val="hybridMultilevel"/>
    <w:tmpl w:val="79065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6325D8"/>
    <w:multiLevelType w:val="hybridMultilevel"/>
    <w:tmpl w:val="FD44C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A45B8D"/>
    <w:multiLevelType w:val="hybridMultilevel"/>
    <w:tmpl w:val="F61655C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350CFB"/>
    <w:multiLevelType w:val="multilevel"/>
    <w:tmpl w:val="9DF09F0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5" w15:restartNumberingAfterBreak="0">
    <w:nsid w:val="59CE7683"/>
    <w:multiLevelType w:val="hybridMultilevel"/>
    <w:tmpl w:val="7D20CC7C"/>
    <w:lvl w:ilvl="0" w:tplc="3C5CE3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8133E3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5C062B39"/>
    <w:multiLevelType w:val="hybridMultilevel"/>
    <w:tmpl w:val="9DD80FBE"/>
    <w:lvl w:ilvl="0" w:tplc="416051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4C1FF6"/>
    <w:multiLevelType w:val="multilevel"/>
    <w:tmpl w:val="0D6403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5DEC6B47"/>
    <w:multiLevelType w:val="multilevel"/>
    <w:tmpl w:val="604E1C0A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0" w15:restartNumberingAfterBreak="0">
    <w:nsid w:val="67D47F66"/>
    <w:multiLevelType w:val="hybridMultilevel"/>
    <w:tmpl w:val="7A0466DC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4996D40"/>
    <w:multiLevelType w:val="multilevel"/>
    <w:tmpl w:val="8C76F0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8F63BAF"/>
    <w:multiLevelType w:val="multilevel"/>
    <w:tmpl w:val="04090023"/>
    <w:styleLink w:val="lanaksekci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4" w15:restartNumberingAfterBreak="0">
    <w:nsid w:val="7CA47C2B"/>
    <w:multiLevelType w:val="hybridMultilevel"/>
    <w:tmpl w:val="12B2B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ABC1A04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8C2C6D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81229302">
    <w:abstractNumId w:val="44"/>
  </w:num>
  <w:num w:numId="2" w16cid:durableId="2006007954">
    <w:abstractNumId w:val="15"/>
  </w:num>
  <w:num w:numId="3" w16cid:durableId="2014213074">
    <w:abstractNumId w:val="11"/>
  </w:num>
  <w:num w:numId="4" w16cid:durableId="1098481496">
    <w:abstractNumId w:val="51"/>
  </w:num>
  <w:num w:numId="5" w16cid:durableId="439761038">
    <w:abstractNumId w:val="20"/>
  </w:num>
  <w:num w:numId="6" w16cid:durableId="655837911">
    <w:abstractNumId w:val="34"/>
  </w:num>
  <w:num w:numId="7" w16cid:durableId="1472987874">
    <w:abstractNumId w:val="39"/>
  </w:num>
  <w:num w:numId="8" w16cid:durableId="2045708462">
    <w:abstractNumId w:val="9"/>
  </w:num>
  <w:num w:numId="9" w16cid:durableId="64649371">
    <w:abstractNumId w:val="7"/>
  </w:num>
  <w:num w:numId="10" w16cid:durableId="611016436">
    <w:abstractNumId w:val="6"/>
  </w:num>
  <w:num w:numId="11" w16cid:durableId="1529486514">
    <w:abstractNumId w:val="5"/>
  </w:num>
  <w:num w:numId="12" w16cid:durableId="396171394">
    <w:abstractNumId w:val="4"/>
  </w:num>
  <w:num w:numId="13" w16cid:durableId="641811164">
    <w:abstractNumId w:val="8"/>
  </w:num>
  <w:num w:numId="14" w16cid:durableId="1536623461">
    <w:abstractNumId w:val="3"/>
  </w:num>
  <w:num w:numId="15" w16cid:durableId="1244143115">
    <w:abstractNumId w:val="2"/>
  </w:num>
  <w:num w:numId="16" w16cid:durableId="980354542">
    <w:abstractNumId w:val="1"/>
  </w:num>
  <w:num w:numId="17" w16cid:durableId="1044018022">
    <w:abstractNumId w:val="0"/>
  </w:num>
  <w:num w:numId="18" w16cid:durableId="610088773">
    <w:abstractNumId w:val="24"/>
  </w:num>
  <w:num w:numId="19" w16cid:durableId="322782678">
    <w:abstractNumId w:val="28"/>
  </w:num>
  <w:num w:numId="20" w16cid:durableId="1834296643">
    <w:abstractNumId w:val="49"/>
  </w:num>
  <w:num w:numId="21" w16cid:durableId="1751347983">
    <w:abstractNumId w:val="37"/>
  </w:num>
  <w:num w:numId="22" w16cid:durableId="2060282841">
    <w:abstractNumId w:val="12"/>
  </w:num>
  <w:num w:numId="23" w16cid:durableId="2138713717">
    <w:abstractNumId w:val="55"/>
  </w:num>
  <w:num w:numId="24" w16cid:durableId="1613127457">
    <w:abstractNumId w:val="21"/>
  </w:num>
  <w:num w:numId="25" w16cid:durableId="346830594">
    <w:abstractNumId w:val="10"/>
  </w:num>
  <w:num w:numId="26" w16cid:durableId="1515998749">
    <w:abstractNumId w:val="53"/>
  </w:num>
  <w:num w:numId="27" w16cid:durableId="417755766">
    <w:abstractNumId w:val="32"/>
  </w:num>
  <w:num w:numId="28" w16cid:durableId="741685984">
    <w:abstractNumId w:val="29"/>
  </w:num>
  <w:num w:numId="29" w16cid:durableId="486284976">
    <w:abstractNumId w:val="25"/>
  </w:num>
  <w:num w:numId="30" w16cid:durableId="740101337">
    <w:abstractNumId w:val="42"/>
  </w:num>
  <w:num w:numId="31" w16cid:durableId="797988337">
    <w:abstractNumId w:val="17"/>
  </w:num>
  <w:num w:numId="32" w16cid:durableId="1847862798">
    <w:abstractNumId w:val="54"/>
  </w:num>
  <w:num w:numId="33" w16cid:durableId="526915018">
    <w:abstractNumId w:val="41"/>
  </w:num>
  <w:num w:numId="34" w16cid:durableId="653098247">
    <w:abstractNumId w:val="48"/>
  </w:num>
  <w:num w:numId="35" w16cid:durableId="1488746337">
    <w:abstractNumId w:val="16"/>
  </w:num>
  <w:num w:numId="36" w16cid:durableId="1018316501">
    <w:abstractNumId w:val="47"/>
  </w:num>
  <w:num w:numId="37" w16cid:durableId="43062809">
    <w:abstractNumId w:val="43"/>
  </w:num>
  <w:num w:numId="38" w16cid:durableId="1012073256">
    <w:abstractNumId w:val="36"/>
  </w:num>
  <w:num w:numId="39" w16cid:durableId="1651401869">
    <w:abstractNumId w:val="31"/>
  </w:num>
  <w:num w:numId="40" w16cid:durableId="1471360464">
    <w:abstractNumId w:val="27"/>
  </w:num>
  <w:num w:numId="41" w16cid:durableId="750350904">
    <w:abstractNumId w:val="19"/>
  </w:num>
  <w:num w:numId="42" w16cid:durableId="1749306480">
    <w:abstractNumId w:val="26"/>
  </w:num>
  <w:num w:numId="43" w16cid:durableId="1724668940">
    <w:abstractNumId w:val="50"/>
  </w:num>
  <w:num w:numId="44" w16cid:durableId="96951399">
    <w:abstractNumId w:val="38"/>
  </w:num>
  <w:num w:numId="45" w16cid:durableId="1252350013">
    <w:abstractNumId w:val="46"/>
  </w:num>
  <w:num w:numId="46" w16cid:durableId="691762190">
    <w:abstractNumId w:val="33"/>
  </w:num>
  <w:num w:numId="47" w16cid:durableId="1138448601">
    <w:abstractNumId w:val="35"/>
  </w:num>
  <w:num w:numId="48" w16cid:durableId="888685036">
    <w:abstractNumId w:val="40"/>
  </w:num>
  <w:num w:numId="49" w16cid:durableId="2124421263">
    <w:abstractNumId w:val="22"/>
  </w:num>
  <w:num w:numId="50" w16cid:durableId="1768963481">
    <w:abstractNumId w:val="13"/>
  </w:num>
  <w:num w:numId="51" w16cid:durableId="29962680">
    <w:abstractNumId w:val="52"/>
  </w:num>
  <w:num w:numId="52" w16cid:durableId="479078790">
    <w:abstractNumId w:val="14"/>
  </w:num>
  <w:num w:numId="53" w16cid:durableId="904024447">
    <w:abstractNumId w:val="23"/>
  </w:num>
  <w:num w:numId="54" w16cid:durableId="1965230672">
    <w:abstractNumId w:val="45"/>
  </w:num>
  <w:num w:numId="55" w16cid:durableId="576209235">
    <w:abstractNumId w:val="18"/>
  </w:num>
  <w:num w:numId="56" w16cid:durableId="780420379">
    <w:abstractNumId w:val="30"/>
  </w:num>
  <w:num w:numId="57" w16cid:durableId="101608285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23"/>
    <w:rsid w:val="00000AF3"/>
    <w:rsid w:val="000070FC"/>
    <w:rsid w:val="00014738"/>
    <w:rsid w:val="000169AD"/>
    <w:rsid w:val="00020DA8"/>
    <w:rsid w:val="00026BCB"/>
    <w:rsid w:val="0003174F"/>
    <w:rsid w:val="0003466C"/>
    <w:rsid w:val="0004093D"/>
    <w:rsid w:val="00047E35"/>
    <w:rsid w:val="00051922"/>
    <w:rsid w:val="00065C7D"/>
    <w:rsid w:val="00080DFD"/>
    <w:rsid w:val="00095B18"/>
    <w:rsid w:val="000A548A"/>
    <w:rsid w:val="000A7A54"/>
    <w:rsid w:val="000E5761"/>
    <w:rsid w:val="000F2918"/>
    <w:rsid w:val="001152FB"/>
    <w:rsid w:val="00120167"/>
    <w:rsid w:val="00122C5F"/>
    <w:rsid w:val="001374FA"/>
    <w:rsid w:val="001519DD"/>
    <w:rsid w:val="001616E4"/>
    <w:rsid w:val="0016302F"/>
    <w:rsid w:val="00172BD3"/>
    <w:rsid w:val="001750F1"/>
    <w:rsid w:val="00187323"/>
    <w:rsid w:val="00190CA7"/>
    <w:rsid w:val="001A105E"/>
    <w:rsid w:val="001A3003"/>
    <w:rsid w:val="001A5015"/>
    <w:rsid w:val="001A745E"/>
    <w:rsid w:val="001A7724"/>
    <w:rsid w:val="001C0816"/>
    <w:rsid w:val="001C3579"/>
    <w:rsid w:val="001C48B1"/>
    <w:rsid w:val="001E75D8"/>
    <w:rsid w:val="001F3AF3"/>
    <w:rsid w:val="001F5227"/>
    <w:rsid w:val="00201CA1"/>
    <w:rsid w:val="002056C2"/>
    <w:rsid w:val="002071AF"/>
    <w:rsid w:val="00230B48"/>
    <w:rsid w:val="00234B5E"/>
    <w:rsid w:val="00236399"/>
    <w:rsid w:val="00242B49"/>
    <w:rsid w:val="00270080"/>
    <w:rsid w:val="00282037"/>
    <w:rsid w:val="002867EB"/>
    <w:rsid w:val="0029141D"/>
    <w:rsid w:val="002A17E3"/>
    <w:rsid w:val="002A42DD"/>
    <w:rsid w:val="002B18FF"/>
    <w:rsid w:val="002C2AFE"/>
    <w:rsid w:val="002C7FEC"/>
    <w:rsid w:val="002D46D3"/>
    <w:rsid w:val="002D566C"/>
    <w:rsid w:val="002F3B00"/>
    <w:rsid w:val="002F686C"/>
    <w:rsid w:val="00305D44"/>
    <w:rsid w:val="003240D9"/>
    <w:rsid w:val="00327F07"/>
    <w:rsid w:val="0033197A"/>
    <w:rsid w:val="003352DF"/>
    <w:rsid w:val="0034134E"/>
    <w:rsid w:val="00347B82"/>
    <w:rsid w:val="0035356F"/>
    <w:rsid w:val="00355E23"/>
    <w:rsid w:val="00357A13"/>
    <w:rsid w:val="00357A98"/>
    <w:rsid w:val="0036233C"/>
    <w:rsid w:val="00377770"/>
    <w:rsid w:val="00380FE8"/>
    <w:rsid w:val="003859B2"/>
    <w:rsid w:val="00395DA8"/>
    <w:rsid w:val="003B4D09"/>
    <w:rsid w:val="003C73D9"/>
    <w:rsid w:val="003D1BD1"/>
    <w:rsid w:val="003E115F"/>
    <w:rsid w:val="003E3CD3"/>
    <w:rsid w:val="003E6980"/>
    <w:rsid w:val="003F2095"/>
    <w:rsid w:val="003F6908"/>
    <w:rsid w:val="00402E3B"/>
    <w:rsid w:val="00407B31"/>
    <w:rsid w:val="00411483"/>
    <w:rsid w:val="00412DA6"/>
    <w:rsid w:val="004173DF"/>
    <w:rsid w:val="004202D8"/>
    <w:rsid w:val="00425C05"/>
    <w:rsid w:val="00432068"/>
    <w:rsid w:val="004338B0"/>
    <w:rsid w:val="004376C2"/>
    <w:rsid w:val="0044523B"/>
    <w:rsid w:val="00445DBD"/>
    <w:rsid w:val="004517C6"/>
    <w:rsid w:val="00462334"/>
    <w:rsid w:val="00464306"/>
    <w:rsid w:val="00464A70"/>
    <w:rsid w:val="00465629"/>
    <w:rsid w:val="00465FC2"/>
    <w:rsid w:val="00472254"/>
    <w:rsid w:val="0047348B"/>
    <w:rsid w:val="0047594E"/>
    <w:rsid w:val="00484FBA"/>
    <w:rsid w:val="004878E4"/>
    <w:rsid w:val="0049339F"/>
    <w:rsid w:val="004A0800"/>
    <w:rsid w:val="004A1BA5"/>
    <w:rsid w:val="004B4BB0"/>
    <w:rsid w:val="004C4EAB"/>
    <w:rsid w:val="004C75C0"/>
    <w:rsid w:val="004D5DC8"/>
    <w:rsid w:val="004E108E"/>
    <w:rsid w:val="004F3FBA"/>
    <w:rsid w:val="00500BB8"/>
    <w:rsid w:val="00521AFB"/>
    <w:rsid w:val="005327BD"/>
    <w:rsid w:val="005359F1"/>
    <w:rsid w:val="00540A2E"/>
    <w:rsid w:val="005433F7"/>
    <w:rsid w:val="00550AA1"/>
    <w:rsid w:val="00552A28"/>
    <w:rsid w:val="00557EDD"/>
    <w:rsid w:val="0056014C"/>
    <w:rsid w:val="00561800"/>
    <w:rsid w:val="005752F6"/>
    <w:rsid w:val="00575DBD"/>
    <w:rsid w:val="0058236A"/>
    <w:rsid w:val="005975AB"/>
    <w:rsid w:val="005A0A94"/>
    <w:rsid w:val="005B1415"/>
    <w:rsid w:val="005B6398"/>
    <w:rsid w:val="005C1FE0"/>
    <w:rsid w:val="005C2F2F"/>
    <w:rsid w:val="005C4E39"/>
    <w:rsid w:val="005C74A7"/>
    <w:rsid w:val="005D280D"/>
    <w:rsid w:val="005D3708"/>
    <w:rsid w:val="005D3B67"/>
    <w:rsid w:val="005D73F3"/>
    <w:rsid w:val="005E2D27"/>
    <w:rsid w:val="005E52D5"/>
    <w:rsid w:val="005F3A7A"/>
    <w:rsid w:val="00620036"/>
    <w:rsid w:val="00645252"/>
    <w:rsid w:val="00653F2A"/>
    <w:rsid w:val="00672D1F"/>
    <w:rsid w:val="00675DAE"/>
    <w:rsid w:val="00690F62"/>
    <w:rsid w:val="006A3A94"/>
    <w:rsid w:val="006A437D"/>
    <w:rsid w:val="006A6D13"/>
    <w:rsid w:val="006B0357"/>
    <w:rsid w:val="006B3AE0"/>
    <w:rsid w:val="006B55D6"/>
    <w:rsid w:val="006C7F90"/>
    <w:rsid w:val="006D3D74"/>
    <w:rsid w:val="006D4FEC"/>
    <w:rsid w:val="006F3C63"/>
    <w:rsid w:val="007018F6"/>
    <w:rsid w:val="007021FC"/>
    <w:rsid w:val="0071106A"/>
    <w:rsid w:val="007111D8"/>
    <w:rsid w:val="0071145F"/>
    <w:rsid w:val="00711564"/>
    <w:rsid w:val="00722D09"/>
    <w:rsid w:val="0074125E"/>
    <w:rsid w:val="007632C9"/>
    <w:rsid w:val="007669D6"/>
    <w:rsid w:val="007A4751"/>
    <w:rsid w:val="007B28C4"/>
    <w:rsid w:val="007B478B"/>
    <w:rsid w:val="007B49EE"/>
    <w:rsid w:val="007B58B6"/>
    <w:rsid w:val="007D3139"/>
    <w:rsid w:val="007E1EF3"/>
    <w:rsid w:val="007F4057"/>
    <w:rsid w:val="007F7C07"/>
    <w:rsid w:val="00803E8B"/>
    <w:rsid w:val="008061C0"/>
    <w:rsid w:val="008103D9"/>
    <w:rsid w:val="008309D2"/>
    <w:rsid w:val="0083311D"/>
    <w:rsid w:val="008344DB"/>
    <w:rsid w:val="0083569A"/>
    <w:rsid w:val="0084069F"/>
    <w:rsid w:val="008428E5"/>
    <w:rsid w:val="00843851"/>
    <w:rsid w:val="00845F26"/>
    <w:rsid w:val="0084720B"/>
    <w:rsid w:val="00852EFB"/>
    <w:rsid w:val="00854D30"/>
    <w:rsid w:val="00856C1D"/>
    <w:rsid w:val="00874FEF"/>
    <w:rsid w:val="00875D98"/>
    <w:rsid w:val="00882D6A"/>
    <w:rsid w:val="0088305B"/>
    <w:rsid w:val="00885559"/>
    <w:rsid w:val="0088690C"/>
    <w:rsid w:val="008A1FC8"/>
    <w:rsid w:val="008C12F3"/>
    <w:rsid w:val="008C78BC"/>
    <w:rsid w:val="008E0A0E"/>
    <w:rsid w:val="008E55A9"/>
    <w:rsid w:val="008F1332"/>
    <w:rsid w:val="00901829"/>
    <w:rsid w:val="0090231A"/>
    <w:rsid w:val="00907B67"/>
    <w:rsid w:val="00911E6D"/>
    <w:rsid w:val="0091372D"/>
    <w:rsid w:val="0094556C"/>
    <w:rsid w:val="00951770"/>
    <w:rsid w:val="00964FD0"/>
    <w:rsid w:val="009902A7"/>
    <w:rsid w:val="00990556"/>
    <w:rsid w:val="0099118D"/>
    <w:rsid w:val="009924DE"/>
    <w:rsid w:val="00997945"/>
    <w:rsid w:val="009A3165"/>
    <w:rsid w:val="009B128D"/>
    <w:rsid w:val="009D4263"/>
    <w:rsid w:val="009F2739"/>
    <w:rsid w:val="00A0173B"/>
    <w:rsid w:val="00A049AD"/>
    <w:rsid w:val="00A10B01"/>
    <w:rsid w:val="00A1765A"/>
    <w:rsid w:val="00A34712"/>
    <w:rsid w:val="00A34A9E"/>
    <w:rsid w:val="00A73039"/>
    <w:rsid w:val="00A86BFF"/>
    <w:rsid w:val="00A9204E"/>
    <w:rsid w:val="00A923A1"/>
    <w:rsid w:val="00AA2195"/>
    <w:rsid w:val="00AA3824"/>
    <w:rsid w:val="00AB0137"/>
    <w:rsid w:val="00AB3808"/>
    <w:rsid w:val="00AB51D1"/>
    <w:rsid w:val="00AB74B0"/>
    <w:rsid w:val="00AD6408"/>
    <w:rsid w:val="00AE0D67"/>
    <w:rsid w:val="00AE2B03"/>
    <w:rsid w:val="00AE33AF"/>
    <w:rsid w:val="00B13A61"/>
    <w:rsid w:val="00B15903"/>
    <w:rsid w:val="00B26A09"/>
    <w:rsid w:val="00B32590"/>
    <w:rsid w:val="00B3352E"/>
    <w:rsid w:val="00B36913"/>
    <w:rsid w:val="00B40508"/>
    <w:rsid w:val="00B46B41"/>
    <w:rsid w:val="00B47589"/>
    <w:rsid w:val="00B530A1"/>
    <w:rsid w:val="00B62FC5"/>
    <w:rsid w:val="00B70A74"/>
    <w:rsid w:val="00B70BBE"/>
    <w:rsid w:val="00B72F10"/>
    <w:rsid w:val="00B73659"/>
    <w:rsid w:val="00B83FB7"/>
    <w:rsid w:val="00BA15A1"/>
    <w:rsid w:val="00BB00D0"/>
    <w:rsid w:val="00BC3A05"/>
    <w:rsid w:val="00BC3AE0"/>
    <w:rsid w:val="00BD47F2"/>
    <w:rsid w:val="00BD6BCC"/>
    <w:rsid w:val="00BF369C"/>
    <w:rsid w:val="00BF7FBB"/>
    <w:rsid w:val="00C0051A"/>
    <w:rsid w:val="00C47C5D"/>
    <w:rsid w:val="00C55332"/>
    <w:rsid w:val="00C638A4"/>
    <w:rsid w:val="00C64D4E"/>
    <w:rsid w:val="00C757FA"/>
    <w:rsid w:val="00C84D3E"/>
    <w:rsid w:val="00C97B9E"/>
    <w:rsid w:val="00CA308B"/>
    <w:rsid w:val="00CA4EF8"/>
    <w:rsid w:val="00CB0C2B"/>
    <w:rsid w:val="00CB16EF"/>
    <w:rsid w:val="00CB254B"/>
    <w:rsid w:val="00CD044F"/>
    <w:rsid w:val="00CD4402"/>
    <w:rsid w:val="00CD74CA"/>
    <w:rsid w:val="00CE5C99"/>
    <w:rsid w:val="00CE6951"/>
    <w:rsid w:val="00D0611E"/>
    <w:rsid w:val="00D2143D"/>
    <w:rsid w:val="00D2145A"/>
    <w:rsid w:val="00D22561"/>
    <w:rsid w:val="00D23FC9"/>
    <w:rsid w:val="00D26923"/>
    <w:rsid w:val="00D26B47"/>
    <w:rsid w:val="00D46848"/>
    <w:rsid w:val="00D5587E"/>
    <w:rsid w:val="00D60F49"/>
    <w:rsid w:val="00D86996"/>
    <w:rsid w:val="00D879D1"/>
    <w:rsid w:val="00D97EC8"/>
    <w:rsid w:val="00DC03BD"/>
    <w:rsid w:val="00DC7F7F"/>
    <w:rsid w:val="00DD29E1"/>
    <w:rsid w:val="00DE10DE"/>
    <w:rsid w:val="00DE2F0A"/>
    <w:rsid w:val="00DE38F7"/>
    <w:rsid w:val="00DE3EB6"/>
    <w:rsid w:val="00DE5215"/>
    <w:rsid w:val="00DF5556"/>
    <w:rsid w:val="00E023F8"/>
    <w:rsid w:val="00E07370"/>
    <w:rsid w:val="00E07C97"/>
    <w:rsid w:val="00E21666"/>
    <w:rsid w:val="00E32550"/>
    <w:rsid w:val="00E35BE5"/>
    <w:rsid w:val="00E37FB3"/>
    <w:rsid w:val="00E44FC2"/>
    <w:rsid w:val="00E61D50"/>
    <w:rsid w:val="00E67B15"/>
    <w:rsid w:val="00E80B8A"/>
    <w:rsid w:val="00E815F0"/>
    <w:rsid w:val="00E96561"/>
    <w:rsid w:val="00EA7E99"/>
    <w:rsid w:val="00EC544B"/>
    <w:rsid w:val="00EC713A"/>
    <w:rsid w:val="00EC7FA1"/>
    <w:rsid w:val="00ED1532"/>
    <w:rsid w:val="00EE3E73"/>
    <w:rsid w:val="00EF06BA"/>
    <w:rsid w:val="00EF0CB8"/>
    <w:rsid w:val="00EF1439"/>
    <w:rsid w:val="00EF49A3"/>
    <w:rsid w:val="00F05009"/>
    <w:rsid w:val="00F2021E"/>
    <w:rsid w:val="00F202FE"/>
    <w:rsid w:val="00F209B8"/>
    <w:rsid w:val="00F26131"/>
    <w:rsid w:val="00F3122E"/>
    <w:rsid w:val="00F3667D"/>
    <w:rsid w:val="00F44B2E"/>
    <w:rsid w:val="00F728F7"/>
    <w:rsid w:val="00F75891"/>
    <w:rsid w:val="00F85D3C"/>
    <w:rsid w:val="00F879CB"/>
    <w:rsid w:val="00F9319E"/>
    <w:rsid w:val="00F96299"/>
    <w:rsid w:val="00F96614"/>
    <w:rsid w:val="00F96E10"/>
    <w:rsid w:val="00FA17C3"/>
    <w:rsid w:val="00FB01E3"/>
    <w:rsid w:val="00FC57ED"/>
    <w:rsid w:val="00FE4CDD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00D1"/>
  <w15:docId w15:val="{0EA59D2C-362E-44F8-8E3F-B9AD7071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3B"/>
    <w:rPr>
      <w:rFonts w:ascii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EA7E9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A7E9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A7E9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A7E9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A7E9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A7E9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EA7E9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EA7E9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A7E9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A7E9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A7E9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EA7E9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sid w:val="00EA7E9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EA7E9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EA7E9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EA7E9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EA7E9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A7E9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A7E9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A7E9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sid w:val="00EA7E99"/>
    <w:rPr>
      <w:rFonts w:ascii="Calibri" w:hAnsi="Calibri" w:cs="Calibr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EA7E99"/>
    <w:rPr>
      <w:rFonts w:ascii="Calibri" w:hAnsi="Calibri" w:cs="Calibri"/>
      <w:i/>
      <w:iCs/>
    </w:rPr>
  </w:style>
  <w:style w:type="character" w:styleId="Jakoisticanje">
    <w:name w:val="Intense Emphasis"/>
    <w:basedOn w:val="Zadanifontodlomka"/>
    <w:uiPriority w:val="21"/>
    <w:qFormat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sid w:val="00EA7E99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EA7E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A7E99"/>
    <w:rPr>
      <w:rFonts w:ascii="Calibri" w:hAnsi="Calibri" w:cs="Calibri"/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7E9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sid w:val="00EA7E99"/>
    <w:rPr>
      <w:rFonts w:ascii="Calibri" w:hAnsi="Calibri" w:cs="Calibr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EA7E9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sid w:val="00EA7E99"/>
    <w:rPr>
      <w:rFonts w:ascii="Calibri" w:hAnsi="Calibri" w:cs="Calibri"/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EA7E99"/>
    <w:rPr>
      <w:rFonts w:ascii="Calibri" w:hAnsi="Calibri" w:cs="Calibri"/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sid w:val="00EA7E99"/>
    <w:rPr>
      <w:rFonts w:ascii="Calibri" w:hAnsi="Calibri" w:cs="Calibri"/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EA7E99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7E9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7E99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EA7E9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EA7E99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EA7E99"/>
    <w:rPr>
      <w:rFonts w:ascii="Calibri" w:hAnsi="Calibri" w:cs="Calibri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EA7E99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EA7E99"/>
    <w:rPr>
      <w:rFonts w:ascii="Calibri" w:hAnsi="Calibri" w:cs="Calibri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A7E99"/>
    <w:rPr>
      <w:rFonts w:ascii="Calibri" w:hAnsi="Calibri" w:cs="Calibri"/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7E99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7E99"/>
    <w:rPr>
      <w:rFonts w:ascii="Calibri" w:hAnsi="Calibri" w:cs="Calibri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7E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7E99"/>
    <w:rPr>
      <w:rFonts w:ascii="Calibri" w:hAnsi="Calibri" w:cs="Calibri"/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EA7E99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EA7E99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A7E99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A7E99"/>
    <w:rPr>
      <w:rFonts w:ascii="Calibri" w:hAnsi="Calibri" w:cs="Calibri"/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EA7E99"/>
    <w:rPr>
      <w:rFonts w:ascii="Calibri Light" w:eastAsiaTheme="majorEastAsia" w:hAnsi="Calibri Light" w:cs="Calibri Light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A7E99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A7E99"/>
    <w:rPr>
      <w:rFonts w:ascii="Calibri" w:hAnsi="Calibri" w:cs="Calibri"/>
      <w:szCs w:val="20"/>
    </w:rPr>
  </w:style>
  <w:style w:type="character" w:styleId="HTML-kod">
    <w:name w:val="HTML Code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EA7E99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EA7E99"/>
    <w:rPr>
      <w:rFonts w:ascii="Consolas" w:hAnsi="Consolas" w:cs="Calibri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EA7E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EA7E99"/>
    <w:rPr>
      <w:rFonts w:ascii="Consolas" w:hAnsi="Consolas" w:cs="Calibri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EA7E99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EA7E99"/>
    <w:rPr>
      <w:rFonts w:ascii="Consolas" w:hAnsi="Consolas" w:cs="Calibri"/>
      <w:szCs w:val="21"/>
    </w:rPr>
  </w:style>
  <w:style w:type="character" w:styleId="Tekstrezerviranogmjesta">
    <w:name w:val="Placeholder Text"/>
    <w:basedOn w:val="Zadanifontodlomka"/>
    <w:uiPriority w:val="99"/>
    <w:semiHidden/>
    <w:rsid w:val="00EA7E99"/>
    <w:rPr>
      <w:rFonts w:ascii="Calibri" w:hAnsi="Calibri" w:cs="Calibri"/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EA7E99"/>
  </w:style>
  <w:style w:type="character" w:customStyle="1" w:styleId="ZaglavljeChar">
    <w:name w:val="Zaglavlje Char"/>
    <w:basedOn w:val="Zadanifontodlomka"/>
    <w:link w:val="Zaglavlje"/>
    <w:uiPriority w:val="99"/>
    <w:rsid w:val="00EA7E99"/>
    <w:rPr>
      <w:rFonts w:ascii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EA7E99"/>
  </w:style>
  <w:style w:type="character" w:customStyle="1" w:styleId="PodnojeChar">
    <w:name w:val="Podnožje Char"/>
    <w:basedOn w:val="Zadanifontodlomka"/>
    <w:link w:val="Podnoje"/>
    <w:uiPriority w:val="99"/>
    <w:rsid w:val="00EA7E99"/>
    <w:rPr>
      <w:rFonts w:ascii="Calibri" w:hAnsi="Calibri" w:cs="Calibri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EA7E99"/>
    <w:pPr>
      <w:spacing w:after="120"/>
      <w:ind w:left="1757"/>
    </w:pPr>
  </w:style>
  <w:style w:type="character" w:customStyle="1" w:styleId="Spominjanje1">
    <w:name w:val="Spominjanje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popisa"/>
    <w:uiPriority w:val="99"/>
    <w:semiHidden/>
    <w:unhideWhenUsed/>
    <w:rsid w:val="00EA7E99"/>
    <w:pPr>
      <w:numPr>
        <w:numId w:val="24"/>
      </w:numPr>
    </w:pPr>
  </w:style>
  <w:style w:type="numbering" w:styleId="1ai">
    <w:name w:val="Outline List 1"/>
    <w:basedOn w:val="Bezpopisa"/>
    <w:uiPriority w:val="99"/>
    <w:semiHidden/>
    <w:unhideWhenUsed/>
    <w:rsid w:val="00EA7E99"/>
    <w:pPr>
      <w:numPr>
        <w:numId w:val="25"/>
      </w:numPr>
    </w:pPr>
  </w:style>
  <w:style w:type="character" w:styleId="HTML-varijabla">
    <w:name w:val="HTML Variabl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EA7E99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EA7E99"/>
    <w:rPr>
      <w:rFonts w:ascii="Calibri" w:hAnsi="Calibri" w:cs="Calibri"/>
      <w:i/>
      <w:iCs/>
    </w:rPr>
  </w:style>
  <w:style w:type="character" w:styleId="HTML-definicija">
    <w:name w:val="HTML Definition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primjer">
    <w:name w:val="HTML Sample"/>
    <w:basedOn w:val="Zadanifontodlomka"/>
    <w:uiPriority w:val="99"/>
    <w:semiHidden/>
    <w:unhideWhenUsed/>
    <w:rsid w:val="00EA7E99"/>
    <w:rPr>
      <w:rFonts w:ascii="Consolas" w:hAnsi="Consolas" w:cs="Calibri"/>
      <w:sz w:val="24"/>
      <w:szCs w:val="24"/>
    </w:rPr>
  </w:style>
  <w:style w:type="character" w:styleId="HTML-akronim">
    <w:name w:val="HTML Acronym"/>
    <w:basedOn w:val="Zadanifontodlomka"/>
    <w:uiPriority w:val="99"/>
    <w:semiHidden/>
    <w:unhideWhenUsed/>
    <w:rsid w:val="00EA7E99"/>
    <w:rPr>
      <w:rFonts w:ascii="Calibri" w:hAnsi="Calibri" w:cs="Calibri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A7E99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EA7E99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EA7E99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EA7E99"/>
    <w:pPr>
      <w:spacing w:after="100"/>
      <w:ind w:left="66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EA7E99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EA7E99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EA7E99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EA7E99"/>
    <w:pPr>
      <w:spacing w:after="100"/>
      <w:ind w:left="154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A7E99"/>
    <w:pPr>
      <w:outlineLvl w:val="9"/>
    </w:pPr>
    <w:rPr>
      <w:color w:val="2E74B5" w:themeColor="accent1" w:themeShade="BF"/>
    </w:rPr>
  </w:style>
  <w:style w:type="table" w:styleId="Profesionalnatablica">
    <w:name w:val="Table Professional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rednjipopis1">
    <w:name w:val="Medium List 1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areetka1">
    <w:name w:val="Medium Grid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ja">
    <w:name w:val="Bibliography"/>
    <w:basedOn w:val="Normal"/>
    <w:next w:val="Normal"/>
    <w:uiPriority w:val="37"/>
    <w:semiHidden/>
    <w:unhideWhenUsed/>
    <w:rsid w:val="00EA7E99"/>
  </w:style>
  <w:style w:type="character" w:customStyle="1" w:styleId="Znak1">
    <w:name w:val="Znak #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EA7E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EA7E9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atablica">
    <w:name w:val="Table Elegant"/>
    <w:basedOn w:val="Obinatablica"/>
    <w:uiPriority w:val="99"/>
    <w:semiHidden/>
    <w:unhideWhenUsed/>
    <w:rsid w:val="00EA7E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is">
    <w:name w:val="List"/>
    <w:basedOn w:val="Normal"/>
    <w:uiPriority w:val="99"/>
    <w:semiHidden/>
    <w:unhideWhenUsed/>
    <w:rsid w:val="00EA7E99"/>
    <w:pPr>
      <w:ind w:left="360" w:hanging="360"/>
      <w:contextualSpacing/>
    </w:pPr>
  </w:style>
  <w:style w:type="paragraph" w:styleId="Popis2">
    <w:name w:val="List 2"/>
    <w:basedOn w:val="Normal"/>
    <w:uiPriority w:val="99"/>
    <w:semiHidden/>
    <w:unhideWhenUsed/>
    <w:rsid w:val="00EA7E99"/>
    <w:pPr>
      <w:ind w:left="720" w:hanging="360"/>
      <w:contextualSpacing/>
    </w:pPr>
  </w:style>
  <w:style w:type="paragraph" w:styleId="Popis3">
    <w:name w:val="List 3"/>
    <w:basedOn w:val="Normal"/>
    <w:uiPriority w:val="99"/>
    <w:semiHidden/>
    <w:unhideWhenUsed/>
    <w:rsid w:val="00EA7E99"/>
    <w:pPr>
      <w:ind w:left="1080" w:hanging="360"/>
      <w:contextualSpacing/>
    </w:pPr>
  </w:style>
  <w:style w:type="paragraph" w:styleId="Popis4">
    <w:name w:val="List 4"/>
    <w:basedOn w:val="Normal"/>
    <w:uiPriority w:val="99"/>
    <w:semiHidden/>
    <w:unhideWhenUsed/>
    <w:rsid w:val="00EA7E99"/>
    <w:pPr>
      <w:ind w:left="1440" w:hanging="360"/>
      <w:contextualSpacing/>
    </w:pPr>
  </w:style>
  <w:style w:type="paragraph" w:styleId="Popis5">
    <w:name w:val="List 5"/>
    <w:basedOn w:val="Normal"/>
    <w:uiPriority w:val="99"/>
    <w:semiHidden/>
    <w:unhideWhenUsed/>
    <w:rsid w:val="00EA7E99"/>
    <w:pPr>
      <w:ind w:left="1800" w:hanging="360"/>
      <w:contextualSpacing/>
    </w:pPr>
  </w:style>
  <w:style w:type="table" w:styleId="Popisnatablica1">
    <w:name w:val="Table List 1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EA7E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astavakpopisa">
    <w:name w:val="List Continue"/>
    <w:basedOn w:val="Normal"/>
    <w:uiPriority w:val="99"/>
    <w:semiHidden/>
    <w:unhideWhenUsed/>
    <w:rsid w:val="00EA7E99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EA7E99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EA7E99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EA7E99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EA7E99"/>
    <w:pPr>
      <w:spacing w:after="120"/>
      <w:ind w:left="1800"/>
      <w:contextualSpacing/>
    </w:pPr>
  </w:style>
  <w:style w:type="paragraph" w:styleId="Odlomakpopisa">
    <w:name w:val="List Paragraph"/>
    <w:basedOn w:val="Normal"/>
    <w:uiPriority w:val="34"/>
    <w:unhideWhenUsed/>
    <w:qFormat/>
    <w:rsid w:val="00EA7E99"/>
    <w:pPr>
      <w:ind w:left="720"/>
      <w:contextualSpacing/>
    </w:pPr>
  </w:style>
  <w:style w:type="paragraph" w:styleId="Brojevi">
    <w:name w:val="List Number"/>
    <w:basedOn w:val="Normal"/>
    <w:uiPriority w:val="99"/>
    <w:semiHidden/>
    <w:unhideWhenUsed/>
    <w:rsid w:val="00EA7E99"/>
    <w:pPr>
      <w:numPr>
        <w:numId w:val="13"/>
      </w:numPr>
      <w:contextualSpacing/>
    </w:pPr>
  </w:style>
  <w:style w:type="paragraph" w:styleId="Brojevi2">
    <w:name w:val="List Number 2"/>
    <w:basedOn w:val="Normal"/>
    <w:uiPriority w:val="99"/>
    <w:semiHidden/>
    <w:unhideWhenUsed/>
    <w:rsid w:val="00EA7E99"/>
    <w:pPr>
      <w:numPr>
        <w:numId w:val="14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EA7E99"/>
    <w:pPr>
      <w:numPr>
        <w:numId w:val="15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EA7E99"/>
    <w:pPr>
      <w:numPr>
        <w:numId w:val="16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EA7E99"/>
    <w:pPr>
      <w:numPr>
        <w:numId w:val="17"/>
      </w:numPr>
      <w:contextualSpacing/>
    </w:pPr>
  </w:style>
  <w:style w:type="paragraph" w:styleId="Grafikeoznake">
    <w:name w:val="List Bullet"/>
    <w:basedOn w:val="Normal"/>
    <w:uiPriority w:val="99"/>
    <w:semiHidden/>
    <w:unhideWhenUsed/>
    <w:rsid w:val="00EA7E99"/>
    <w:pPr>
      <w:numPr>
        <w:numId w:val="8"/>
      </w:numPr>
      <w:contextualSpacing/>
    </w:pPr>
  </w:style>
  <w:style w:type="paragraph" w:styleId="Grafikeoznake2">
    <w:name w:val="List Bullet 2"/>
    <w:basedOn w:val="Normal"/>
    <w:uiPriority w:val="99"/>
    <w:semiHidden/>
    <w:unhideWhenUsed/>
    <w:rsid w:val="00EA7E99"/>
    <w:pPr>
      <w:numPr>
        <w:numId w:val="9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EA7E99"/>
    <w:pPr>
      <w:numPr>
        <w:numId w:val="10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EA7E99"/>
    <w:pPr>
      <w:numPr>
        <w:numId w:val="11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EA7E99"/>
    <w:pPr>
      <w:numPr>
        <w:numId w:val="12"/>
      </w:numPr>
      <w:contextualSpacing/>
    </w:pPr>
  </w:style>
  <w:style w:type="table" w:styleId="Klasinatablica1">
    <w:name w:val="Table Classic 1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EA7E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icaslika">
    <w:name w:val="table of figures"/>
    <w:basedOn w:val="Normal"/>
    <w:next w:val="Normal"/>
    <w:uiPriority w:val="99"/>
    <w:semiHidden/>
    <w:unhideWhenUsed/>
    <w:rsid w:val="00EA7E99"/>
  </w:style>
  <w:style w:type="character" w:styleId="Referencakrajnjebiljeke">
    <w:name w:val="end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paragraph" w:styleId="Tablicaizvora">
    <w:name w:val="table of authorities"/>
    <w:basedOn w:val="Normal"/>
    <w:next w:val="Normal"/>
    <w:uiPriority w:val="99"/>
    <w:semiHidden/>
    <w:unhideWhenUsed/>
    <w:rsid w:val="00EA7E99"/>
    <w:pPr>
      <w:ind w:left="220" w:hanging="220"/>
    </w:pPr>
  </w:style>
  <w:style w:type="paragraph" w:styleId="Naslovtabliceizvora">
    <w:name w:val="toa heading"/>
    <w:basedOn w:val="Normal"/>
    <w:next w:val="Normal"/>
    <w:uiPriority w:val="99"/>
    <w:semiHidden/>
    <w:unhideWhenUsed/>
    <w:rsid w:val="00EA7E9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Obojanipopis">
    <w:name w:val="Colorful List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Obojanatablica1">
    <w:name w:val="Table Colorful 1"/>
    <w:basedOn w:val="Obinatablica"/>
    <w:uiPriority w:val="99"/>
    <w:semiHidden/>
    <w:unhideWhenUsed/>
    <w:rsid w:val="00EA7E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EA7E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EA7E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areetka">
    <w:name w:val="Colorful Grid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omotnice">
    <w:name w:val="envelope address"/>
    <w:basedOn w:val="Normal"/>
    <w:uiPriority w:val="99"/>
    <w:semiHidden/>
    <w:unhideWhenUsed/>
    <w:rsid w:val="00EA7E9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anaksekcija">
    <w:name w:val="Outline List 3"/>
    <w:basedOn w:val="Bezpopisa"/>
    <w:uiPriority w:val="99"/>
    <w:semiHidden/>
    <w:unhideWhenUsed/>
    <w:rsid w:val="00EA7E99"/>
    <w:pPr>
      <w:numPr>
        <w:numId w:val="26"/>
      </w:numPr>
    </w:pPr>
  </w:style>
  <w:style w:type="table" w:customStyle="1" w:styleId="Obinatablica11">
    <w:name w:val="Obična tablica 11"/>
    <w:basedOn w:val="Obinatablica"/>
    <w:uiPriority w:val="41"/>
    <w:rsid w:val="00EA7E9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21">
    <w:name w:val="Obična tablica 21"/>
    <w:basedOn w:val="Obinatablica"/>
    <w:uiPriority w:val="42"/>
    <w:rsid w:val="00EA7E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binatablica31">
    <w:name w:val="Obična tablica 31"/>
    <w:basedOn w:val="Obinatablica"/>
    <w:uiPriority w:val="43"/>
    <w:rsid w:val="00EA7E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binatablica41">
    <w:name w:val="Obična tablica 41"/>
    <w:basedOn w:val="Obinatablica"/>
    <w:uiPriority w:val="44"/>
    <w:rsid w:val="00EA7E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51">
    <w:name w:val="Obična tablica 51"/>
    <w:basedOn w:val="Obinatablica"/>
    <w:uiPriority w:val="45"/>
    <w:rsid w:val="00EA7E9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proreda">
    <w:name w:val="No Spacing"/>
    <w:uiPriority w:val="1"/>
    <w:qFormat/>
    <w:rsid w:val="00EA7E99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A7E99"/>
  </w:style>
  <w:style w:type="character" w:customStyle="1" w:styleId="DatumChar">
    <w:name w:val="Datum Char"/>
    <w:basedOn w:val="Zadanifontodlomka"/>
    <w:link w:val="Datum"/>
    <w:uiPriority w:val="99"/>
    <w:semiHidden/>
    <w:rsid w:val="00EA7E99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EA7E99"/>
    <w:rPr>
      <w:rFonts w:ascii="Times New Roman" w:hAnsi="Times New Roman" w:cs="Times New Roman"/>
      <w:sz w:val="24"/>
      <w:szCs w:val="24"/>
    </w:rPr>
  </w:style>
  <w:style w:type="character" w:customStyle="1" w:styleId="Pametnahiperveza1">
    <w:name w:val="Pametna hiperveza1"/>
    <w:basedOn w:val="Zadanifontodlomka"/>
    <w:uiPriority w:val="99"/>
    <w:semiHidden/>
    <w:unhideWhenUsed/>
    <w:rsid w:val="00EA7E99"/>
    <w:rPr>
      <w:rFonts w:ascii="Calibri" w:hAnsi="Calibri" w:cs="Calibri"/>
      <w:u w:val="dotte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A7E99"/>
    <w:rPr>
      <w:rFonts w:ascii="Calibri" w:hAnsi="Calibri" w:cs="Calibri"/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A7E9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A7E99"/>
    <w:rPr>
      <w:rFonts w:ascii="Calibri" w:hAnsi="Calibri" w:cs="Calibri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EA7E9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EA7E99"/>
    <w:rPr>
      <w:rFonts w:ascii="Calibri" w:hAnsi="Calibri" w:cs="Calibri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A7E99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A7E99"/>
    <w:rPr>
      <w:rFonts w:ascii="Calibri" w:hAnsi="Calibri" w:cs="Calibri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EA7E99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EA7E99"/>
    <w:rPr>
      <w:rFonts w:ascii="Calibri" w:hAnsi="Calibri" w:cs="Calibri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EA7E99"/>
    <w:rPr>
      <w:rFonts w:ascii="Calibri" w:hAnsi="Calibri" w:cs="Calibri"/>
    </w:rPr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EA7E99"/>
    <w:rPr>
      <w:rFonts w:ascii="Calibri" w:hAnsi="Calibri" w:cs="Calibri"/>
    </w:rPr>
  </w:style>
  <w:style w:type="paragraph" w:styleId="Obinouvueno">
    <w:name w:val="Normal Indent"/>
    <w:basedOn w:val="Normal"/>
    <w:uiPriority w:val="99"/>
    <w:semiHidden/>
    <w:unhideWhenUsed/>
    <w:rsid w:val="00EA7E99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EA7E99"/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EA7E99"/>
    <w:rPr>
      <w:rFonts w:ascii="Calibri" w:hAnsi="Calibri" w:cs="Calibri"/>
    </w:rPr>
  </w:style>
  <w:style w:type="table" w:styleId="Modernatablica">
    <w:name w:val="Table Contemporary"/>
    <w:basedOn w:val="Obinatablica"/>
    <w:uiPriority w:val="99"/>
    <w:semiHidden/>
    <w:unhideWhenUsed/>
    <w:rsid w:val="00EA7E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ijetlipopis">
    <w:name w:val="Light List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EA7E9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ijetlareetka">
    <w:name w:val="Light Grid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amnipopis">
    <w:name w:val="Dark List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Svijetlatablicapopisa11">
    <w:name w:val="Svijetla tablica popisa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ijetlatablicapopisa1-isticanje11">
    <w:name w:val="Svijetla tablica popisa 1 - isticanje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-isticanje21">
    <w:name w:val="Svijetla tablica popisa 1 - isticanje 2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vijetlatablicapopisa1-isticanje31">
    <w:name w:val="Svijetla tablica popisa 1 - isticanje 3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Svijetlatablicapopisa1-isticanje41">
    <w:name w:val="Svijetla tablica popisa 1 - isticanje 4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Svijetlatablicapopisa1-isticanje51">
    <w:name w:val="Svijetla tablica popisa 1 - isticanje 5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vijetlatablicapopisa1-isticanje61">
    <w:name w:val="Svijetla tablica popisa 1 - isticanje 6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21">
    <w:name w:val="Tablica popisa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2-isticanje11">
    <w:name w:val="Tablica popisa 2 - isticanje 1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2-isticanje21">
    <w:name w:val="Tablica popisa 2 - isticanje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2-isticanje31">
    <w:name w:val="Tablica popisa 2 - isticanje 3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2-isticanje41">
    <w:name w:val="Tablica popisa 2 - isticanje 4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2-isticanje51">
    <w:name w:val="Tablica popisa 2 - isticanje 5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2-isticanje61">
    <w:name w:val="Tablica popisa 2 - isticanje 6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31">
    <w:name w:val="Tablica popisa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icapopisa3-isticanje11">
    <w:name w:val="Tablica popisa 3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icapopisa3-isticanje21">
    <w:name w:val="Tablica popisa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icapopisa3-isticanje31">
    <w:name w:val="Tablica popisa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icapopisa3-isticanje41">
    <w:name w:val="Tablica popisa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licapopisa3-isticanje51">
    <w:name w:val="Tablica popisa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licapopisa3-isticanje61">
    <w:name w:val="Tablica popisa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icapopisa41">
    <w:name w:val="Tablica popisa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4-isticanje11">
    <w:name w:val="Tablica popisa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4-isticanje21">
    <w:name w:val="Tablica popisa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4-isticanje31">
    <w:name w:val="Tablica popisa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4-isticanje41">
    <w:name w:val="Tablica popisa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4-isticanje51">
    <w:name w:val="Tablica popisa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4-isticanje61">
    <w:name w:val="Tablica popisa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popisa51">
    <w:name w:val="Tamna tablica popisa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11">
    <w:name w:val="Tamna tablica popisa 5 - isticanje 1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21">
    <w:name w:val="Tamna tablica popisa 5 - isticanje 2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31">
    <w:name w:val="Tamna tablica popisa 5 - isticanje 3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41">
    <w:name w:val="Tamna tablica popisa 5 - isticanje 4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61">
    <w:name w:val="Tamna tablica popisa 5 - isticanje 6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1">
    <w:name w:val="Živopisna tablica popisa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popisa6-isticanje11">
    <w:name w:val="Živopisna tablica popisa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popisa6-isticanje21">
    <w:name w:val="Živopisna tablica popisa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popisa6-isticanje31">
    <w:name w:val="Živopisna tablica popisa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popisa6-isticanje41">
    <w:name w:val="Živopisna tablica popisa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popisa6-isticanje51">
    <w:name w:val="Živopisna tablica popisa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popisa71">
    <w:name w:val="Živopisna tablica popisa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11">
    <w:name w:val="Živopisna tablica popisa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21">
    <w:name w:val="Živopisna tablica popisa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7-isticanje31">
    <w:name w:val="Živopisna tablica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41">
    <w:name w:val="Živopisna tablica popisa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51">
    <w:name w:val="Živopisna tablica popisa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61">
    <w:name w:val="Živopisna tablica popis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tpise-pote">
    <w:name w:val="E-mail Signature"/>
    <w:basedOn w:val="Normal"/>
    <w:link w:val="Potpise-poteChar"/>
    <w:uiPriority w:val="99"/>
    <w:semiHidden/>
    <w:unhideWhenUsed/>
    <w:rsid w:val="00EA7E99"/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EA7E99"/>
    <w:rPr>
      <w:rFonts w:ascii="Calibri" w:hAnsi="Calibri" w:cs="Calibri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EA7E99"/>
  </w:style>
  <w:style w:type="character" w:customStyle="1" w:styleId="PozdravChar">
    <w:name w:val="Pozdrav Char"/>
    <w:basedOn w:val="Zadanifontodlomka"/>
    <w:link w:val="Pozdrav"/>
    <w:uiPriority w:val="99"/>
    <w:semiHidden/>
    <w:rsid w:val="00EA7E99"/>
    <w:rPr>
      <w:rFonts w:ascii="Calibri" w:hAnsi="Calibri" w:cs="Calibri"/>
    </w:rPr>
  </w:style>
  <w:style w:type="table" w:styleId="Stupanatablica1">
    <w:name w:val="Table Columns 1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EA7E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EA7E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EA7E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tpis">
    <w:name w:val="Signature"/>
    <w:basedOn w:val="Normal"/>
    <w:link w:val="PotpisChar"/>
    <w:uiPriority w:val="99"/>
    <w:semiHidden/>
    <w:unhideWhenUsed/>
    <w:rsid w:val="00EA7E99"/>
    <w:pPr>
      <w:ind w:left="4320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EA7E99"/>
    <w:rPr>
      <w:rFonts w:ascii="Calibri" w:hAnsi="Calibri" w:cs="Calibri"/>
    </w:rPr>
  </w:style>
  <w:style w:type="table" w:styleId="Jednostavnatablica1">
    <w:name w:val="Table Simple 1"/>
    <w:basedOn w:val="Obinatablica"/>
    <w:uiPriority w:val="99"/>
    <w:semiHidden/>
    <w:unhideWhenUsed/>
    <w:rsid w:val="00EA7E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EA7E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EA7E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rsid w:val="00EA7E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"/>
    <w:next w:val="Normal"/>
    <w:autoRedefine/>
    <w:uiPriority w:val="99"/>
    <w:semiHidden/>
    <w:unhideWhenUsed/>
    <w:rsid w:val="00EA7E99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A7E99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A7E99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A7E99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A7E99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A7E99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A7E99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A7E99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A7E99"/>
    <w:pPr>
      <w:ind w:left="1980" w:hanging="22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EA7E99"/>
    <w:rPr>
      <w:rFonts w:ascii="Calibri Light" w:eastAsiaTheme="majorEastAsia" w:hAnsi="Calibri Light" w:cs="Calibri Light"/>
      <w:b/>
      <w:bCs/>
    </w:rPr>
  </w:style>
  <w:style w:type="paragraph" w:styleId="Zavretak">
    <w:name w:val="Closing"/>
    <w:basedOn w:val="Normal"/>
    <w:link w:val="ZavretakChar"/>
    <w:uiPriority w:val="99"/>
    <w:semiHidden/>
    <w:unhideWhenUsed/>
    <w:rsid w:val="00EA7E99"/>
    <w:pPr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EA7E99"/>
    <w:rPr>
      <w:rFonts w:ascii="Calibri" w:hAnsi="Calibri" w:cs="Calibri"/>
    </w:rPr>
  </w:style>
  <w:style w:type="table" w:styleId="Reetkatablice">
    <w:name w:val="Table Grid"/>
    <w:basedOn w:val="Obinatablica"/>
    <w:uiPriority w:val="39"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EA7E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EA7E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EA7E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EA7E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EA7E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vijetlatablicareetke11">
    <w:name w:val="Svijetla tablica rešetk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1svijetlo-isticanje21">
    <w:name w:val="Tablica rešetke 1 (svijetlo)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21">
    <w:name w:val="Svijetla tablica rešetke 1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41">
    <w:name w:val="Svijetla tablica rešetke 1 - isticanje 4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1">
    <w:name w:val="Svijetla tablica rešetke 1 - isticanje 5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61">
    <w:name w:val="Svijetla tablica rešetke 1 - isticanje 6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21">
    <w:name w:val="Tablica rešetk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21">
    <w:name w:val="Tablica rešetke 2 - isticanj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2-isticanje31">
    <w:name w:val="Tablica rešetke 2 - isticanje 3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2-isticanje41">
    <w:name w:val="Tablica rešetke 2 - isticanje 4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2-isticanje51">
    <w:name w:val="Tablica rešetke 2 - isticanje 5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2-isticanje61">
    <w:name w:val="Tablica rešetke 2 - isticanje 6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reetke31">
    <w:name w:val="Tablica rešetk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icareetke3-isticanje31">
    <w:name w:val="Tablica rešetke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icareetke3-isticanje41">
    <w:name w:val="Tablica rešetke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icareetke3-isticanje51">
    <w:name w:val="Tablica rešetke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icareetke3-isticanje61">
    <w:name w:val="Tablica rešetke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icareetke41">
    <w:name w:val="Tablica rešetk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4-isticanje11">
    <w:name w:val="Tablica rešetke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4-isticanje21">
    <w:name w:val="Tablica rešetke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4-isticanje31">
    <w:name w:val="Tablica rešetke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4-isticanje41">
    <w:name w:val="Tablica rešetke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4-isticanje51">
    <w:name w:val="Tablica rešetke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4-isticanje61">
    <w:name w:val="Tablica rešetke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reetke51">
    <w:name w:val="Tamna tablica rešetk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mnatablicareetke5-isticanje11">
    <w:name w:val="Tamna tablica rešetke 5 - isticanje 1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mnatablicareetke5-isticanje21">
    <w:name w:val="Tamna tablica rešetke 5 - isticanje 2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mnatablicareetke5-isticanje31">
    <w:name w:val="Tamna tablica rešetke 5 - isticanje 3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mnatablicareetke5-isticanje41">
    <w:name w:val="Tamna tablica rešetke 5 - isticanje 4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mnatablicareetke5-isticanje51">
    <w:name w:val="Tamna tablica rešetke 5 - isticanj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mnatablicareetke5-isticanje61">
    <w:name w:val="Tamna tablica rešetke 5 - isticanje 6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ivopisnatablicareetke61">
    <w:name w:val="Živopisna tablica rešetke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reetke6-isticanje11">
    <w:name w:val="Živopisna tablica rešetke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reetke6-isticanje21">
    <w:name w:val="Živopisna tablica rešetke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reetke6-isticanje31">
    <w:name w:val="Živopisna tablica rešetke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reetke6-isticanje41">
    <w:name w:val="Živopisna tablica rešetke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reetke6-isticanje51">
    <w:name w:val="Živopisna tablica rešetke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reetke6-isticanje61">
    <w:name w:val="Živopisna tablica rešetke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reetke71">
    <w:name w:val="Živopisna tablica rešetke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ivopisnatablicareetke7-isticanje11">
    <w:name w:val="Živopisna tablica rešetke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ivopisnatablicareetke7-isticanje21">
    <w:name w:val="Živopisna tablica rešetke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ivopisnatablicareetke7-isticanje31">
    <w:name w:val="Živopisna tablica rešetke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ivopisnatablicareetke7-isticanje41">
    <w:name w:val="Živopisna tablica rešetke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ivopisnatablicareetke7-isticanje51">
    <w:name w:val="Živopisna tablica rešetke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ivopisnatablica7-isticanje61">
    <w:name w:val="Živopisna tablic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-tablica1">
    <w:name w:val="Table Web 1"/>
    <w:basedOn w:val="Obinatablica"/>
    <w:uiPriority w:val="99"/>
    <w:semiHidden/>
    <w:unhideWhenUsed/>
    <w:rsid w:val="00EA7E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EA7E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rsid w:val="00EA7E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character" w:styleId="Brojretka">
    <w:name w:val="line number"/>
    <w:basedOn w:val="Zadanifontodlomka"/>
    <w:uiPriority w:val="99"/>
    <w:semiHidden/>
    <w:unhideWhenUsed/>
    <w:rsid w:val="00EA7E99"/>
    <w:rPr>
      <w:rFonts w:ascii="Calibri" w:hAnsi="Calibri" w:cs="Calibri"/>
    </w:rPr>
  </w:style>
  <w:style w:type="table" w:styleId="Tablicas3Defektima1">
    <w:name w:val="Table 3D effects 1"/>
    <w:basedOn w:val="Obinatablica"/>
    <w:uiPriority w:val="99"/>
    <w:semiHidden/>
    <w:unhideWhenUsed/>
    <w:rsid w:val="00EA7E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EA7E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uiPriority w:val="99"/>
    <w:semiHidden/>
    <w:unhideWhenUsed/>
    <w:rsid w:val="00EA7E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Microsoft\Office\16.0\DTS\hr-HR%7b7F13719A-81D8-46E2-BDA5-2ADDC234981D%7d\%7b6BF25FA4-C0CB-4666-B8A5-A918041E526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E884635-18C7-45EE-B0B0-4058174E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{6BF25FA4-C0CB-4666-B8A5-A918041E526E}tf02786999_win32</Template>
  <TotalTime>130</TotalTime>
  <Pages>8</Pages>
  <Words>2931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Žakanje</dc:creator>
  <cp:lastModifiedBy>Općina Žakanje</cp:lastModifiedBy>
  <cp:revision>51</cp:revision>
  <dcterms:created xsi:type="dcterms:W3CDTF">2024-10-11T11:36:00Z</dcterms:created>
  <dcterms:modified xsi:type="dcterms:W3CDTF">2025-07-22T11:46:00Z</dcterms:modified>
</cp:coreProperties>
</file>