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C033B7" w:rsidRPr="00C033B7" w14:paraId="1F485C46" w14:textId="77777777" w:rsidTr="00C033B7">
        <w:trPr>
          <w:trHeight w:val="283"/>
        </w:trPr>
        <w:tc>
          <w:tcPr>
            <w:tcW w:w="3126" w:type="dxa"/>
            <w:vAlign w:val="center"/>
            <w:hideMark/>
          </w:tcPr>
          <w:p w14:paraId="68F522E3" w14:textId="77777777" w:rsidR="00C033B7" w:rsidRPr="00C033B7" w:rsidRDefault="00C033B7" w:rsidP="00C033B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C033B7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31C90AB0" wp14:editId="08ABCD3E">
                  <wp:extent cx="581025" cy="723900"/>
                  <wp:effectExtent l="0" t="0" r="9525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3B7" w:rsidRPr="00C033B7" w14:paraId="0352E3A3" w14:textId="77777777" w:rsidTr="00C033B7">
        <w:trPr>
          <w:trHeight w:val="283"/>
        </w:trPr>
        <w:tc>
          <w:tcPr>
            <w:tcW w:w="3126" w:type="dxa"/>
            <w:vAlign w:val="center"/>
            <w:hideMark/>
          </w:tcPr>
          <w:p w14:paraId="36089BEF" w14:textId="77777777" w:rsidR="00C033B7" w:rsidRPr="00C033B7" w:rsidRDefault="00C033B7" w:rsidP="00C033B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C033B7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C033B7" w:rsidRPr="00C033B7" w14:paraId="27457980" w14:textId="77777777" w:rsidTr="00C033B7">
        <w:trPr>
          <w:trHeight w:val="283"/>
        </w:trPr>
        <w:tc>
          <w:tcPr>
            <w:tcW w:w="3126" w:type="dxa"/>
            <w:vAlign w:val="center"/>
            <w:hideMark/>
          </w:tcPr>
          <w:p w14:paraId="1DF3A674" w14:textId="77777777" w:rsidR="00C033B7" w:rsidRPr="00C033B7" w:rsidRDefault="00C033B7" w:rsidP="00C033B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C033B7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C033B7" w:rsidRPr="00C033B7" w14:paraId="55121554" w14:textId="77777777" w:rsidTr="00C033B7">
        <w:trPr>
          <w:trHeight w:val="567"/>
        </w:trPr>
        <w:tc>
          <w:tcPr>
            <w:tcW w:w="3126" w:type="dxa"/>
            <w:vAlign w:val="center"/>
            <w:hideMark/>
          </w:tcPr>
          <w:p w14:paraId="2F52E750" w14:textId="77777777" w:rsidR="00C033B7" w:rsidRPr="00C033B7" w:rsidRDefault="00C033B7" w:rsidP="00C033B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C033B7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41ED8C0E" wp14:editId="5362272A">
                  <wp:extent cx="238125" cy="323850"/>
                  <wp:effectExtent l="0" t="0" r="9525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33B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1A80AA4D" w14:textId="2554A232" w:rsidR="00C033B7" w:rsidRPr="00C033B7" w:rsidRDefault="00C033B7" w:rsidP="00C033B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C033B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</w:t>
            </w:r>
            <w:r w:rsidR="00493CF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 VIJEĆE</w:t>
            </w:r>
          </w:p>
        </w:tc>
      </w:tr>
    </w:tbl>
    <w:p w14:paraId="096A4D7B" w14:textId="77777777" w:rsidR="001A3EBA" w:rsidRDefault="001A3EBA" w:rsidP="001A3EB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134A460" w14:textId="010B13E3" w:rsidR="00493CF6" w:rsidRDefault="00493CF6" w:rsidP="00C033B7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493CF6">
        <w:rPr>
          <w:rFonts w:ascii="Calibri" w:eastAsia="Times New Roman" w:hAnsi="Calibri" w:cs="Calibri"/>
          <w:b/>
          <w:bCs/>
          <w:lang w:eastAsia="hr-HR"/>
        </w:rPr>
        <w:t>KLASA</w:t>
      </w:r>
      <w:r>
        <w:rPr>
          <w:rFonts w:ascii="Calibri" w:eastAsia="Times New Roman" w:hAnsi="Calibri" w:cs="Calibri"/>
          <w:lang w:eastAsia="hr-HR"/>
        </w:rPr>
        <w:t>:</w:t>
      </w:r>
      <w:r w:rsidR="00461AD4">
        <w:rPr>
          <w:rFonts w:ascii="Calibri" w:eastAsia="Times New Roman" w:hAnsi="Calibri" w:cs="Calibri"/>
          <w:lang w:eastAsia="hr-HR"/>
        </w:rPr>
        <w:t xml:space="preserve"> 007-03/25-01/2</w:t>
      </w:r>
    </w:p>
    <w:p w14:paraId="3F1C96BD" w14:textId="600BDA26" w:rsidR="00493CF6" w:rsidRDefault="00493CF6" w:rsidP="00C033B7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493CF6">
        <w:rPr>
          <w:rFonts w:ascii="Calibri" w:eastAsia="Times New Roman" w:hAnsi="Calibri" w:cs="Calibri"/>
          <w:b/>
          <w:bCs/>
          <w:lang w:eastAsia="hr-HR"/>
        </w:rPr>
        <w:t>URBROJ</w:t>
      </w:r>
      <w:r>
        <w:rPr>
          <w:rFonts w:ascii="Calibri" w:eastAsia="Times New Roman" w:hAnsi="Calibri" w:cs="Calibri"/>
          <w:lang w:eastAsia="hr-HR"/>
        </w:rPr>
        <w:t>: 2133-22-01-25-1</w:t>
      </w:r>
    </w:p>
    <w:p w14:paraId="0AA042C8" w14:textId="2DE56A5B" w:rsidR="00493CF6" w:rsidRDefault="00493CF6" w:rsidP="00C033B7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493CF6">
        <w:rPr>
          <w:rFonts w:ascii="Calibri" w:eastAsia="Times New Roman" w:hAnsi="Calibri" w:cs="Calibri"/>
          <w:b/>
          <w:bCs/>
          <w:lang w:eastAsia="hr-HR"/>
        </w:rPr>
        <w:t>Žakanje</w:t>
      </w:r>
      <w:r>
        <w:rPr>
          <w:rFonts w:ascii="Calibri" w:eastAsia="Times New Roman" w:hAnsi="Calibri" w:cs="Calibri"/>
          <w:lang w:eastAsia="hr-HR"/>
        </w:rPr>
        <w:t>, 02.06.2025.</w:t>
      </w:r>
    </w:p>
    <w:p w14:paraId="7907BD8A" w14:textId="77777777" w:rsidR="00493CF6" w:rsidRDefault="00493CF6" w:rsidP="00C033B7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4E2B0A9A" w14:textId="6B92C7CC" w:rsidR="00F412B9" w:rsidRPr="00F412B9" w:rsidRDefault="00F412B9" w:rsidP="00C033B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1A3EBA">
        <w:rPr>
          <w:rFonts w:ascii="Calibri" w:eastAsia="Times New Roman" w:hAnsi="Calibri" w:cs="Calibri"/>
          <w:lang w:eastAsia="hr-HR"/>
        </w:rPr>
        <w:t>Temeljem članka 30</w:t>
      </w:r>
      <w:r w:rsidRPr="00F412B9">
        <w:rPr>
          <w:rFonts w:ascii="Calibri" w:eastAsia="Times New Roman" w:hAnsi="Calibri" w:cs="Calibri"/>
          <w:lang w:eastAsia="hr-HR"/>
        </w:rPr>
        <w:t>. Statuta Općine Žakanje (Službeni glasni</w:t>
      </w:r>
      <w:r w:rsidRPr="001A3EBA">
        <w:rPr>
          <w:rFonts w:ascii="Calibri" w:eastAsia="Times New Roman" w:hAnsi="Calibri" w:cs="Calibri"/>
          <w:lang w:eastAsia="hr-HR"/>
        </w:rPr>
        <w:t>k Općine Žakanje br. 01/21</w:t>
      </w:r>
      <w:r w:rsidRPr="00F412B9">
        <w:rPr>
          <w:rFonts w:ascii="Calibri" w:eastAsia="Times New Roman" w:hAnsi="Calibri" w:cs="Calibri"/>
          <w:lang w:eastAsia="hr-HR"/>
        </w:rPr>
        <w:t xml:space="preserve">) i članka 22. i 23. Poslovnika Općinskog vijeća Općine Žakanje (Službeni glasnik Općine Žakanje br. </w:t>
      </w:r>
      <w:r w:rsidRPr="001A3EBA">
        <w:rPr>
          <w:rFonts w:ascii="Calibri" w:eastAsia="Times New Roman" w:hAnsi="Calibri" w:cs="Calibri"/>
          <w:lang w:eastAsia="hr-HR"/>
        </w:rPr>
        <w:t>0</w:t>
      </w:r>
      <w:r w:rsidRPr="00F412B9">
        <w:rPr>
          <w:rFonts w:ascii="Calibri" w:eastAsia="Times New Roman" w:hAnsi="Calibri" w:cs="Calibri"/>
          <w:lang w:eastAsia="hr-HR"/>
        </w:rPr>
        <w:t>3/13) Općinsko vijeće Općine Žakanje na 1. konstituirajućoj sjed</w:t>
      </w:r>
      <w:r w:rsidRPr="001A3EBA">
        <w:rPr>
          <w:rFonts w:ascii="Calibri" w:eastAsia="Times New Roman" w:hAnsi="Calibri" w:cs="Calibri"/>
          <w:lang w:eastAsia="hr-HR"/>
        </w:rPr>
        <w:t>nici održanoj dana 02. lipnja 202</w:t>
      </w:r>
      <w:r w:rsidR="00C033B7">
        <w:rPr>
          <w:rFonts w:ascii="Calibri" w:eastAsia="Times New Roman" w:hAnsi="Calibri" w:cs="Calibri"/>
          <w:lang w:eastAsia="hr-HR"/>
        </w:rPr>
        <w:t>5</w:t>
      </w:r>
      <w:r w:rsidRPr="00F412B9">
        <w:rPr>
          <w:rFonts w:ascii="Calibri" w:eastAsia="Times New Roman" w:hAnsi="Calibri" w:cs="Calibri"/>
          <w:lang w:eastAsia="hr-HR"/>
        </w:rPr>
        <w:t xml:space="preserve">. godine </w:t>
      </w:r>
      <w:r w:rsidR="00C033B7">
        <w:rPr>
          <w:rFonts w:ascii="Calibri" w:eastAsia="Times New Roman" w:hAnsi="Calibri" w:cs="Calibri"/>
          <w:lang w:eastAsia="hr-HR"/>
        </w:rPr>
        <w:t>donosi</w:t>
      </w:r>
    </w:p>
    <w:p w14:paraId="6687BB3A" w14:textId="460CFD95" w:rsidR="00F412B9" w:rsidRDefault="00F412B9" w:rsidP="00F412B9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07ABF067" w14:textId="1454A51E" w:rsidR="00C033B7" w:rsidRPr="00C033B7" w:rsidRDefault="00C033B7" w:rsidP="00C033B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hr-HR"/>
        </w:rPr>
      </w:pPr>
      <w:r w:rsidRPr="00C033B7">
        <w:rPr>
          <w:rFonts w:ascii="Calibri" w:eastAsia="Times New Roman" w:hAnsi="Calibri" w:cs="Calibri"/>
          <w:b/>
          <w:bCs/>
          <w:color w:val="000000"/>
          <w:lang w:eastAsia="hr-HR"/>
        </w:rPr>
        <w:t>ODLUKU</w:t>
      </w:r>
    </w:p>
    <w:p w14:paraId="0C88B180" w14:textId="27DD9339" w:rsidR="00C033B7" w:rsidRPr="00C033B7" w:rsidRDefault="00C033B7" w:rsidP="00C033B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hr-HR"/>
        </w:rPr>
      </w:pPr>
      <w:r w:rsidRPr="00C033B7">
        <w:rPr>
          <w:rFonts w:ascii="Calibri" w:eastAsia="Times New Roman" w:hAnsi="Calibri" w:cs="Calibri"/>
          <w:b/>
          <w:bCs/>
          <w:color w:val="000000"/>
          <w:lang w:eastAsia="hr-HR"/>
        </w:rPr>
        <w:t>O IMENOVANJU MANDATNOG POVJERENSTVA</w:t>
      </w:r>
    </w:p>
    <w:p w14:paraId="00268E98" w14:textId="77777777" w:rsidR="00F412B9" w:rsidRPr="00F412B9" w:rsidRDefault="00F412B9" w:rsidP="00F412B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hr-HR"/>
        </w:rPr>
      </w:pPr>
    </w:p>
    <w:p w14:paraId="62390D9F" w14:textId="19888B76" w:rsidR="00F412B9" w:rsidRPr="0061170F" w:rsidRDefault="00B664EB" w:rsidP="00B664E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hr-HR"/>
        </w:rPr>
      </w:pPr>
      <w:r>
        <w:rPr>
          <w:rFonts w:ascii="Calibri" w:eastAsia="Times New Roman" w:hAnsi="Calibri" w:cs="Calibri"/>
          <w:b/>
          <w:lang w:eastAsia="hr-HR"/>
        </w:rPr>
        <w:t>Č</w:t>
      </w:r>
      <w:r w:rsidR="0061170F" w:rsidRPr="0061170F">
        <w:rPr>
          <w:rFonts w:ascii="Calibri" w:eastAsia="Times New Roman" w:hAnsi="Calibri" w:cs="Calibri"/>
          <w:b/>
          <w:lang w:eastAsia="hr-HR"/>
        </w:rPr>
        <w:t>lanak 1.</w:t>
      </w:r>
    </w:p>
    <w:p w14:paraId="41CC73A4" w14:textId="77777777" w:rsidR="00F412B9" w:rsidRPr="00F412B9" w:rsidRDefault="00F412B9" w:rsidP="00F412B9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5B7D2B80" w14:textId="4714EB00" w:rsidR="00F412B9" w:rsidRPr="00F412B9" w:rsidRDefault="00C033B7" w:rsidP="00F412B9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Za članove </w:t>
      </w:r>
      <w:r w:rsidR="00F412B9" w:rsidRPr="00F412B9">
        <w:rPr>
          <w:rFonts w:ascii="Calibri" w:eastAsia="Times New Roman" w:hAnsi="Calibri" w:cs="Calibri"/>
          <w:lang w:eastAsia="hr-HR"/>
        </w:rPr>
        <w:t>Mandatno</w:t>
      </w:r>
      <w:r>
        <w:rPr>
          <w:rFonts w:ascii="Calibri" w:eastAsia="Times New Roman" w:hAnsi="Calibri" w:cs="Calibri"/>
          <w:lang w:eastAsia="hr-HR"/>
        </w:rPr>
        <w:t>g</w:t>
      </w:r>
      <w:r w:rsidR="00F412B9" w:rsidRPr="00F412B9">
        <w:rPr>
          <w:rFonts w:ascii="Calibri" w:eastAsia="Times New Roman" w:hAnsi="Calibri" w:cs="Calibri"/>
          <w:lang w:eastAsia="hr-HR"/>
        </w:rPr>
        <w:t xml:space="preserve"> povjerenstv</w:t>
      </w:r>
      <w:r>
        <w:rPr>
          <w:rFonts w:ascii="Calibri" w:eastAsia="Times New Roman" w:hAnsi="Calibri" w:cs="Calibri"/>
          <w:lang w:eastAsia="hr-HR"/>
        </w:rPr>
        <w:t>a imenuju se</w:t>
      </w:r>
      <w:r w:rsidR="00F412B9" w:rsidRPr="00F412B9">
        <w:rPr>
          <w:rFonts w:ascii="Calibri" w:eastAsia="Times New Roman" w:hAnsi="Calibri" w:cs="Calibri"/>
          <w:lang w:eastAsia="hr-HR"/>
        </w:rPr>
        <w:t>:</w:t>
      </w:r>
    </w:p>
    <w:p w14:paraId="6BFAADEE" w14:textId="77777777" w:rsidR="00F412B9" w:rsidRPr="00F412B9" w:rsidRDefault="00F412B9" w:rsidP="00F412B9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0AEF7AE6" w14:textId="77777777" w:rsidR="00F412B9" w:rsidRPr="00F412B9" w:rsidRDefault="00A84FE9" w:rsidP="00F412B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lang w:eastAsia="hr-HR"/>
        </w:rPr>
        <w:t>Irena Hribljan, predsjednic</w:t>
      </w:r>
      <w:r w:rsidR="00F412B9" w:rsidRPr="001A3EBA">
        <w:rPr>
          <w:rFonts w:ascii="Calibri" w:eastAsia="Times New Roman" w:hAnsi="Calibri" w:cs="Calibri"/>
          <w:lang w:eastAsia="hr-HR"/>
        </w:rPr>
        <w:t>a</w:t>
      </w:r>
    </w:p>
    <w:p w14:paraId="204A91B7" w14:textId="376ADF06" w:rsidR="00F412B9" w:rsidRPr="00F412B9" w:rsidRDefault="00C033B7" w:rsidP="00F412B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lang w:eastAsia="hr-HR"/>
        </w:rPr>
        <w:t>Karmen Dolinar</w:t>
      </w:r>
      <w:r w:rsidR="00F412B9" w:rsidRPr="001A3EBA">
        <w:rPr>
          <w:rFonts w:ascii="Calibri" w:eastAsia="Times New Roman" w:hAnsi="Calibri" w:cs="Calibri"/>
          <w:lang w:eastAsia="hr-HR"/>
        </w:rPr>
        <w:t>,  član</w:t>
      </w:r>
    </w:p>
    <w:p w14:paraId="67C4C9E2" w14:textId="4582C0F8" w:rsidR="00F412B9" w:rsidRPr="00F412B9" w:rsidRDefault="00C033B7" w:rsidP="00F412B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lang w:eastAsia="hr-HR"/>
        </w:rPr>
        <w:t>Hrvoje Jurić</w:t>
      </w:r>
      <w:r w:rsidR="00B05CB6">
        <w:rPr>
          <w:rFonts w:ascii="Calibri" w:eastAsia="Times New Roman" w:hAnsi="Calibri" w:cs="Calibri"/>
          <w:lang w:eastAsia="hr-HR"/>
        </w:rPr>
        <w:t xml:space="preserve">, </w:t>
      </w:r>
      <w:r w:rsidR="00F412B9" w:rsidRPr="001A3EBA">
        <w:rPr>
          <w:rFonts w:ascii="Calibri" w:eastAsia="Times New Roman" w:hAnsi="Calibri" w:cs="Calibri"/>
          <w:lang w:eastAsia="hr-HR"/>
        </w:rPr>
        <w:t>član</w:t>
      </w:r>
    </w:p>
    <w:p w14:paraId="0381C9FB" w14:textId="77777777" w:rsidR="00F412B9" w:rsidRDefault="00F412B9" w:rsidP="0061170F">
      <w:pPr>
        <w:keepNext/>
        <w:spacing w:after="0" w:line="240" w:lineRule="auto"/>
        <w:outlineLvl w:val="0"/>
        <w:rPr>
          <w:rFonts w:ascii="Calibri" w:eastAsia="Times New Roman" w:hAnsi="Calibri" w:cs="Calibri"/>
          <w:color w:val="000000"/>
          <w:lang w:eastAsia="hr-HR"/>
        </w:rPr>
      </w:pPr>
    </w:p>
    <w:p w14:paraId="252E64B9" w14:textId="2233ED1B" w:rsidR="0061170F" w:rsidRPr="0061170F" w:rsidRDefault="0061170F" w:rsidP="00B664EB">
      <w:pPr>
        <w:keepNext/>
        <w:spacing w:after="0" w:line="240" w:lineRule="auto"/>
        <w:jc w:val="center"/>
        <w:outlineLvl w:val="0"/>
        <w:rPr>
          <w:rFonts w:ascii="Calibri" w:eastAsia="Arial Unicode MS" w:hAnsi="Calibri" w:cs="Calibri"/>
          <w:b/>
          <w:bCs/>
          <w:color w:val="000000"/>
          <w:lang w:eastAsia="hr-HR"/>
        </w:rPr>
      </w:pPr>
      <w:r w:rsidRPr="0061170F">
        <w:rPr>
          <w:rFonts w:ascii="Calibri" w:eastAsia="Times New Roman" w:hAnsi="Calibri" w:cs="Calibri"/>
          <w:b/>
          <w:color w:val="000000"/>
          <w:lang w:eastAsia="hr-HR"/>
        </w:rPr>
        <w:t>Članak 2.</w:t>
      </w:r>
    </w:p>
    <w:p w14:paraId="7FDACC11" w14:textId="77777777" w:rsidR="00F412B9" w:rsidRPr="00F412B9" w:rsidRDefault="00F412B9" w:rsidP="00F412B9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</w:p>
    <w:p w14:paraId="07D3B798" w14:textId="7B23B2DD" w:rsidR="005311D5" w:rsidRPr="001A3EBA" w:rsidRDefault="00C033B7" w:rsidP="00F412B9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Ova </w:t>
      </w:r>
      <w:r w:rsidR="00F412B9" w:rsidRPr="001A3EBA">
        <w:rPr>
          <w:rFonts w:ascii="Calibri" w:eastAsia="Times New Roman" w:hAnsi="Calibri" w:cs="Calibri"/>
          <w:lang w:eastAsia="hr-HR"/>
        </w:rPr>
        <w:t>Odluka će biti objavljena u Službenom glasniku Općine Žakanje</w:t>
      </w:r>
      <w:r w:rsidR="008D0123" w:rsidRPr="001A3EBA">
        <w:rPr>
          <w:rFonts w:ascii="Calibri" w:eastAsia="Times New Roman" w:hAnsi="Calibri" w:cs="Calibri"/>
          <w:lang w:eastAsia="hr-HR"/>
        </w:rPr>
        <w:t>.</w:t>
      </w:r>
    </w:p>
    <w:p w14:paraId="358E1595" w14:textId="79508698" w:rsidR="00FC4110" w:rsidRPr="0061170F" w:rsidRDefault="00FC4110" w:rsidP="001C2B16">
      <w:pPr>
        <w:pStyle w:val="Bezproreda"/>
        <w:jc w:val="right"/>
        <w:rPr>
          <w:b/>
          <w:lang w:eastAsia="hr-HR"/>
        </w:rPr>
      </w:pPr>
      <w:r w:rsidRPr="001A3EBA">
        <w:rPr>
          <w:lang w:eastAsia="hr-HR"/>
        </w:rPr>
        <w:tab/>
      </w:r>
      <w:r w:rsidRPr="001A3EBA">
        <w:rPr>
          <w:lang w:eastAsia="hr-HR"/>
        </w:rPr>
        <w:tab/>
      </w:r>
      <w:r w:rsidRPr="001A3EBA">
        <w:rPr>
          <w:lang w:eastAsia="hr-HR"/>
        </w:rPr>
        <w:tab/>
      </w:r>
      <w:r w:rsidRPr="001A3EBA">
        <w:rPr>
          <w:lang w:eastAsia="hr-HR"/>
        </w:rPr>
        <w:tab/>
      </w:r>
      <w:r w:rsidRPr="001A3EBA">
        <w:rPr>
          <w:lang w:eastAsia="hr-HR"/>
        </w:rPr>
        <w:tab/>
      </w:r>
      <w:r w:rsidRPr="001A3EBA">
        <w:rPr>
          <w:lang w:eastAsia="hr-HR"/>
        </w:rPr>
        <w:tab/>
      </w:r>
      <w:r w:rsidRPr="001A3EBA">
        <w:rPr>
          <w:lang w:eastAsia="hr-HR"/>
        </w:rPr>
        <w:tab/>
      </w:r>
      <w:r w:rsidRPr="001A3EBA">
        <w:rPr>
          <w:lang w:eastAsia="hr-HR"/>
        </w:rPr>
        <w:tab/>
      </w:r>
      <w:r w:rsidRPr="001A3EBA">
        <w:rPr>
          <w:lang w:eastAsia="hr-HR"/>
        </w:rPr>
        <w:tab/>
        <w:t xml:space="preserve">    </w:t>
      </w:r>
      <w:r w:rsidR="00DC768B">
        <w:rPr>
          <w:b/>
          <w:lang w:eastAsia="hr-HR"/>
        </w:rPr>
        <w:t>PREDSJEDAVATELJ</w:t>
      </w:r>
    </w:p>
    <w:p w14:paraId="4E52A3C9" w14:textId="77777777" w:rsidR="00C033B7" w:rsidRDefault="00FC4110" w:rsidP="00C033B7">
      <w:pPr>
        <w:jc w:val="right"/>
        <w:rPr>
          <w:rFonts w:ascii="Calibri" w:eastAsia="Times New Roman" w:hAnsi="Calibri" w:cs="Calibri"/>
          <w:sz w:val="24"/>
          <w:szCs w:val="24"/>
          <w:lang w:eastAsia="hr-HR"/>
        </w:rPr>
      </w:pPr>
      <w:r w:rsidRPr="001A3EBA">
        <w:rPr>
          <w:rFonts w:ascii="Calibri" w:eastAsia="Times New Roman" w:hAnsi="Calibri" w:cs="Calibri"/>
          <w:lang w:eastAsia="hr-HR"/>
        </w:rPr>
        <w:tab/>
      </w:r>
      <w:r w:rsidRPr="001A3EBA">
        <w:rPr>
          <w:rFonts w:ascii="Calibri" w:eastAsia="Times New Roman" w:hAnsi="Calibri" w:cs="Calibri"/>
          <w:lang w:eastAsia="hr-HR"/>
        </w:rPr>
        <w:tab/>
      </w:r>
      <w:r w:rsidRPr="001A3EBA">
        <w:rPr>
          <w:rFonts w:ascii="Calibri" w:eastAsia="Times New Roman" w:hAnsi="Calibri" w:cs="Calibri"/>
          <w:lang w:eastAsia="hr-HR"/>
        </w:rPr>
        <w:tab/>
      </w:r>
      <w:r w:rsidRPr="001A3EBA">
        <w:rPr>
          <w:rFonts w:ascii="Calibri" w:eastAsia="Times New Roman" w:hAnsi="Calibri" w:cs="Calibri"/>
          <w:lang w:eastAsia="hr-HR"/>
        </w:rPr>
        <w:tab/>
      </w:r>
      <w:r w:rsidRPr="001A3EBA">
        <w:rPr>
          <w:rFonts w:ascii="Calibri" w:eastAsia="Times New Roman" w:hAnsi="Calibri" w:cs="Calibri"/>
          <w:lang w:eastAsia="hr-HR"/>
        </w:rPr>
        <w:tab/>
      </w:r>
      <w:r w:rsidRPr="001A3EBA">
        <w:rPr>
          <w:rFonts w:ascii="Calibri" w:eastAsia="Times New Roman" w:hAnsi="Calibri" w:cs="Calibri"/>
          <w:lang w:eastAsia="hr-HR"/>
        </w:rPr>
        <w:tab/>
      </w:r>
      <w:r w:rsidRPr="001A3EBA">
        <w:rPr>
          <w:rFonts w:ascii="Calibri" w:eastAsia="Times New Roman" w:hAnsi="Calibri" w:cs="Calibri"/>
          <w:lang w:eastAsia="hr-HR"/>
        </w:rPr>
        <w:tab/>
      </w:r>
      <w:r w:rsidRPr="001A3EBA">
        <w:rPr>
          <w:rFonts w:ascii="Calibri" w:eastAsia="Times New Roman" w:hAnsi="Calibri" w:cs="Calibri"/>
          <w:lang w:eastAsia="hr-HR"/>
        </w:rPr>
        <w:tab/>
      </w:r>
      <w:r w:rsidRPr="001A3EBA">
        <w:rPr>
          <w:rFonts w:ascii="Calibri" w:eastAsia="Times New Roman" w:hAnsi="Calibri" w:cs="Calibri"/>
          <w:lang w:eastAsia="hr-HR"/>
        </w:rPr>
        <w:tab/>
        <w:t xml:space="preserve">    </w:t>
      </w:r>
      <w:r w:rsidR="00DC768B">
        <w:rPr>
          <w:rFonts w:ascii="Calibri" w:eastAsia="Times New Roman" w:hAnsi="Calibri" w:cs="Calibri"/>
          <w:lang w:eastAsia="hr-HR"/>
        </w:rPr>
        <w:t xml:space="preserve">   </w:t>
      </w:r>
      <w:r w:rsidRPr="001A3EBA">
        <w:rPr>
          <w:rFonts w:ascii="Calibri" w:eastAsia="Times New Roman" w:hAnsi="Calibri" w:cs="Calibri"/>
          <w:lang w:eastAsia="hr-HR"/>
        </w:rPr>
        <w:t xml:space="preserve">  </w:t>
      </w:r>
      <w:r w:rsidR="00C033B7">
        <w:rPr>
          <w:rFonts w:ascii="Calibri" w:eastAsia="Times New Roman" w:hAnsi="Calibri" w:cs="Calibri"/>
          <w:lang w:eastAsia="hr-HR"/>
        </w:rPr>
        <w:t>Anita Srbelj-Dehlić</w:t>
      </w:r>
      <w:r>
        <w:rPr>
          <w:rFonts w:ascii="Calibri" w:eastAsia="Times New Roman" w:hAnsi="Calibri" w:cs="Calibri"/>
          <w:sz w:val="24"/>
          <w:szCs w:val="24"/>
          <w:lang w:eastAsia="hr-HR"/>
        </w:rPr>
        <w:tab/>
      </w:r>
    </w:p>
    <w:p w14:paraId="26DEBA70" w14:textId="4EAC9811" w:rsidR="00FC4110" w:rsidRPr="001A3EBA" w:rsidRDefault="00FC4110" w:rsidP="00C033B7">
      <w:pPr>
        <w:jc w:val="right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ab/>
      </w:r>
    </w:p>
    <w:sectPr w:rsidR="00FC4110" w:rsidRPr="001A3EBA" w:rsidSect="00C033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AFB"/>
    <w:multiLevelType w:val="hybridMultilevel"/>
    <w:tmpl w:val="9D8A4BDC"/>
    <w:lvl w:ilvl="0" w:tplc="279286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0412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2B9"/>
    <w:rsid w:val="001A3EBA"/>
    <w:rsid w:val="001C2B16"/>
    <w:rsid w:val="003C340F"/>
    <w:rsid w:val="00461AD4"/>
    <w:rsid w:val="00493CF6"/>
    <w:rsid w:val="005311D5"/>
    <w:rsid w:val="005D0B46"/>
    <w:rsid w:val="0061170F"/>
    <w:rsid w:val="006D6580"/>
    <w:rsid w:val="008D0123"/>
    <w:rsid w:val="00A84FE9"/>
    <w:rsid w:val="00B05CB6"/>
    <w:rsid w:val="00B664EB"/>
    <w:rsid w:val="00C033B7"/>
    <w:rsid w:val="00C56B9B"/>
    <w:rsid w:val="00D574ED"/>
    <w:rsid w:val="00DC768B"/>
    <w:rsid w:val="00F412B9"/>
    <w:rsid w:val="00FC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1C44"/>
  <w15:docId w15:val="{E6275EF2-466A-48E9-BB92-E03DF9C4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C41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8FCED-447F-4876-8B61-F9006533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Evica</dc:creator>
  <cp:lastModifiedBy>Općina Žakanje</cp:lastModifiedBy>
  <cp:revision>16</cp:revision>
  <cp:lastPrinted>2021-06-10T10:48:00Z</cp:lastPrinted>
  <dcterms:created xsi:type="dcterms:W3CDTF">2021-06-10T09:24:00Z</dcterms:created>
  <dcterms:modified xsi:type="dcterms:W3CDTF">2025-06-04T09:45:00Z</dcterms:modified>
</cp:coreProperties>
</file>