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C26781" w:rsidRPr="00C26781" w14:paraId="38BD707B" w14:textId="77777777" w:rsidTr="00317E22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24C871AB" w14:textId="3B2885CF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sz w:val="22"/>
                <w:szCs w:val="22"/>
                <w:lang w:eastAsia="zh-CN"/>
              </w:rPr>
            </w:pPr>
            <w:r w:rsidRPr="00C26781">
              <w:rPr>
                <w:rFonts w:eastAsia="Times New Roman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30A60D0E" wp14:editId="72978DD1">
                  <wp:extent cx="581025" cy="723900"/>
                  <wp:effectExtent l="0" t="0" r="9525" b="0"/>
                  <wp:docPr id="114813182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781" w:rsidRPr="00C26781" w14:paraId="144D0AD4" w14:textId="77777777" w:rsidTr="00317E22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69103D6" w14:textId="77777777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C26781" w:rsidRPr="00C26781" w14:paraId="59A014D5" w14:textId="77777777" w:rsidTr="00317E22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AA51193" w14:textId="77777777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C26781" w:rsidRPr="00C26781" w14:paraId="68C384BA" w14:textId="77777777" w:rsidTr="00317E22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6D4C26D0" w14:textId="79F301BA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6D4FADB9" wp14:editId="415B9224">
                  <wp:extent cx="238125" cy="323850"/>
                  <wp:effectExtent l="0" t="0" r="9525" b="0"/>
                  <wp:docPr id="160454713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781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1D79E7EF" w14:textId="77777777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5508EDCD" w14:textId="77777777" w:rsidR="00337044" w:rsidRPr="006B72EB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5297AED5" w14:textId="72CEAB4B" w:rsidR="00337044" w:rsidRPr="006B72EB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6B72EB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KLASA: </w:t>
      </w:r>
      <w:r w:rsidR="00C2678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406-07/24-01/</w:t>
      </w:r>
      <w:r w:rsidR="004E2517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1</w:t>
      </w:r>
      <w:r w:rsidR="00FA1F2F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1</w:t>
      </w:r>
    </w:p>
    <w:p w14:paraId="201B07A9" w14:textId="685A8A63" w:rsidR="00337044" w:rsidRPr="00C26781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6B72EB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URBROJ: </w:t>
      </w:r>
      <w:r w:rsidR="00C2678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2133-22-02-24-3</w:t>
      </w:r>
    </w:p>
    <w:p w14:paraId="48018F8C" w14:textId="4BCAD762" w:rsidR="00337044" w:rsidRPr="006B72EB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6B72EB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Žakanje, </w:t>
      </w:r>
      <w:r w:rsidR="00FA1F2F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0</w:t>
      </w:r>
      <w:r w:rsidR="00796B3F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6</w:t>
      </w:r>
      <w:r w:rsidR="004E2517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</w:t>
      </w:r>
      <w:r w:rsidR="00FA1F2F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11</w:t>
      </w:r>
      <w:r w:rsidR="004E2517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.2024.</w:t>
      </w:r>
    </w:p>
    <w:p w14:paraId="483402FE" w14:textId="156ADE13" w:rsidR="00003631" w:rsidRPr="006B72EB" w:rsidRDefault="00003631">
      <w:pPr>
        <w:rPr>
          <w:rFonts w:asciiTheme="minorHAnsi" w:hAnsiTheme="minorHAnsi" w:cstheme="minorHAnsi"/>
          <w:sz w:val="22"/>
          <w:szCs w:val="22"/>
        </w:rPr>
      </w:pPr>
    </w:p>
    <w:p w14:paraId="3FD62A36" w14:textId="35195FED" w:rsidR="00DD1E7B" w:rsidRPr="006B72EB" w:rsidRDefault="00DD1E7B">
      <w:pPr>
        <w:rPr>
          <w:rFonts w:asciiTheme="minorHAnsi" w:hAnsiTheme="minorHAnsi" w:cstheme="minorHAnsi"/>
          <w:sz w:val="22"/>
          <w:szCs w:val="22"/>
        </w:rPr>
      </w:pPr>
    </w:p>
    <w:p w14:paraId="2981DE04" w14:textId="762F0DE6" w:rsidR="00B61DC6" w:rsidRDefault="00B61DC6">
      <w:pPr>
        <w:rPr>
          <w:rFonts w:asciiTheme="minorHAnsi" w:hAnsiTheme="minorHAnsi" w:cstheme="minorHAnsi"/>
          <w:sz w:val="22"/>
          <w:szCs w:val="22"/>
        </w:rPr>
      </w:pPr>
    </w:p>
    <w:p w14:paraId="74CB8F65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4D6414C0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39FA409B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5672438A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2A4F9458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3326ED5C" w14:textId="77777777" w:rsidR="00CA14DE" w:rsidRPr="006B72EB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39243562" w14:textId="754850E6" w:rsidR="009818F2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2EB62A4" w14:textId="77777777" w:rsidR="00CA14DE" w:rsidRDefault="00C75612" w:rsidP="00CA14DE">
      <w:pPr>
        <w:ind w:left="116"/>
        <w:jc w:val="center"/>
        <w:rPr>
          <w:rFonts w:asciiTheme="minorHAnsi" w:hAnsiTheme="minorHAnsi" w:cstheme="minorHAnsi"/>
          <w:b/>
          <w:sz w:val="40"/>
          <w:szCs w:val="40"/>
          <w:lang w:eastAsia="en-US"/>
        </w:rPr>
      </w:pPr>
      <w:r w:rsidRPr="00CA14DE">
        <w:rPr>
          <w:rFonts w:asciiTheme="minorHAnsi" w:hAnsiTheme="minorHAnsi" w:cstheme="minorHAnsi"/>
          <w:b/>
          <w:sz w:val="40"/>
          <w:szCs w:val="40"/>
          <w:lang w:eastAsia="en-US"/>
        </w:rPr>
        <w:t>POZIV ZA DOSTAVU PONUDA</w:t>
      </w:r>
    </w:p>
    <w:p w14:paraId="7BD72A65" w14:textId="08825696" w:rsidR="00C75612" w:rsidRDefault="00C75612" w:rsidP="00C75612">
      <w:pPr>
        <w:ind w:left="116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6298BEA" w14:textId="77777777" w:rsidR="00C75612" w:rsidRDefault="00C7561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FC7F1C7" w14:textId="77777777" w:rsidR="00CA14DE" w:rsidRDefault="00CA14DE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609098E" w14:textId="740A7F5C" w:rsidR="00CA14DE" w:rsidRDefault="00CA14DE" w:rsidP="009818F2">
      <w:pPr>
        <w:pBdr>
          <w:bottom w:val="single" w:sz="12" w:space="1" w:color="auto"/>
        </w:pBd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PREDMET NABAVE: </w:t>
      </w:r>
      <w:r w:rsidR="00FA1F2F">
        <w:rPr>
          <w:rFonts w:asciiTheme="minorHAnsi" w:hAnsiTheme="minorHAnsi" w:cstheme="minorHAnsi"/>
          <w:b/>
          <w:sz w:val="22"/>
          <w:szCs w:val="22"/>
          <w:lang w:eastAsia="en-US"/>
        </w:rPr>
        <w:t>Kameni materijal za potrebe Općine Žakanje</w:t>
      </w:r>
    </w:p>
    <w:p w14:paraId="4C23E25B" w14:textId="77777777" w:rsidR="00CA14DE" w:rsidRDefault="00CA14DE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2868C0B" w14:textId="77777777" w:rsidR="00C75612" w:rsidRDefault="00C7561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D6509D6" w14:textId="3663D496" w:rsidR="009818F2" w:rsidRDefault="00CA14DE" w:rsidP="00CA14DE">
      <w:pPr>
        <w:pBdr>
          <w:bottom w:val="single" w:sz="12" w:space="1" w:color="auto"/>
        </w:pBdr>
        <w:ind w:lef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EVI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6B72EB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6B72EB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IJS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 xml:space="preserve"> B</w:t>
      </w:r>
      <w:r w:rsidRPr="006B72EB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OJ 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6B72EB">
        <w:rPr>
          <w:rFonts w:asciiTheme="minorHAnsi" w:hAnsiTheme="minorHAnsi" w:cstheme="minorHAnsi"/>
          <w:b/>
          <w:spacing w:val="-2"/>
          <w:sz w:val="22"/>
          <w:szCs w:val="22"/>
          <w:lang w:eastAsia="en-US"/>
        </w:rPr>
        <w:t>A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6B72EB">
        <w:rPr>
          <w:rFonts w:asciiTheme="minorHAnsi" w:hAnsiTheme="minorHAnsi" w:cstheme="minorHAnsi"/>
          <w:b/>
          <w:spacing w:val="-2"/>
          <w:sz w:val="22"/>
          <w:szCs w:val="22"/>
          <w:lang w:eastAsia="en-US"/>
        </w:rPr>
        <w:t>V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E</w:t>
      </w:r>
      <w:r w:rsidR="009818F2"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493394" w:rsidRPr="006B72EB">
        <w:rPr>
          <w:rFonts w:asciiTheme="minorHAnsi" w:hAnsiTheme="minorHAnsi" w:cstheme="minorHAnsi"/>
          <w:sz w:val="22"/>
          <w:szCs w:val="22"/>
          <w:lang w:eastAsia="en-US"/>
        </w:rPr>
        <w:t>E-</w:t>
      </w:r>
      <w:r w:rsidR="00FA1F2F">
        <w:rPr>
          <w:rFonts w:asciiTheme="minorHAnsi" w:hAnsiTheme="minorHAnsi" w:cstheme="minorHAnsi"/>
          <w:sz w:val="22"/>
          <w:szCs w:val="22"/>
          <w:lang w:eastAsia="en-US"/>
        </w:rPr>
        <w:t>MV</w:t>
      </w:r>
      <w:r w:rsidR="00493394" w:rsidRPr="006B72EB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="00FA1F2F">
        <w:rPr>
          <w:rFonts w:asciiTheme="minorHAnsi" w:hAnsiTheme="minorHAnsi" w:cstheme="minorHAnsi"/>
          <w:sz w:val="22"/>
          <w:szCs w:val="22"/>
          <w:lang w:eastAsia="en-US"/>
        </w:rPr>
        <w:t>01</w:t>
      </w:r>
      <w:r w:rsidR="00C26781">
        <w:rPr>
          <w:rFonts w:asciiTheme="minorHAnsi" w:hAnsiTheme="minorHAnsi" w:cstheme="minorHAnsi"/>
          <w:sz w:val="22"/>
          <w:szCs w:val="22"/>
          <w:lang w:eastAsia="en-US"/>
        </w:rPr>
        <w:t>/24</w:t>
      </w:r>
    </w:p>
    <w:p w14:paraId="04F54BD0" w14:textId="77777777" w:rsidR="004E2517" w:rsidRPr="006B72EB" w:rsidRDefault="004E2517" w:rsidP="00CA14DE">
      <w:pPr>
        <w:ind w:left="11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8372C9D" w14:textId="7777777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7B73CA8" w14:textId="53E2159F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3645A11" w14:textId="5BE007D4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C993F0F" w14:textId="5E1503A1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73927E1" w14:textId="16BBCE43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DE4ACEB" w14:textId="08CA7F47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B817A58" w14:textId="77777777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B9EC6A8" w14:textId="77777777" w:rsidR="009818F2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079C3F8" w14:textId="77777777" w:rsidR="00B3504F" w:rsidRDefault="00B3504F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9987D6B" w14:textId="77777777" w:rsidR="00B3504F" w:rsidRDefault="00B3504F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0829C48" w14:textId="77777777" w:rsidR="00B3504F" w:rsidRDefault="00B3504F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6C31FBA" w14:textId="77777777" w:rsidR="00B3504F" w:rsidRPr="006B72EB" w:rsidRDefault="00B3504F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537FBC4" w14:textId="7777777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FC254DD" w14:textId="7777777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D3E60C7" w14:textId="3890923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3C8D358" w14:textId="3A60B23B" w:rsidR="00CA409B" w:rsidRPr="006B72EB" w:rsidRDefault="00CA409B" w:rsidP="00CA409B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AA2646A" w14:textId="32F30E53" w:rsidR="00CA409B" w:rsidRPr="006B72EB" w:rsidRDefault="00CA409B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1795B7F" w14:textId="17B7ECB5" w:rsidR="00CA409B" w:rsidRPr="006B72EB" w:rsidRDefault="00CA409B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6009FDE" w14:textId="6101BF65" w:rsidR="00CA409B" w:rsidRPr="006B72EB" w:rsidRDefault="00CA409B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0DC2C58" w14:textId="77777777" w:rsidR="00CA14DE" w:rsidRDefault="00CA14DE" w:rsidP="006B72EB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271EAA4" w14:textId="42C3BC1E" w:rsidR="00052A7F" w:rsidRP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ć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o </w:t>
      </w:r>
      <w:proofErr w:type="spellStart"/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u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č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it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-2"/>
          <w:sz w:val="22"/>
          <w:szCs w:val="22"/>
          <w:lang w:eastAsia="en-US"/>
        </w:rPr>
        <w:t>l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j</w:t>
      </w:r>
      <w:r w:rsidRPr="00BD6E01">
        <w:rPr>
          <w:rFonts w:asciiTheme="minorHAnsi" w:hAnsiTheme="minorHAnsi" w:cstheme="minorHAnsi"/>
          <w:b/>
          <w:spacing w:val="2"/>
          <w:sz w:val="22"/>
          <w:szCs w:val="22"/>
          <w:lang w:eastAsia="en-US"/>
        </w:rPr>
        <w:t>u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p w14:paraId="37435485" w14:textId="055B6167" w:rsidR="00052A7F" w:rsidRPr="006B72EB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z w:val="22"/>
          <w:szCs w:val="22"/>
          <w:lang w:eastAsia="en-US"/>
        </w:rPr>
        <w:t>OPĆINA ŽAKANJE, Žakanje 58, 47 276 Žakanje</w:t>
      </w:r>
    </w:p>
    <w:p w14:paraId="6E9ECF1A" w14:textId="781D7986" w:rsidR="00B42D47" w:rsidRPr="006B72EB" w:rsidRDefault="00B42D47" w:rsidP="002E6BA7">
      <w:pPr>
        <w:spacing w:line="360" w:lineRule="auto"/>
        <w:ind w:right="353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z w:val="22"/>
          <w:szCs w:val="22"/>
          <w:lang w:eastAsia="en-US"/>
        </w:rPr>
        <w:t>Broj telefona: +385 47 757 836</w:t>
      </w:r>
    </w:p>
    <w:p w14:paraId="161F8824" w14:textId="2FBA0A63" w:rsidR="00052A7F" w:rsidRDefault="00052A7F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pacing w:val="2"/>
          <w:sz w:val="22"/>
          <w:szCs w:val="22"/>
          <w:lang w:eastAsia="en-US"/>
        </w:rPr>
        <w:t>O</w:t>
      </w:r>
      <w:r w:rsidRPr="006B72EB">
        <w:rPr>
          <w:rFonts w:asciiTheme="minorHAnsi" w:hAnsiTheme="minorHAnsi" w:cstheme="minorHAnsi"/>
          <w:spacing w:val="-3"/>
          <w:sz w:val="22"/>
          <w:szCs w:val="22"/>
          <w:lang w:eastAsia="en-US"/>
        </w:rPr>
        <w:t>I</w:t>
      </w:r>
      <w:r w:rsidRPr="006B72EB">
        <w:rPr>
          <w:rFonts w:asciiTheme="minorHAnsi" w:hAnsiTheme="minorHAnsi" w:cstheme="minorHAnsi"/>
          <w:spacing w:val="-2"/>
          <w:sz w:val="22"/>
          <w:szCs w:val="22"/>
          <w:lang w:eastAsia="en-US"/>
        </w:rPr>
        <w:t>B</w:t>
      </w:r>
      <w:r w:rsidRPr="006B72EB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6B72EB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  <w:r w:rsidR="00A02426" w:rsidRPr="006B72EB">
        <w:rPr>
          <w:rFonts w:asciiTheme="minorHAnsi" w:hAnsiTheme="minorHAnsi" w:cstheme="minorHAnsi"/>
          <w:spacing w:val="1"/>
          <w:sz w:val="22"/>
          <w:szCs w:val="22"/>
          <w:lang w:eastAsia="en-US"/>
        </w:rPr>
        <w:t>22280655264</w:t>
      </w:r>
    </w:p>
    <w:p w14:paraId="0F2D5731" w14:textId="2D0ED553" w:rsidR="0076736F" w:rsidRDefault="0076736F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r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e-pošta: </w:t>
      </w:r>
      <w:hyperlink r:id="rId10" w:history="1">
        <w:r w:rsidRPr="00A45969">
          <w:rPr>
            <w:rStyle w:val="Hiperveza"/>
            <w:rFonts w:asciiTheme="minorHAnsi" w:hAnsiTheme="minorHAnsi" w:cstheme="minorHAnsi"/>
            <w:spacing w:val="1"/>
            <w:sz w:val="22"/>
            <w:szCs w:val="22"/>
            <w:lang w:eastAsia="en-US"/>
          </w:rPr>
          <w:t>opcina.zakanje1@ka.t-com.hr</w:t>
        </w:r>
      </w:hyperlink>
      <w:r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</w:p>
    <w:p w14:paraId="71200629" w14:textId="003F7CB1" w:rsidR="002E6BA7" w:rsidRPr="006B72EB" w:rsidRDefault="002E6BA7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hyperlink r:id="rId11" w:history="1">
        <w:r w:rsidRPr="00821104">
          <w:rPr>
            <w:rStyle w:val="Hiperveza"/>
            <w:rFonts w:asciiTheme="minorHAnsi" w:hAnsiTheme="minorHAnsi" w:cstheme="minorHAnsi"/>
            <w:spacing w:val="1"/>
            <w:sz w:val="22"/>
            <w:szCs w:val="22"/>
            <w:lang w:eastAsia="en-US"/>
          </w:rPr>
          <w:t>www.opcina-zakanje.hr</w:t>
        </w:r>
      </w:hyperlink>
      <w:r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</w:p>
    <w:p w14:paraId="52B687E5" w14:textId="77777777" w:rsidR="00052A7F" w:rsidRPr="006B72EB" w:rsidRDefault="00052A7F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</w:p>
    <w:p w14:paraId="0049C363" w14:textId="08C02918" w:rsidR="00830F62" w:rsidRPr="00BD6E01" w:rsidRDefault="00830F62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Popis</w:t>
      </w:r>
      <w:proofErr w:type="spellEnd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gospodarskih</w:t>
      </w:r>
      <w:proofErr w:type="spellEnd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subjekata</w:t>
      </w:r>
      <w:proofErr w:type="spellEnd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s </w:t>
      </w:r>
      <w:proofErr w:type="spellStart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kojima</w:t>
      </w:r>
      <w:proofErr w:type="spellEnd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je </w:t>
      </w:r>
      <w:proofErr w:type="spellStart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naručitelj</w:t>
      </w:r>
      <w:proofErr w:type="spellEnd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u </w:t>
      </w:r>
      <w:proofErr w:type="spellStart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sukobu</w:t>
      </w:r>
      <w:proofErr w:type="spellEnd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interesa</w:t>
      </w:r>
      <w:proofErr w:type="spellEnd"/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>:</w:t>
      </w:r>
    </w:p>
    <w:p w14:paraId="1C689D0A" w14:textId="4CB4D585" w:rsidR="00052A7F" w:rsidRDefault="00486DE2" w:rsidP="002E6BA7">
      <w:pPr>
        <w:spacing w:before="1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486DE2">
        <w:rPr>
          <w:rFonts w:asciiTheme="minorHAnsi" w:hAnsiTheme="minorHAnsi" w:cstheme="minorHAnsi"/>
          <w:sz w:val="22"/>
          <w:szCs w:val="22"/>
          <w:lang w:eastAsia="en-US"/>
        </w:rPr>
        <w:t xml:space="preserve">pćina Žakanje kao javni naručitelj ne smije sklapati ugovore o javnoj nabavi u smislu odredbe članka 80. stavka 2. točke 1. Zakona o javnoj nabavi („Narodne novine” broj: 120/16)  s gospodarskim subjektom GEOEFEKT d.o.o., Police </w:t>
      </w:r>
      <w:proofErr w:type="spellStart"/>
      <w:r w:rsidRPr="00486DE2">
        <w:rPr>
          <w:rFonts w:asciiTheme="minorHAnsi" w:hAnsiTheme="minorHAnsi" w:cstheme="minorHAnsi"/>
          <w:sz w:val="22"/>
          <w:szCs w:val="22"/>
          <w:lang w:eastAsia="en-US"/>
        </w:rPr>
        <w:t>Pirišće</w:t>
      </w:r>
      <w:proofErr w:type="spellEnd"/>
      <w:r w:rsidRPr="00486DE2">
        <w:rPr>
          <w:rFonts w:asciiTheme="minorHAnsi" w:hAnsiTheme="minorHAnsi" w:cstheme="minorHAnsi"/>
          <w:sz w:val="22"/>
          <w:szCs w:val="22"/>
          <w:lang w:eastAsia="en-US"/>
        </w:rPr>
        <w:t xml:space="preserve"> 26, Ozalj.</w:t>
      </w:r>
    </w:p>
    <w:p w14:paraId="50702B41" w14:textId="77777777" w:rsidR="00486DE2" w:rsidRPr="006B72EB" w:rsidRDefault="00486DE2" w:rsidP="002E6BA7">
      <w:pPr>
        <w:spacing w:before="1" w:line="360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5030F3" w14:textId="49EE3927" w:rsidR="00514391" w:rsidRP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Oso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</w:t>
      </w:r>
      <w:proofErr w:type="spellStart"/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z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du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že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z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</w:t>
      </w:r>
      <w:proofErr w:type="spellStart"/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m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un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iju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s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ud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t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lj</w:t>
      </w:r>
      <w:r w:rsidRPr="00BD6E01">
        <w:rPr>
          <w:rFonts w:asciiTheme="minorHAnsi" w:hAnsiTheme="minorHAnsi" w:cstheme="minorHAnsi"/>
          <w:b/>
          <w:spacing w:val="2"/>
          <w:sz w:val="22"/>
          <w:szCs w:val="22"/>
          <w:lang w:eastAsia="en-US"/>
        </w:rPr>
        <w:t>i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m</w:t>
      </w:r>
      <w:r w:rsidRPr="00BD6E01">
        <w:rPr>
          <w:rFonts w:asciiTheme="minorHAnsi" w:hAnsiTheme="minorHAnsi" w:cstheme="minorHAnsi"/>
          <w:b/>
          <w:spacing w:val="4"/>
          <w:sz w:val="22"/>
          <w:szCs w:val="22"/>
          <w:lang w:eastAsia="en-US"/>
        </w:rPr>
        <w:t>a</w:t>
      </w:r>
      <w:proofErr w:type="spellEnd"/>
      <w:r w:rsidR="00A90613" w:rsidRPr="00BD6E01">
        <w:rPr>
          <w:rFonts w:asciiTheme="minorHAnsi" w:hAnsiTheme="minorHAnsi" w:cstheme="minorHAnsi"/>
          <w:b/>
          <w:spacing w:val="4"/>
          <w:sz w:val="22"/>
          <w:szCs w:val="22"/>
          <w:lang w:eastAsia="en-US"/>
        </w:rPr>
        <w:t xml:space="preserve"> i </w:t>
      </w:r>
      <w:proofErr w:type="spellStart"/>
      <w:r w:rsidR="00A90613" w:rsidRPr="00BD6E01">
        <w:rPr>
          <w:rFonts w:asciiTheme="minorHAnsi" w:hAnsiTheme="minorHAnsi" w:cstheme="minorHAnsi"/>
          <w:b/>
          <w:spacing w:val="4"/>
          <w:sz w:val="22"/>
          <w:szCs w:val="22"/>
          <w:lang w:eastAsia="en-US"/>
        </w:rPr>
        <w:t>kontakt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6051337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>Za pitanja vezana uz ovaj postupak nabave zadužena je služba:</w:t>
      </w:r>
    </w:p>
    <w:p w14:paraId="1BBF15D3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>Jedinstveni upravni odjel Općine Žakanje</w:t>
      </w:r>
    </w:p>
    <w:p w14:paraId="0CB50843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 xml:space="preserve">Anita </w:t>
      </w:r>
      <w:proofErr w:type="spellStart"/>
      <w:r w:rsidRPr="00082732">
        <w:rPr>
          <w:rFonts w:asciiTheme="minorHAnsi" w:hAnsiTheme="minorHAnsi" w:cstheme="minorHAnsi"/>
          <w:sz w:val="22"/>
          <w:szCs w:val="22"/>
          <w:lang w:eastAsia="en-US"/>
        </w:rPr>
        <w:t>Srbelj-Dehlić</w:t>
      </w:r>
      <w:proofErr w:type="spellEnd"/>
      <w:r w:rsidRPr="00082732">
        <w:rPr>
          <w:rFonts w:asciiTheme="minorHAnsi" w:hAnsiTheme="minorHAnsi" w:cstheme="minorHAnsi"/>
          <w:sz w:val="22"/>
          <w:szCs w:val="22"/>
          <w:lang w:eastAsia="en-US"/>
        </w:rPr>
        <w:t>, pročelnica</w:t>
      </w:r>
    </w:p>
    <w:p w14:paraId="180AA631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082732">
        <w:rPr>
          <w:rFonts w:asciiTheme="minorHAnsi" w:hAnsiTheme="minorHAnsi" w:cstheme="minorHAnsi"/>
          <w:sz w:val="22"/>
          <w:szCs w:val="22"/>
          <w:lang w:eastAsia="en-US"/>
        </w:rPr>
        <w:t>tel</w:t>
      </w:r>
      <w:proofErr w:type="spellEnd"/>
      <w:r w:rsidRPr="00082732">
        <w:rPr>
          <w:rFonts w:asciiTheme="minorHAnsi" w:hAnsiTheme="minorHAnsi" w:cstheme="minorHAnsi"/>
          <w:sz w:val="22"/>
          <w:szCs w:val="22"/>
          <w:lang w:eastAsia="en-US"/>
        </w:rPr>
        <w:t>: +385 (0) 47 757 836</w:t>
      </w:r>
    </w:p>
    <w:p w14:paraId="6B9673F3" w14:textId="1CA17B16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 xml:space="preserve">e-pošta: </w:t>
      </w:r>
      <w:hyperlink r:id="rId12" w:history="1">
        <w:r w:rsidR="00CA14DE" w:rsidRPr="00821104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procelnik@opcina-zakanje.hr</w:t>
        </w:r>
      </w:hyperlink>
      <w:r w:rsidR="00CA14D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5EB1C6E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801935" w14:textId="1D2D8B75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Sva pitanja u svezi predmetnog poziva mogu se postaviti najkasnije do </w:t>
      </w:r>
      <w:r w:rsidR="00CA14DE">
        <w:rPr>
          <w:rFonts w:asciiTheme="minorHAnsi" w:hAnsiTheme="minorHAnsi" w:cstheme="minorHAnsi"/>
          <w:sz w:val="22"/>
          <w:szCs w:val="22"/>
          <w:lang w:eastAsia="en-US"/>
        </w:rPr>
        <w:t>dana isteka roka za dostavu ponuda,</w:t>
      </w: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 isključivo pisanim putem na e-mail kontakt osobe: </w:t>
      </w:r>
      <w:hyperlink r:id="rId13" w:history="1">
        <w:r w:rsidRPr="003E5879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procelnik@opcina-zakanje.hr</w:t>
        </w:r>
      </w:hyperlink>
      <w:r>
        <w:rPr>
          <w:rFonts w:asciiTheme="minorHAnsi" w:hAnsiTheme="minorHAnsi" w:cstheme="minorHAnsi"/>
          <w:sz w:val="22"/>
          <w:szCs w:val="22"/>
          <w:lang w:eastAsia="en-US"/>
        </w:rPr>
        <w:t xml:space="preserve"> .</w:t>
      </w:r>
    </w:p>
    <w:p w14:paraId="1B53C3B3" w14:textId="77777777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7875B67" w14:textId="0D5E3915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Pitanja i odgovori bit će objavljeni na službenim mrežnim stranicama Naručitelja </w:t>
      </w:r>
      <w:hyperlink r:id="rId14" w:history="1">
        <w:r w:rsidRPr="003E5879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www.opcina-zakanje.hr</w:t>
        </w:r>
      </w:hyperlink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 u okviru objave ovog Poziva.</w:t>
      </w:r>
    </w:p>
    <w:p w14:paraId="1ECA7329" w14:textId="77777777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0ADE89" w14:textId="0979DF9E" w:rsid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E7A6D">
        <w:rPr>
          <w:rFonts w:asciiTheme="minorHAnsi" w:hAnsiTheme="minorHAnsi" w:cstheme="minorHAnsi"/>
          <w:sz w:val="22"/>
          <w:szCs w:val="22"/>
          <w:lang w:eastAsia="en-US"/>
        </w:rPr>
        <w:t>Ovaj Poziv za dostavu ponude zajedno s obrascima i prilozima</w:t>
      </w:r>
      <w:r w:rsidR="004E2517">
        <w:rPr>
          <w:rFonts w:asciiTheme="minorHAnsi" w:hAnsiTheme="minorHAnsi" w:cstheme="minorHAnsi"/>
          <w:sz w:val="22"/>
          <w:szCs w:val="22"/>
          <w:lang w:eastAsia="en-US"/>
        </w:rPr>
        <w:t xml:space="preserve"> dostavlja se na tri adrese gospodarskih subjekata i </w:t>
      </w: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objavljen je na službenoj mrežnoj stranici Općine Žakanje </w:t>
      </w:r>
      <w:hyperlink r:id="rId15" w:history="1">
        <w:r w:rsidRPr="003E5879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http://www.opcina-zakanje.hr/1/170/Postupci-jednostavne-nabave</w:t>
        </w:r>
      </w:hyperlink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DCC4165" w14:textId="77777777" w:rsidR="00082732" w:rsidRPr="006B72EB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EF367E" w14:textId="77777777" w:rsidR="00BD6E01" w:rsidRDefault="00052A7F" w:rsidP="002E6BA7">
      <w:pPr>
        <w:pStyle w:val="Odlomakpopisa"/>
        <w:numPr>
          <w:ilvl w:val="0"/>
          <w:numId w:val="29"/>
        </w:numPr>
        <w:spacing w:before="29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Evi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ijs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oj</w:t>
      </w:r>
      <w:proofErr w:type="spellEnd"/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e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3137098B" w14:textId="462B527F" w:rsidR="008E2807" w:rsidRPr="00BD6E01" w:rsidRDefault="008E2807" w:rsidP="002E6BA7">
      <w:pPr>
        <w:spacing w:before="29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E-</w:t>
      </w:r>
      <w:r w:rsidR="00FA1F2F">
        <w:rPr>
          <w:rFonts w:asciiTheme="minorHAnsi" w:hAnsiTheme="minorHAnsi" w:cstheme="minorHAnsi"/>
          <w:sz w:val="22"/>
          <w:szCs w:val="22"/>
          <w:lang w:eastAsia="en-US"/>
        </w:rPr>
        <w:t>MV</w:t>
      </w:r>
      <w:r w:rsidRPr="00BD6E01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="00FA1F2F">
        <w:rPr>
          <w:rFonts w:asciiTheme="minorHAnsi" w:hAnsiTheme="minorHAnsi" w:cstheme="minorHAnsi"/>
          <w:sz w:val="22"/>
          <w:szCs w:val="22"/>
          <w:lang w:eastAsia="en-US"/>
        </w:rPr>
        <w:t>01</w:t>
      </w:r>
      <w:r w:rsidR="00C26781" w:rsidRPr="00BD6E01">
        <w:rPr>
          <w:rFonts w:asciiTheme="minorHAnsi" w:hAnsiTheme="minorHAnsi" w:cstheme="minorHAnsi"/>
          <w:sz w:val="22"/>
          <w:szCs w:val="22"/>
          <w:lang w:eastAsia="en-US"/>
        </w:rPr>
        <w:t>/24</w:t>
      </w:r>
    </w:p>
    <w:p w14:paraId="310A0CD0" w14:textId="77777777" w:rsidR="00052A7F" w:rsidRPr="006B72EB" w:rsidRDefault="00052A7F" w:rsidP="002E6BA7">
      <w:pPr>
        <w:spacing w:before="1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7EB9697" w14:textId="77777777" w:rsidR="00BD6E01" w:rsidRDefault="00052A7F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sta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postu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D33AFFF" w14:textId="092697FE" w:rsidR="00052A7F" w:rsidRPr="00BD6E01" w:rsidRDefault="00830F6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Naručitelj provodi postupak j</w:t>
      </w:r>
      <w:r w:rsidR="00052A7F" w:rsidRPr="00BD6E01">
        <w:rPr>
          <w:rFonts w:asciiTheme="minorHAnsi" w:hAnsiTheme="minorHAnsi" w:cstheme="minorHAnsi"/>
          <w:spacing w:val="-2"/>
          <w:sz w:val="22"/>
          <w:szCs w:val="22"/>
          <w:lang w:eastAsia="en-US"/>
        </w:rPr>
        <w:t>ednostavn</w:t>
      </w:r>
      <w:r w:rsidR="00CA14DE" w:rsidRPr="00BD6E01">
        <w:rPr>
          <w:rFonts w:asciiTheme="minorHAnsi" w:hAnsiTheme="minorHAnsi" w:cstheme="minorHAnsi"/>
          <w:spacing w:val="-2"/>
          <w:sz w:val="22"/>
          <w:szCs w:val="22"/>
          <w:lang w:eastAsia="en-US"/>
        </w:rPr>
        <w:t>e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n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a</w:t>
      </w:r>
      <w:r w:rsidR="00052A7F" w:rsidRPr="00BD6E01">
        <w:rPr>
          <w:rFonts w:asciiTheme="minorHAnsi" w:hAnsiTheme="minorHAnsi" w:cstheme="minorHAnsi"/>
          <w:spacing w:val="2"/>
          <w:sz w:val="22"/>
          <w:szCs w:val="22"/>
          <w:lang w:eastAsia="en-US"/>
        </w:rPr>
        <w:t>b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a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va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="00C83A64">
        <w:rPr>
          <w:rFonts w:asciiTheme="minorHAnsi" w:hAnsiTheme="minorHAnsi" w:cstheme="minorHAnsi"/>
          <w:sz w:val="22"/>
          <w:szCs w:val="22"/>
          <w:lang w:eastAsia="en-US"/>
        </w:rPr>
        <w:t>robe</w:t>
      </w:r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u kojoj svaki zainteresirani subjekt može dostaviti ponudu u roku za dostavu ponuda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9434BC9" w14:textId="77777777" w:rsid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lastRenderedPageBreak/>
        <w:t>P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pacing w:val="2"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nj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3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ost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na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29ECACA" w14:textId="70A69F6A" w:rsidR="00BD6E01" w:rsidRPr="00BD6E01" w:rsidRDefault="004E2517" w:rsidP="002E6BA7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FA1F2F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="003F4B20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.000,00 </w:t>
      </w:r>
      <w:r w:rsidR="003F4B20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eura 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(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b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e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="00052A7F" w:rsidRPr="00BD6E01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P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DV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-a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).</w:t>
      </w:r>
    </w:p>
    <w:p w14:paraId="30D69082" w14:textId="77777777" w:rsidR="00BD6E01" w:rsidRPr="00BD6E01" w:rsidRDefault="00BD6E01" w:rsidP="002E6BA7">
      <w:pPr>
        <w:pStyle w:val="Odlomakpopisa"/>
        <w:spacing w:line="360" w:lineRule="auto"/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</w:pPr>
    </w:p>
    <w:p w14:paraId="268409E0" w14:textId="77777777" w:rsid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V</w:t>
      </w:r>
      <w:r w:rsidRPr="00BD6E01">
        <w:rPr>
          <w:rFonts w:asciiTheme="minorHAnsi" w:hAnsiTheme="minorHAnsi" w:cstheme="minorHAnsi"/>
          <w:b/>
          <w:color w:val="0D0D0D"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sta</w:t>
      </w:r>
      <w:proofErr w:type="spellEnd"/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ugovora</w:t>
      </w:r>
      <w:proofErr w:type="spellEnd"/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 xml:space="preserve"> o </w:t>
      </w:r>
      <w:proofErr w:type="spellStart"/>
      <w:r w:rsidRPr="00BD6E01">
        <w:rPr>
          <w:rFonts w:asciiTheme="minorHAnsi" w:hAnsiTheme="minorHAnsi" w:cstheme="minorHAnsi"/>
          <w:b/>
          <w:color w:val="0D0D0D"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color w:val="0D0D0D"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avi</w:t>
      </w:r>
      <w:proofErr w:type="spellEnd"/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:</w:t>
      </w:r>
      <w:r w:rsidR="00D8356C"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 xml:space="preserve"> 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0C79355" w14:textId="28A1972F" w:rsidR="00052A7F" w:rsidRPr="00BD6E01" w:rsidRDefault="00082732" w:rsidP="00784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Provedbom ovog postupka sklopit će se Ugovor o jednostavnoj nabavi</w:t>
      </w:r>
      <w:r w:rsidR="00CA14DE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A1F2F">
        <w:rPr>
          <w:rFonts w:asciiTheme="minorHAnsi" w:hAnsiTheme="minorHAnsi" w:cstheme="minorHAnsi"/>
          <w:sz w:val="22"/>
          <w:szCs w:val="22"/>
          <w:lang w:eastAsia="en-US"/>
        </w:rPr>
        <w:t>kamenog materijala za potrebe Općine Žakanje.</w:t>
      </w:r>
    </w:p>
    <w:p w14:paraId="71654CA1" w14:textId="77777777" w:rsidR="00052A7F" w:rsidRPr="006B72EB" w:rsidRDefault="00052A7F" w:rsidP="002E6BA7">
      <w:pPr>
        <w:spacing w:before="1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099CA7" w14:textId="6DB6ADB2" w:rsidR="00CA14DE" w:rsidRPr="00BD6E01" w:rsidRDefault="00052A7F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is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m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ta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na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953202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34336E97" w14:textId="77777777" w:rsidR="00796B3F" w:rsidRDefault="00F459C2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F459C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Predmet nabave je nabava kamenog materijala za razdoblje od jedne (1) godine sukladno troškovniku koji je sastavni dio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ovog Poziva za dostavu ponuda</w:t>
      </w:r>
      <w:r w:rsidRPr="00F459C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. </w:t>
      </w:r>
    </w:p>
    <w:p w14:paraId="3EB61141" w14:textId="77777777" w:rsidR="00796B3F" w:rsidRDefault="00796B3F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BD7F6BB" w14:textId="34265C77" w:rsidR="00FA1F2F" w:rsidRDefault="00F459C2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F459C2">
        <w:rPr>
          <w:rFonts w:asciiTheme="minorHAnsi" w:hAnsiTheme="minorHAnsi" w:cstheme="minorHAnsi"/>
          <w:bCs/>
          <w:sz w:val="22"/>
          <w:szCs w:val="22"/>
          <w:lang w:eastAsia="en-US"/>
        </w:rPr>
        <w:t>Isporuka, odnosno preuzimanje robe obavlja se na skladištu ponuditelja koje ne smije biti na većoj udaljenosti od 15 km od sjedišta Naručitelja. Naručitelj ne posjeduje adekvatan prostor za skladište kamenog materijala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. </w:t>
      </w:r>
      <w:r w:rsidRPr="00F459C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Nadalje, naručitelj ne može planirati dnevnu dinamiku potreba za kamenim materijalom budući da je ista ovisna o intervencijama na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području Općine Žakanje</w:t>
      </w:r>
      <w:r w:rsidRPr="00F459C2">
        <w:rPr>
          <w:rFonts w:asciiTheme="minorHAnsi" w:hAnsiTheme="minorHAnsi" w:cstheme="minorHAnsi"/>
          <w:bCs/>
          <w:sz w:val="22"/>
          <w:szCs w:val="22"/>
          <w:lang w:eastAsia="en-US"/>
        </w:rPr>
        <w:t>, kao i o vremenskim uvjetima ugradnje kamenog materijala, zbog čega se od ponuditelja traži da posjeduje ili ima u najmu skladište u blizini sjedišta naručitelja sa utovarom i vaganjem istog. Naručitelj tijekom ugovornog razdoblja pojedinačno i sukcesivno (prema potrebama) preuzima kameni materijal vlastitim vozilima i u manjim količinama zbog čega i potražuje skladište koje je blizini sjedišta Naručitelja kako bi umanjio troškove prijevoza i povećao efikasnost poslovanja. Veća udaljenost skladišta uvjetovala bi i veće troškove prijevoza, kao i nemogućnost pravovremene sanacije kvarova, a samim time i narušavanje osnovne zadaće naručitelja za stalnim i nesmetanim obavljanjem djelatnosti.</w:t>
      </w:r>
    </w:p>
    <w:p w14:paraId="2ACB61F6" w14:textId="77777777" w:rsidR="00F459C2" w:rsidRPr="00FA1F2F" w:rsidRDefault="00F459C2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B50F2F1" w14:textId="7FBA4996" w:rsidR="00FA1F2F" w:rsidRPr="00FA1F2F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Troškovnikom je definirana okvirna količina predmeta nabave. Potrebna količina predmeta nabave temelji se na potrebama javnog naručitelja i odnosi se na period od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12</w:t>
      </w: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mjesec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i</w:t>
      </w: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>. Stvarna nabavljena količina robe na temelju sklopljenog ugovora može biti veća ili manja od okvirne količine.</w:t>
      </w:r>
    </w:p>
    <w:p w14:paraId="048B5330" w14:textId="77777777" w:rsidR="00FA1F2F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B84B6C2" w14:textId="0DC8F870" w:rsidR="00FA1F2F" w:rsidRPr="00FA1F2F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Ukoliko ukupna plaćanja bez poreza na dodanu vrijednost na temelju svih narudžbi izdanih na temelju sklopljenog ugovora, budu veća od iznosa za koji je naručitelj dužan provesti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otvoreni </w:t>
      </w: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postupak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javne</w:t>
      </w: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nabave, naručitelj će ga provesti sukladno Zakonu o javnoj nabavi.</w:t>
      </w:r>
    </w:p>
    <w:p w14:paraId="6D63F495" w14:textId="77777777" w:rsidR="00FA1F2F" w:rsidRPr="00FA1F2F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0A97F2D" w14:textId="2C465B6F" w:rsidR="00FA1F2F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>CPV oznaka: 44113900 - Materijali za održavanje cesta</w:t>
      </w:r>
    </w:p>
    <w:p w14:paraId="6EE85891" w14:textId="77777777" w:rsidR="00FA1F2F" w:rsidRPr="00FA1F2F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23EBCE4" w14:textId="3180DC62" w:rsidR="00FD5F48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FA1F2F">
        <w:rPr>
          <w:rFonts w:asciiTheme="minorHAnsi" w:hAnsiTheme="minorHAnsi" w:cstheme="minorHAnsi"/>
          <w:bCs/>
          <w:sz w:val="22"/>
          <w:szCs w:val="22"/>
          <w:lang w:eastAsia="en-US"/>
        </w:rPr>
        <w:t>Predmet nabave nije podijeljen u grupe te je Ponuditelj u obvezi ponuditi cjelokupni predmet nabave odnosno ponuda mora sadržavati sve stavke Troškovnika</w:t>
      </w:r>
      <w:r w:rsidRPr="00FA1F2F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</w:p>
    <w:p w14:paraId="5F2CE8C4" w14:textId="77777777" w:rsidR="00FA1F2F" w:rsidRDefault="00FA1F2F" w:rsidP="00FA1F2F">
      <w:pPr>
        <w:spacing w:before="16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0DA642D" w14:textId="3943E3D4" w:rsidR="0076736F" w:rsidRPr="00BD6E01" w:rsidRDefault="0076736F" w:rsidP="002E6BA7">
      <w:pPr>
        <w:pStyle w:val="Odlomakpopisa"/>
        <w:numPr>
          <w:ilvl w:val="0"/>
          <w:numId w:val="29"/>
        </w:numPr>
        <w:spacing w:before="29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Očekivani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p</w:t>
      </w:r>
      <w:r w:rsidR="004A2317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očetak</w:t>
      </w:r>
      <w:proofErr w:type="spellEnd"/>
      <w:r w:rsidR="004A2317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C21B67">
        <w:rPr>
          <w:rFonts w:asciiTheme="minorHAnsi" w:hAnsiTheme="minorHAnsi" w:cstheme="minorHAnsi"/>
          <w:b/>
          <w:sz w:val="22"/>
          <w:szCs w:val="22"/>
          <w:lang w:eastAsia="en-US"/>
        </w:rPr>
        <w:t>isporuke</w:t>
      </w:r>
      <w:proofErr w:type="spellEnd"/>
      <w:r w:rsidR="00C21B6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gramStart"/>
      <w:r w:rsidR="00C21B67">
        <w:rPr>
          <w:rFonts w:asciiTheme="minorHAnsi" w:hAnsiTheme="minorHAnsi" w:cstheme="minorHAnsi"/>
          <w:b/>
          <w:sz w:val="22"/>
          <w:szCs w:val="22"/>
          <w:lang w:eastAsia="en-US"/>
        </w:rPr>
        <w:t>robe</w:t>
      </w:r>
      <w:r w:rsidR="004A2317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i</w:t>
      </w:r>
      <w:proofErr w:type="gramEnd"/>
      <w:r w:rsidR="004A2317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4A2317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r</w:t>
      </w:r>
      <w:r w:rsidR="00052A7F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ok</w:t>
      </w:r>
      <w:proofErr w:type="spellEnd"/>
      <w:r w:rsidR="00052A7F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814AA8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trajanja</w:t>
      </w:r>
      <w:proofErr w:type="spellEnd"/>
      <w:r w:rsidR="00052A7F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052A7F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ugovora</w:t>
      </w:r>
      <w:proofErr w:type="spellEnd"/>
      <w:r w:rsidR="00953202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0BBEB0EE" w14:textId="29138CFA" w:rsidR="00C21B67" w:rsidRPr="00C21B67" w:rsidRDefault="00C21B67" w:rsidP="00B51B53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21B67">
        <w:rPr>
          <w:rFonts w:asciiTheme="minorHAnsi" w:hAnsiTheme="minorHAnsi" w:cstheme="minorHAnsi"/>
          <w:sz w:val="22"/>
          <w:szCs w:val="22"/>
          <w:lang w:eastAsia="en-US"/>
        </w:rPr>
        <w:t xml:space="preserve">Isporuke će se vršiti sukcesivno tijekom od </w:t>
      </w:r>
      <w:r>
        <w:rPr>
          <w:rFonts w:asciiTheme="minorHAnsi" w:hAnsiTheme="minorHAnsi" w:cstheme="minorHAnsi"/>
          <w:sz w:val="22"/>
          <w:szCs w:val="22"/>
          <w:lang w:eastAsia="en-US"/>
        </w:rPr>
        <w:t>12</w:t>
      </w:r>
      <w:r w:rsidRPr="00C21B67">
        <w:rPr>
          <w:rFonts w:asciiTheme="minorHAnsi" w:hAnsiTheme="minorHAnsi" w:cstheme="minorHAnsi"/>
          <w:sz w:val="22"/>
          <w:szCs w:val="22"/>
          <w:lang w:eastAsia="en-US"/>
        </w:rPr>
        <w:t xml:space="preserve"> mjesec</w:t>
      </w:r>
      <w:r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C21B67">
        <w:rPr>
          <w:rFonts w:asciiTheme="minorHAnsi" w:hAnsiTheme="minorHAnsi" w:cstheme="minorHAnsi"/>
          <w:sz w:val="22"/>
          <w:szCs w:val="22"/>
          <w:lang w:eastAsia="en-US"/>
        </w:rPr>
        <w:t xml:space="preserve"> prema potrebama i proračunskim sredstvima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21B67">
        <w:rPr>
          <w:rFonts w:asciiTheme="minorHAnsi" w:hAnsiTheme="minorHAnsi" w:cstheme="minorHAnsi"/>
          <w:sz w:val="22"/>
          <w:szCs w:val="22"/>
          <w:lang w:eastAsia="en-US"/>
        </w:rPr>
        <w:t>naručitelja.</w:t>
      </w:r>
      <w:r w:rsidR="00B51B5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21B67">
        <w:rPr>
          <w:rFonts w:asciiTheme="minorHAnsi" w:hAnsiTheme="minorHAnsi" w:cstheme="minorHAnsi"/>
          <w:sz w:val="22"/>
          <w:szCs w:val="22"/>
          <w:lang w:eastAsia="en-US"/>
        </w:rPr>
        <w:t>Pojedinačni rok isporuke ne smije biti dulji od tri dana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od</w:t>
      </w:r>
      <w:r w:rsidRPr="00C21B67">
        <w:rPr>
          <w:rFonts w:asciiTheme="minorHAnsi" w:hAnsiTheme="minorHAnsi" w:cstheme="minorHAnsi"/>
          <w:sz w:val="22"/>
          <w:szCs w:val="22"/>
          <w:lang w:eastAsia="en-US"/>
        </w:rPr>
        <w:t xml:space="preserve"> iskazane potrebe naručitelja za robom.</w:t>
      </w:r>
    </w:p>
    <w:p w14:paraId="2D965DD3" w14:textId="77777777" w:rsidR="00C21B67" w:rsidRPr="00C21B67" w:rsidRDefault="00C21B67" w:rsidP="00C21B67">
      <w:pPr>
        <w:spacing w:before="16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A91831A" w14:textId="034942CA" w:rsidR="00C21B67" w:rsidRDefault="00C21B67" w:rsidP="00B51B53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Ugovor o jednostavnoj nabavi kamenog materijala za potrebe Općine Žakanje sklopit će se na rok od 12 mjeseci</w:t>
      </w:r>
      <w:r w:rsidR="00B51B53">
        <w:rPr>
          <w:rFonts w:asciiTheme="minorHAnsi" w:hAnsiTheme="minorHAnsi" w:cstheme="minorHAnsi"/>
          <w:sz w:val="22"/>
          <w:szCs w:val="22"/>
          <w:lang w:eastAsia="en-US"/>
        </w:rPr>
        <w:t xml:space="preserve"> od obostranog potpisa Ugovora.</w:t>
      </w:r>
    </w:p>
    <w:p w14:paraId="3BBCB6AA" w14:textId="77777777" w:rsidR="00B51B53" w:rsidRDefault="00B51B53" w:rsidP="00B51B53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C56969" w14:textId="77777777" w:rsidR="00BD6E01" w:rsidRDefault="00052A7F" w:rsidP="002E6BA7">
      <w:pPr>
        <w:pStyle w:val="Odlomakpopisa"/>
        <w:numPr>
          <w:ilvl w:val="0"/>
          <w:numId w:val="29"/>
        </w:numPr>
        <w:spacing w:before="16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Troškovnik</w:t>
      </w:r>
      <w:proofErr w:type="spellEnd"/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</w:p>
    <w:p w14:paraId="57405D06" w14:textId="1F22F95F" w:rsidR="00830F62" w:rsidRPr="00BD6E01" w:rsidRDefault="00052A7F" w:rsidP="002E6BA7">
      <w:pPr>
        <w:spacing w:before="16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Troškovnik čini sastavni dio Poziva na dostavu ponuda.</w:t>
      </w:r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BD6E01">
        <w:rPr>
          <w:rFonts w:asciiTheme="minorHAnsi" w:hAnsiTheme="minorHAnsi" w:cstheme="minorHAnsi"/>
          <w:sz w:val="22"/>
          <w:szCs w:val="22"/>
          <w:lang w:eastAsia="en-US"/>
        </w:rPr>
        <w:t>Ponuditelj je dužan ispuniti sve stavke iz Troškovnika na način kako je utvrđeno u Troškovniku.</w:t>
      </w:r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19FE7FC2" w14:textId="77777777" w:rsidR="00052A7F" w:rsidRPr="006B72EB" w:rsidRDefault="00052A7F" w:rsidP="002E6BA7">
      <w:pPr>
        <w:spacing w:before="16"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B40CFF6" w14:textId="77777777" w:rsidR="00BD6E01" w:rsidRPr="00BD6E01" w:rsidRDefault="00052A7F" w:rsidP="002E6BA7">
      <w:pPr>
        <w:pStyle w:val="Odlomakpopisa"/>
        <w:numPr>
          <w:ilvl w:val="0"/>
          <w:numId w:val="29"/>
        </w:num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Mjesto</w:t>
      </w:r>
      <w:proofErr w:type="spellEnd"/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2F2C36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izvršenja</w:t>
      </w:r>
      <w:proofErr w:type="spellEnd"/>
      <w:r w:rsidR="002F2C36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</w:p>
    <w:p w14:paraId="0EAD9554" w14:textId="2DEB0A1D" w:rsidR="003D6D12" w:rsidRPr="00BD6E01" w:rsidRDefault="00B51B53" w:rsidP="002E6BA7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Područje Općine Žakanje.</w:t>
      </w:r>
    </w:p>
    <w:p w14:paraId="6EE50D41" w14:textId="77777777" w:rsidR="00F3592B" w:rsidRDefault="00F3592B" w:rsidP="002E6BA7">
      <w:pPr>
        <w:spacing w:line="360" w:lineRule="auto"/>
        <w:ind w:right="430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FC93436" w14:textId="57C08855" w:rsidR="00052A7F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bvezni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uvjeti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koje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pponuditelj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mora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ispuniti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195D447" w14:textId="77777777" w:rsidR="009F06C9" w:rsidRDefault="009F06C9" w:rsidP="002E6BA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B543B" w14:textId="03AD25A5" w:rsidR="00BD6E01" w:rsidRDefault="009F06C9" w:rsidP="00784F96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Izjava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nekažnjavanju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Prilog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III.)</w:t>
      </w:r>
      <w:r w:rsidR="00784F96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gospodarski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subjekt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kažnjavan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jednoj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osnovi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navedenoj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84F96">
        <w:rPr>
          <w:rFonts w:asciiTheme="minorHAnsi" w:hAnsiTheme="minorHAnsi" w:cstheme="minorHAnsi"/>
          <w:sz w:val="22"/>
          <w:szCs w:val="22"/>
        </w:rPr>
        <w:t>Izjavi</w:t>
      </w:r>
      <w:proofErr w:type="spellEnd"/>
      <w:r w:rsidR="00784F96">
        <w:rPr>
          <w:rFonts w:asciiTheme="minorHAnsi" w:hAnsiTheme="minorHAnsi" w:cstheme="minorHAnsi"/>
          <w:sz w:val="22"/>
          <w:szCs w:val="22"/>
        </w:rPr>
        <w:t>.</w:t>
      </w:r>
    </w:p>
    <w:p w14:paraId="5437BB41" w14:textId="2EE47BD4" w:rsidR="00BD6E01" w:rsidRDefault="009F06C9" w:rsidP="00784F96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Potvrda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nepostojanju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duga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o</w:t>
      </w:r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snove</w:t>
      </w:r>
      <w:proofErr w:type="spellEnd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povezane</w:t>
      </w:r>
      <w:proofErr w:type="spellEnd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s </w:t>
      </w:r>
      <w:proofErr w:type="spellStart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plaćanjem</w:t>
      </w:r>
      <w:proofErr w:type="spellEnd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poreza</w:t>
      </w:r>
      <w:proofErr w:type="spellEnd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i </w:t>
      </w:r>
      <w:proofErr w:type="spellStart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obveza</w:t>
      </w:r>
      <w:proofErr w:type="spellEnd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za </w:t>
      </w:r>
      <w:proofErr w:type="spellStart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mirovinsko</w:t>
      </w:r>
      <w:proofErr w:type="spellEnd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i </w:t>
      </w:r>
      <w:proofErr w:type="spellStart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zdravstveno</w:t>
      </w:r>
      <w:proofErr w:type="spellEnd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osiguranje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o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kojima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evidenciju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vodi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Porezna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uprava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–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gospodarski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subjekt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mora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imati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podmirene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porezne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obveze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i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obveze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za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mirovinsko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i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zdravstveno</w:t>
      </w:r>
      <w:proofErr w:type="spellEnd"/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  <w:lang w:eastAsia="en-US"/>
        </w:rPr>
        <w:t>osiguranje</w:t>
      </w:r>
      <w:proofErr w:type="spellEnd"/>
      <w:r w:rsidR="00B2639C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0D9E784" w14:textId="77777777" w:rsidR="00C83A64" w:rsidRDefault="00392AB7" w:rsidP="00C83A64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Izvadak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iz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sudskog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obrtnog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ili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drugog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odgovarajućeg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registra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državi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članici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njegova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poslovnog</w:t>
      </w:r>
      <w:proofErr w:type="spellEnd"/>
      <w:r w:rsidRPr="00BD6E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sz w:val="22"/>
          <w:szCs w:val="22"/>
        </w:rPr>
        <w:t>nastana</w:t>
      </w:r>
      <w:proofErr w:type="spellEnd"/>
      <w:r w:rsidR="009F06C9" w:rsidRPr="00BD6E0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9F06C9" w:rsidRPr="00BD6E01">
        <w:rPr>
          <w:rFonts w:asciiTheme="minorHAnsi" w:hAnsiTheme="minorHAnsi" w:cstheme="minorHAnsi"/>
          <w:sz w:val="22"/>
          <w:szCs w:val="22"/>
        </w:rPr>
        <w:t>gospodarski</w:t>
      </w:r>
      <w:proofErr w:type="spellEnd"/>
      <w:r w:rsidR="009F06C9" w:rsidRPr="00BD6E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06C9" w:rsidRPr="00BD6E01">
        <w:rPr>
          <w:rFonts w:asciiTheme="minorHAnsi" w:hAnsiTheme="minorHAnsi" w:cstheme="minorHAnsi"/>
          <w:sz w:val="22"/>
          <w:szCs w:val="22"/>
        </w:rPr>
        <w:t>subjekt</w:t>
      </w:r>
      <w:proofErr w:type="spellEnd"/>
      <w:r w:rsidR="009F06C9" w:rsidRPr="00BD6E01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="009F06C9" w:rsidRPr="00BD6E01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9F06C9" w:rsidRPr="00BD6E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06C9" w:rsidRPr="00BD6E01">
        <w:rPr>
          <w:rFonts w:asciiTheme="minorHAnsi" w:hAnsiTheme="minorHAnsi" w:cstheme="minorHAnsi"/>
          <w:sz w:val="22"/>
          <w:szCs w:val="22"/>
        </w:rPr>
        <w:t>upisan</w:t>
      </w:r>
      <w:proofErr w:type="spellEnd"/>
      <w:r w:rsidR="009F06C9" w:rsidRPr="00BD6E0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9F06C9" w:rsidRPr="00BD6E01">
        <w:rPr>
          <w:rFonts w:asciiTheme="minorHAnsi" w:hAnsiTheme="minorHAnsi" w:cstheme="minorHAnsi"/>
          <w:sz w:val="22"/>
          <w:szCs w:val="22"/>
        </w:rPr>
        <w:t>odgovarajući</w:t>
      </w:r>
      <w:proofErr w:type="spellEnd"/>
      <w:r w:rsidR="009F06C9" w:rsidRPr="00BD6E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06C9" w:rsidRPr="00BD6E01">
        <w:rPr>
          <w:rFonts w:asciiTheme="minorHAnsi" w:hAnsiTheme="minorHAnsi" w:cstheme="minorHAnsi"/>
          <w:sz w:val="22"/>
          <w:szCs w:val="22"/>
        </w:rPr>
        <w:t>registar</w:t>
      </w:r>
      <w:proofErr w:type="spellEnd"/>
      <w:r w:rsidR="00B2639C">
        <w:rPr>
          <w:rFonts w:asciiTheme="minorHAnsi" w:hAnsiTheme="minorHAnsi" w:cstheme="minorHAnsi"/>
          <w:sz w:val="22"/>
          <w:szCs w:val="22"/>
        </w:rPr>
        <w:t>.</w:t>
      </w:r>
    </w:p>
    <w:p w14:paraId="739C2FC5" w14:textId="31CF76F7" w:rsidR="00C83A64" w:rsidRPr="00C83A64" w:rsidRDefault="00C83A64" w:rsidP="00C83A64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83A64">
        <w:rPr>
          <w:rFonts w:asciiTheme="minorHAnsi" w:hAnsiTheme="minorHAnsi" w:cstheme="minorHAnsi"/>
          <w:b/>
          <w:bCs/>
          <w:sz w:val="22"/>
          <w:szCs w:val="22"/>
        </w:rPr>
        <w:t>Popis</w:t>
      </w:r>
      <w:proofErr w:type="spellEnd"/>
      <w:r w:rsidRPr="00C83A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b/>
          <w:bCs/>
          <w:sz w:val="22"/>
          <w:szCs w:val="22"/>
        </w:rPr>
        <w:t>glavnih</w:t>
      </w:r>
      <w:proofErr w:type="spellEnd"/>
      <w:r w:rsidRPr="00C83A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b/>
          <w:bCs/>
          <w:sz w:val="22"/>
          <w:szCs w:val="22"/>
        </w:rPr>
        <w:t>isporuka</w:t>
      </w:r>
      <w:proofErr w:type="spellEnd"/>
      <w:r w:rsidRPr="00C83A64">
        <w:rPr>
          <w:rFonts w:asciiTheme="minorHAnsi" w:hAnsiTheme="minorHAnsi" w:cstheme="minorHAnsi"/>
          <w:b/>
          <w:bCs/>
          <w:sz w:val="22"/>
          <w:szCs w:val="22"/>
        </w:rPr>
        <w:t xml:space="preserve"> robe</w:t>
      </w:r>
      <w:r w:rsidRPr="00C83A6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Prilog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IV.)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izvršenih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godini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kojoj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započeo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nabave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3 (tri)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prethode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toj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godini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gospodarski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subjekt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da je 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posljednje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3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izvršio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nabavu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slične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usporedive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vrste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nabave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da je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ponuditelj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uredno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ispunio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obveze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ukupnoj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vrijednosti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pojedinačnoj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kumuliranoj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vrijednosti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najviše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3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najmanje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visine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procijenjene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vrijednosti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nabave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uračunatog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71E8C8C0" w14:textId="77777777" w:rsidR="00802BB0" w:rsidRDefault="00802BB0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A478CA" w14:textId="7CDB28AF" w:rsidR="004B6485" w:rsidRPr="00BD6E01" w:rsidRDefault="004B6485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Sadržaj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način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izrade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ponude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3E478D" w14:textId="33781CF3" w:rsidR="004B6485" w:rsidRDefault="004B6485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6485">
        <w:rPr>
          <w:rFonts w:asciiTheme="minorHAnsi" w:hAnsiTheme="minorHAnsi" w:cstheme="minorHAnsi"/>
          <w:sz w:val="22"/>
          <w:szCs w:val="22"/>
        </w:rPr>
        <w:t>Ponuditelji se pri izradi ponude moraju pridržavati zahtjeva i uvjeta iz ovog Poziva za dostavu te se ne smije ni na koji način mijenjati i nadopunjavati tekst Poziva.</w:t>
      </w:r>
    </w:p>
    <w:p w14:paraId="1064B6BD" w14:textId="77777777" w:rsid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689F5C" w14:textId="437591BC" w:rsidR="004B6485" w:rsidRPr="006B72EB" w:rsidRDefault="004B6485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72EB">
        <w:rPr>
          <w:rFonts w:asciiTheme="minorHAnsi" w:hAnsiTheme="minorHAnsi" w:cstheme="minorHAnsi"/>
          <w:sz w:val="22"/>
          <w:szCs w:val="22"/>
        </w:rPr>
        <w:t>Ponuda treba sadržavati redom sljedeće dijelove:</w:t>
      </w:r>
    </w:p>
    <w:p w14:paraId="51B64C56" w14:textId="50E378A2" w:rsidR="004B6485" w:rsidRDefault="00DF02F6" w:rsidP="0026769D">
      <w:pPr>
        <w:pStyle w:val="Odlomakpopisa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Prilog I. </w:t>
      </w:r>
      <w:r w:rsidR="004B6485">
        <w:rPr>
          <w:rFonts w:asciiTheme="minorHAnsi" w:hAnsiTheme="minorHAnsi" w:cstheme="minorHAnsi"/>
          <w:sz w:val="22"/>
          <w:szCs w:val="22"/>
          <w:lang w:val="hr-HR"/>
        </w:rPr>
        <w:t>P</w:t>
      </w:r>
      <w:r w:rsidR="004B6485" w:rsidRPr="00514391">
        <w:rPr>
          <w:rFonts w:asciiTheme="minorHAnsi" w:hAnsiTheme="minorHAnsi" w:cstheme="minorHAnsi"/>
          <w:sz w:val="22"/>
          <w:szCs w:val="22"/>
          <w:lang w:val="hr-HR"/>
        </w:rPr>
        <w:t>onudbeni list</w:t>
      </w:r>
    </w:p>
    <w:p w14:paraId="047CBF5A" w14:textId="4188C40A" w:rsidR="004B6485" w:rsidRDefault="00DF02F6" w:rsidP="0026769D">
      <w:pPr>
        <w:pStyle w:val="Odlomakpopisa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lastRenderedPageBreak/>
        <w:t xml:space="preserve">Prilog II. </w:t>
      </w:r>
      <w:r w:rsidR="004B6485">
        <w:rPr>
          <w:rFonts w:asciiTheme="minorHAnsi" w:hAnsiTheme="minorHAnsi" w:cstheme="minorHAnsi"/>
          <w:sz w:val="22"/>
          <w:szCs w:val="22"/>
          <w:lang w:val="hr-HR"/>
        </w:rPr>
        <w:t>T</w:t>
      </w:r>
      <w:r w:rsidR="004B6485" w:rsidRPr="00514391">
        <w:rPr>
          <w:rFonts w:asciiTheme="minorHAnsi" w:hAnsiTheme="minorHAnsi" w:cstheme="minorHAnsi"/>
          <w:sz w:val="22"/>
          <w:szCs w:val="22"/>
          <w:lang w:val="hr-HR"/>
        </w:rPr>
        <w:t>roškovnik</w:t>
      </w:r>
    </w:p>
    <w:p w14:paraId="5A67EB87" w14:textId="5DBD36F0" w:rsidR="0080130E" w:rsidRPr="0026769D" w:rsidRDefault="00C83A64" w:rsidP="0026769D">
      <w:pPr>
        <w:pStyle w:val="Odlomakpopisa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  <w:lang w:val="hr-HR"/>
        </w:rPr>
      </w:pPr>
      <w:r w:rsidRPr="0026769D">
        <w:rPr>
          <w:rFonts w:asciiTheme="minorHAnsi" w:hAnsiTheme="minorHAnsi" w:cstheme="minorHAnsi"/>
          <w:sz w:val="22"/>
          <w:szCs w:val="22"/>
          <w:lang w:val="hr-HR"/>
        </w:rPr>
        <w:t>Prilog III.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80130E" w:rsidRPr="0026769D">
        <w:rPr>
          <w:rFonts w:asciiTheme="minorHAnsi" w:hAnsiTheme="minorHAnsi" w:cstheme="minorHAnsi"/>
          <w:sz w:val="22"/>
          <w:szCs w:val="22"/>
          <w:lang w:val="hr-HR"/>
        </w:rPr>
        <w:t xml:space="preserve">Izjava o nekažnjavanju </w:t>
      </w:r>
    </w:p>
    <w:p w14:paraId="5A69D564" w14:textId="4B2229C6" w:rsidR="0026769D" w:rsidRPr="0026769D" w:rsidRDefault="0080130E" w:rsidP="0026769D">
      <w:pPr>
        <w:pStyle w:val="Odlomakpopisa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0130E">
        <w:rPr>
          <w:rFonts w:asciiTheme="minorHAnsi" w:hAnsiTheme="minorHAnsi" w:cstheme="minorHAnsi"/>
          <w:sz w:val="22"/>
          <w:szCs w:val="22"/>
          <w:lang w:val="hr-HR"/>
        </w:rPr>
        <w:t>Potvrda o nepostojanju duga s osnove povezane s plaćanjem poreza i obveza za mirovinsko i zdravstveno osiguranje o kojima evidenciju vodi Porezna uprava</w:t>
      </w:r>
    </w:p>
    <w:p w14:paraId="6BBAED0A" w14:textId="08A51737" w:rsidR="0026769D" w:rsidRPr="0026769D" w:rsidRDefault="0080130E" w:rsidP="0026769D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0130E">
        <w:rPr>
          <w:rFonts w:asciiTheme="minorHAnsi" w:hAnsiTheme="minorHAnsi" w:cstheme="minorHAnsi"/>
          <w:sz w:val="22"/>
          <w:szCs w:val="22"/>
          <w:lang w:val="hr-HR"/>
        </w:rPr>
        <w:t xml:space="preserve">Izvadak iz sudskog, obrtnog ili drugog odgovarajućeg registra koji se vodi u državi članici njegova poslovnog </w:t>
      </w:r>
      <w:proofErr w:type="spellStart"/>
      <w:r w:rsidRPr="0080130E">
        <w:rPr>
          <w:rFonts w:asciiTheme="minorHAnsi" w:hAnsiTheme="minorHAnsi" w:cstheme="minorHAnsi"/>
          <w:sz w:val="22"/>
          <w:szCs w:val="22"/>
          <w:lang w:val="hr-HR"/>
        </w:rPr>
        <w:t>nastana</w:t>
      </w:r>
      <w:proofErr w:type="spellEnd"/>
      <w:r w:rsidR="0026769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1E09000" w14:textId="425DF31B" w:rsidR="0080130E" w:rsidRPr="00C83A64" w:rsidRDefault="00C83A64" w:rsidP="00252D2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1275457"/>
      <w:r w:rsidRPr="00C83A64">
        <w:rPr>
          <w:rFonts w:asciiTheme="minorHAnsi" w:hAnsiTheme="minorHAnsi" w:cstheme="minorHAnsi"/>
          <w:sz w:val="22"/>
          <w:szCs w:val="22"/>
          <w:lang w:val="hr-HR"/>
        </w:rPr>
        <w:t>Prilog IV.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51B53" w:rsidRPr="00C83A64">
        <w:rPr>
          <w:rFonts w:asciiTheme="minorHAnsi" w:hAnsiTheme="minorHAnsi" w:cstheme="minorHAnsi"/>
          <w:sz w:val="22"/>
          <w:szCs w:val="22"/>
          <w:lang w:val="hr-HR"/>
        </w:rPr>
        <w:t xml:space="preserve">Popis glavnih isporuka robe </w:t>
      </w:r>
      <w:bookmarkEnd w:id="0"/>
    </w:p>
    <w:p w14:paraId="397FC3F3" w14:textId="77777777" w:rsidR="00C83A64" w:rsidRDefault="00C83A6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C39929" w14:textId="29443A5D" w:rsidR="00DF02F6" w:rsidRP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2F6">
        <w:rPr>
          <w:rFonts w:asciiTheme="minorHAnsi" w:hAnsiTheme="minorHAnsi" w:cstheme="minorHAnsi"/>
          <w:sz w:val="22"/>
          <w:szCs w:val="22"/>
        </w:rPr>
        <w:t xml:space="preserve">Ponuda se zajedno s pripadajućom dokumentacijom izrađuje na hrvatskom jeziku i latiničnom pismu. Sva ostala dokumentacija koja se prilaže uz ponudu mora biti na hrvatskom jeziku. </w:t>
      </w:r>
    </w:p>
    <w:p w14:paraId="77D79C59" w14:textId="77777777" w:rsidR="00DF02F6" w:rsidRP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101BC5" w14:textId="2595F63F" w:rsidR="00DF02F6" w:rsidRP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2F6">
        <w:rPr>
          <w:rFonts w:asciiTheme="minorHAnsi" w:hAnsiTheme="minorHAnsi" w:cstheme="minorHAnsi"/>
          <w:sz w:val="22"/>
          <w:szCs w:val="22"/>
        </w:rPr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448FB1EF" w14:textId="77777777" w:rsidR="004B6485" w:rsidRDefault="004B6485" w:rsidP="002E6BA7">
      <w:pPr>
        <w:spacing w:line="360" w:lineRule="auto"/>
        <w:jc w:val="both"/>
        <w:rPr>
          <w:rFonts w:eastAsia="Times New Roman" w:cs="Calibri"/>
          <w:sz w:val="22"/>
          <w:szCs w:val="22"/>
        </w:rPr>
      </w:pPr>
    </w:p>
    <w:p w14:paraId="018FD5B4" w14:textId="27BAEB4B" w:rsidR="00366215" w:rsidRPr="00BD6E01" w:rsidRDefault="00366215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Način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dostave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ponude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055AD5D" w14:textId="78737D03" w:rsidR="00802BB0" w:rsidRPr="00802BB0" w:rsidRDefault="00802BB0" w:rsidP="002E6BA7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sz w:val="22"/>
          <w:szCs w:val="22"/>
        </w:rPr>
        <w:t>Ponuditelji dostavljaju svoje ponude u roku za dostavu ponude:</w:t>
      </w:r>
    </w:p>
    <w:p w14:paraId="61E887A6" w14:textId="77777777" w:rsidR="00802BB0" w:rsidRPr="00802BB0" w:rsidRDefault="00802BB0" w:rsidP="002E6BA7">
      <w:pPr>
        <w:numPr>
          <w:ilvl w:val="0"/>
          <w:numId w:val="23"/>
        </w:num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b/>
          <w:bCs/>
          <w:sz w:val="22"/>
          <w:szCs w:val="22"/>
        </w:rPr>
        <w:t xml:space="preserve">elektroničkom poštom na adresu: </w:t>
      </w:r>
      <w:hyperlink r:id="rId16" w:history="1">
        <w:r w:rsidRPr="00802BB0">
          <w:rPr>
            <w:rFonts w:eastAsia="Times New Roman" w:cs="Calibri"/>
            <w:b/>
            <w:bCs/>
            <w:color w:val="0563C1"/>
            <w:sz w:val="22"/>
            <w:szCs w:val="22"/>
            <w:u w:val="single"/>
          </w:rPr>
          <w:t>procelnik@opcina-zakanje.hr</w:t>
        </w:r>
      </w:hyperlink>
    </w:p>
    <w:p w14:paraId="30A8D45B" w14:textId="76D00D5A" w:rsidR="00802BB0" w:rsidRPr="00802BB0" w:rsidRDefault="00802BB0" w:rsidP="002E6BA7">
      <w:pPr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sz w:val="22"/>
          <w:szCs w:val="22"/>
        </w:rPr>
        <w:t>U predmetu e – poruke obavezno navesti „Ponuda</w:t>
      </w:r>
      <w:r w:rsidR="00366215">
        <w:rPr>
          <w:rFonts w:eastAsia="Times New Roman" w:cs="Calibri"/>
          <w:sz w:val="22"/>
          <w:szCs w:val="22"/>
        </w:rPr>
        <w:t>-</w:t>
      </w:r>
      <w:r w:rsidR="0026769D">
        <w:rPr>
          <w:rFonts w:eastAsia="Times New Roman" w:cs="Calibri"/>
          <w:sz w:val="22"/>
          <w:szCs w:val="22"/>
        </w:rPr>
        <w:t>Kameni materijal</w:t>
      </w:r>
      <w:r w:rsidRPr="00802BB0">
        <w:rPr>
          <w:rFonts w:eastAsia="Times New Roman" w:cs="Calibri"/>
          <w:sz w:val="22"/>
          <w:szCs w:val="22"/>
        </w:rPr>
        <w:t>“</w:t>
      </w:r>
    </w:p>
    <w:p w14:paraId="57E773DC" w14:textId="77777777" w:rsidR="00802BB0" w:rsidRPr="00802BB0" w:rsidRDefault="00802BB0" w:rsidP="002E6BA7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sz w:val="22"/>
          <w:szCs w:val="22"/>
        </w:rPr>
        <w:t>ili</w:t>
      </w:r>
    </w:p>
    <w:p w14:paraId="65549FBA" w14:textId="7A3A0D79" w:rsidR="00802BB0" w:rsidRPr="00802BB0" w:rsidRDefault="00802BB0" w:rsidP="002E6BA7">
      <w:pPr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Calibri"/>
          <w:bCs/>
          <w:sz w:val="22"/>
          <w:szCs w:val="22"/>
          <w:lang w:eastAsia="ar-SA"/>
        </w:rPr>
      </w:pPr>
      <w:r w:rsidRPr="00802BB0">
        <w:rPr>
          <w:rFonts w:eastAsia="Times New Roman" w:cs="Calibri"/>
          <w:b/>
          <w:sz w:val="22"/>
          <w:szCs w:val="22"/>
          <w:lang w:eastAsia="ar-SA"/>
        </w:rPr>
        <w:t xml:space="preserve">preporučenom poštanskom pošiljkom u zatvorenoj omotnici** </w:t>
      </w:r>
      <w:r w:rsidRPr="00802BB0">
        <w:rPr>
          <w:rFonts w:eastAsia="Times New Roman" w:cs="Calibri"/>
          <w:bCs/>
          <w:sz w:val="22"/>
          <w:szCs w:val="22"/>
          <w:lang w:eastAsia="ar-SA"/>
        </w:rPr>
        <w:t>na adresu naručitelja OPĆINA ŽAKANJE, Žakanje 58,47276 Žakanje, ili osobno u Pisarnicu Općine Žakanje</w:t>
      </w:r>
    </w:p>
    <w:p w14:paraId="7A80967B" w14:textId="77777777" w:rsidR="00802BB0" w:rsidRPr="00802BB0" w:rsidRDefault="00802BB0" w:rsidP="002E6BA7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bCs/>
          <w:i/>
          <w:iCs/>
          <w:sz w:val="22"/>
          <w:szCs w:val="22"/>
          <w:lang w:eastAsia="ar-SA"/>
        </w:rPr>
      </w:pPr>
      <w:r w:rsidRPr="00802BB0">
        <w:rPr>
          <w:rFonts w:eastAsia="Times New Roman" w:cs="Calibri"/>
          <w:bCs/>
          <w:i/>
          <w:iCs/>
          <w:sz w:val="22"/>
          <w:szCs w:val="22"/>
          <w:lang w:eastAsia="ar-SA"/>
        </w:rPr>
        <w:t>**Na omotnici je potrebno naznačiti naziv i adresu ponuditelja kao i naziv predmeta nabave na koji se ponuda odnosi, s naznakom 'ne otvaraj'</w:t>
      </w:r>
    </w:p>
    <w:p w14:paraId="11630250" w14:textId="77777777" w:rsidR="00F941D4" w:rsidRDefault="00F941D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431C8" w14:textId="098C3B47" w:rsidR="00052A7F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72EB">
        <w:rPr>
          <w:rFonts w:asciiTheme="minorHAnsi" w:hAnsiTheme="minorHAnsi" w:cstheme="minorHAnsi"/>
          <w:sz w:val="22"/>
          <w:szCs w:val="22"/>
        </w:rPr>
        <w:t xml:space="preserve">Ponuditelj može dostaviti samo jednu ponudu. Ponuditelju koji preda ili sudjeluje u više ponuda, kao samostalni ponuditelj ili član zajednice ponuditelja, bit će odbijene sve njegove ponude. </w:t>
      </w:r>
    </w:p>
    <w:p w14:paraId="1B97662B" w14:textId="77777777" w:rsidR="00F35E57" w:rsidRDefault="00F35E57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869141" w14:textId="7D94A7E5" w:rsidR="00052A7F" w:rsidRPr="006B72EB" w:rsidRDefault="002B132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1324">
        <w:rPr>
          <w:rFonts w:asciiTheme="minorHAnsi" w:hAnsiTheme="minorHAnsi" w:cstheme="minorHAnsi"/>
          <w:sz w:val="22"/>
          <w:szCs w:val="22"/>
        </w:rPr>
        <w:t>Ponuda se dostavlja na Ponudbenom listu i Troškovniku koji su privitak ovog Poziva na dostavu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324">
        <w:rPr>
          <w:rFonts w:asciiTheme="minorHAnsi" w:hAnsiTheme="minorHAnsi" w:cstheme="minorHAnsi"/>
          <w:sz w:val="22"/>
          <w:szCs w:val="22"/>
        </w:rPr>
        <w:t>ponude, a koje je potrebno ispuniti i potpisati od strane ovlaštene osobe ponuditelja. Naručitelj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324">
        <w:rPr>
          <w:rFonts w:asciiTheme="minorHAnsi" w:hAnsiTheme="minorHAnsi" w:cstheme="minorHAnsi"/>
          <w:sz w:val="22"/>
          <w:szCs w:val="22"/>
        </w:rPr>
        <w:t>neće prihvatiti ponudu koja ne ispunjava uvjete i zahtjeve vezane uz predmet nabave iz ovog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324">
        <w:rPr>
          <w:rFonts w:asciiTheme="minorHAnsi" w:hAnsiTheme="minorHAnsi" w:cstheme="minorHAnsi"/>
          <w:sz w:val="22"/>
          <w:szCs w:val="22"/>
        </w:rPr>
        <w:t>Poziva na dostavu ponude.</w:t>
      </w:r>
      <w:r w:rsidRPr="002B1324">
        <w:rPr>
          <w:rFonts w:asciiTheme="minorHAnsi" w:hAnsiTheme="minorHAnsi" w:cstheme="minorHAnsi"/>
          <w:sz w:val="22"/>
          <w:szCs w:val="22"/>
        </w:rPr>
        <w:cr/>
      </w:r>
    </w:p>
    <w:p w14:paraId="7D111C81" w14:textId="77777777" w:rsidR="00052A7F" w:rsidRPr="006B72EB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391">
        <w:rPr>
          <w:rFonts w:asciiTheme="minorHAnsi" w:hAnsiTheme="minorHAnsi" w:cstheme="minorHAnsi"/>
          <w:sz w:val="22"/>
          <w:szCs w:val="22"/>
        </w:rPr>
        <w:t>Izmjena ili dopuna ponude</w:t>
      </w:r>
      <w:r w:rsidRPr="006B72EB">
        <w:rPr>
          <w:rFonts w:asciiTheme="minorHAnsi" w:hAnsiTheme="minorHAnsi" w:cstheme="minorHAnsi"/>
          <w:sz w:val="22"/>
          <w:szCs w:val="22"/>
        </w:rPr>
        <w:t xml:space="preserve"> dostavlja se na isti način kao i ponuda. </w:t>
      </w:r>
    </w:p>
    <w:p w14:paraId="140117CC" w14:textId="2A095597" w:rsidR="00F941D4" w:rsidRDefault="00F941D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0535A" w14:textId="77777777" w:rsidR="0026769D" w:rsidRDefault="0026769D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B30A5B" w14:textId="0379E99E" w:rsidR="00052A7F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N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ačin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izračuna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cijene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002B12" w14:textId="4D4E22FB" w:rsidR="00082732" w:rsidRPr="00082732" w:rsidRDefault="0008273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732">
        <w:rPr>
          <w:rFonts w:asciiTheme="minorHAnsi" w:hAnsiTheme="minorHAnsi" w:cstheme="minorHAnsi"/>
          <w:sz w:val="22"/>
          <w:szCs w:val="22"/>
        </w:rPr>
        <w:t>Cijena ponude se piše brojkama i izražava se u eurima.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Jedinične cijene stavke i ukupna cijena stavke u troškovniku izražava se u eurima, bez poreza na dodanu vrijednost.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Gospodarski subjekt je dužan ponuditi tj. upisati jedinične cijene i ukupne cijene za sve stavke u troškovniku te zbroj svih stavki troškovnika.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 xml:space="preserve">Jedinične cijene treba nuditi zaokruženo na </w:t>
      </w:r>
      <w:r w:rsidR="00F35E57">
        <w:rPr>
          <w:rFonts w:asciiTheme="minorHAnsi" w:hAnsiTheme="minorHAnsi" w:cstheme="minorHAnsi"/>
          <w:sz w:val="22"/>
          <w:szCs w:val="22"/>
        </w:rPr>
        <w:t>dva</w:t>
      </w:r>
      <w:r w:rsidRPr="00082732">
        <w:rPr>
          <w:rFonts w:asciiTheme="minorHAnsi" w:hAnsiTheme="minorHAnsi" w:cstheme="minorHAnsi"/>
          <w:sz w:val="22"/>
          <w:szCs w:val="22"/>
        </w:rPr>
        <w:t xml:space="preserve"> decimaln</w:t>
      </w:r>
      <w:r w:rsidR="00F35E57">
        <w:rPr>
          <w:rFonts w:asciiTheme="minorHAnsi" w:hAnsiTheme="minorHAnsi" w:cstheme="minorHAnsi"/>
          <w:sz w:val="22"/>
          <w:szCs w:val="22"/>
        </w:rPr>
        <w:t>a</w:t>
      </w:r>
      <w:r w:rsidRPr="00082732">
        <w:rPr>
          <w:rFonts w:asciiTheme="minorHAnsi" w:hAnsiTheme="minorHAnsi" w:cstheme="minorHAnsi"/>
          <w:sz w:val="22"/>
          <w:szCs w:val="22"/>
        </w:rPr>
        <w:t xml:space="preserve"> mjesta</w:t>
      </w:r>
      <w:r w:rsidR="00F35E57">
        <w:rPr>
          <w:rFonts w:asciiTheme="minorHAnsi" w:hAnsiTheme="minorHAnsi" w:cstheme="minorHAnsi"/>
          <w:sz w:val="22"/>
          <w:szCs w:val="22"/>
        </w:rPr>
        <w:t xml:space="preserve">. </w:t>
      </w:r>
      <w:r w:rsidRPr="00082732">
        <w:rPr>
          <w:rFonts w:asciiTheme="minorHAnsi" w:hAnsiTheme="minorHAnsi" w:cstheme="minorHAnsi"/>
          <w:sz w:val="22"/>
          <w:szCs w:val="22"/>
        </w:rPr>
        <w:t>Prilikom popunjavanja troškovnika gospodarski subjekt izračunava ukupnu cijenu stavke kao umnožak količine stavke i jedinične cijene stavke.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Ukupna cijena ponude bez poreza na dodanu vrijednost čini zbroj svih stavki troškovnika.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Gospodarski subjekt je obvezan upisati iznos 0,00 € ako određenu stavku Troškovnika neće naplaćivati, odnosno ako ju nudi besplatno ili je ista već uračunata u cijenu neke druge usluge, troška ili naknade iz Troškovnika.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U cijenu ponude bez poreza na dodanu vrijednost moraju biti uračunati svi troškovi i popusti vezano za predmet nabave.</w:t>
      </w:r>
    </w:p>
    <w:p w14:paraId="2B7A67F6" w14:textId="77777777" w:rsidR="00997608" w:rsidRDefault="00997608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AC8363" w14:textId="4D76303D" w:rsidR="00082732" w:rsidRPr="00082732" w:rsidRDefault="0008273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732">
        <w:rPr>
          <w:rFonts w:asciiTheme="minorHAnsi" w:hAnsiTheme="minorHAnsi" w:cstheme="minorHAnsi"/>
          <w:sz w:val="22"/>
          <w:szCs w:val="22"/>
        </w:rPr>
        <w:t>Cijena ponude, odnosno ponuđene jedinične cijene iz troškovnika nepromjenljive su za vrijeme trajanja ugovora, te obuhvaćaju sve troškove, popuste i izdatke ponuditelja vezano za predmet nabave</w:t>
      </w:r>
      <w:r w:rsidR="00F35E5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53B691" w14:textId="4A257EEF" w:rsidR="00F941D4" w:rsidRDefault="00F941D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E8F822" w14:textId="65A84601" w:rsid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aluta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ponude</w:t>
      </w:r>
      <w:proofErr w:type="spellEnd"/>
      <w:r w:rsidR="007E4F4F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D2666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35E8E9" w14:textId="584ABAB1" w:rsidR="007E4F4F" w:rsidRPr="00BD6E01" w:rsidRDefault="007E4F4F" w:rsidP="002E6BA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>Ponuditelj iskazuje cijenu ponude u eurima.</w:t>
      </w:r>
    </w:p>
    <w:p w14:paraId="69EFE0CC" w14:textId="77777777" w:rsidR="007E4F4F" w:rsidRPr="006B72EB" w:rsidRDefault="007E4F4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3CD2FF" w14:textId="728685C9" w:rsidR="00BD6E01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ok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način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uvjeti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plaćanja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5342F09" w14:textId="63D115C3" w:rsidR="00052A7F" w:rsidRPr="00BD6E01" w:rsidRDefault="00842A4A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Plaćanje će se vršiti 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u roku </w:t>
      </w:r>
      <w:r w:rsidR="00082732" w:rsidRPr="00BD6E01">
        <w:rPr>
          <w:rFonts w:asciiTheme="minorHAnsi" w:hAnsiTheme="minorHAnsi" w:cstheme="minorHAnsi"/>
          <w:sz w:val="22"/>
          <w:szCs w:val="22"/>
          <w:lang w:eastAsia="en-US"/>
        </w:rPr>
        <w:t>30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dana po </w:t>
      </w:r>
      <w:r w:rsidR="00953202" w:rsidRPr="00BD6E01">
        <w:rPr>
          <w:rFonts w:asciiTheme="minorHAnsi" w:hAnsiTheme="minorHAnsi" w:cstheme="minorHAnsi"/>
          <w:sz w:val="22"/>
          <w:szCs w:val="22"/>
          <w:lang w:eastAsia="en-US"/>
        </w:rPr>
        <w:t>zaprimanju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B1324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ispravnog </w:t>
      </w:r>
      <w:proofErr w:type="spellStart"/>
      <w:r w:rsidR="002B1324" w:rsidRPr="00BD6E01">
        <w:rPr>
          <w:rFonts w:asciiTheme="minorHAnsi" w:hAnsiTheme="minorHAnsi" w:cstheme="minorHAnsi"/>
          <w:sz w:val="22"/>
          <w:szCs w:val="22"/>
          <w:lang w:eastAsia="en-US"/>
        </w:rPr>
        <w:t>eR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>ačuna</w:t>
      </w:r>
      <w:proofErr w:type="spellEnd"/>
      <w:r w:rsidR="002B1324" w:rsidRPr="00BD6E0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6DE7977" w14:textId="77777777" w:rsidR="001D2666" w:rsidRPr="00514391" w:rsidRDefault="001D2666" w:rsidP="002E6BA7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FD1315" w14:textId="0A31D531" w:rsidR="00052A7F" w:rsidRPr="001D2666" w:rsidRDefault="001D266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2666">
        <w:rPr>
          <w:rFonts w:asciiTheme="minorHAnsi" w:hAnsiTheme="minorHAnsi" w:cstheme="minorHAnsi"/>
          <w:sz w:val="22"/>
          <w:szCs w:val="22"/>
        </w:rPr>
        <w:t>Obvezna je dostava elektroničkog računa (e-račun), koji mora biti izdan sukladno europskoj normi EN 16931-1:2017 i njezinim ispravcima, izmjenama i dopunama, sukladno Direktivi 2014/55/EU i dostavljen putem elektroničke pošte te sukladno Zakonu o elektroničkom izdavanju računa u javnoj nabavi (NN 94/18).</w:t>
      </w:r>
    </w:p>
    <w:p w14:paraId="69199DDD" w14:textId="77777777" w:rsidR="005A6BF1" w:rsidRDefault="005A6BF1" w:rsidP="002E6BA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5BF36E" w14:textId="77777777" w:rsidR="00BD6E01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ok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valjanosti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ponude</w:t>
      </w:r>
      <w:proofErr w:type="spellEnd"/>
      <w:r w:rsidR="00514391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51E8182" w14:textId="16E50E09" w:rsidR="00052A7F" w:rsidRPr="00BD6E01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 xml:space="preserve">Najmanje </w:t>
      </w:r>
      <w:r w:rsidR="00A007F4" w:rsidRPr="00BD6E01">
        <w:rPr>
          <w:rFonts w:asciiTheme="minorHAnsi" w:hAnsiTheme="minorHAnsi" w:cstheme="minorHAnsi"/>
          <w:sz w:val="22"/>
          <w:szCs w:val="22"/>
        </w:rPr>
        <w:t>6</w:t>
      </w:r>
      <w:r w:rsidRPr="00BD6E01">
        <w:rPr>
          <w:rFonts w:asciiTheme="minorHAnsi" w:hAnsiTheme="minorHAnsi" w:cstheme="minorHAnsi"/>
          <w:sz w:val="22"/>
          <w:szCs w:val="22"/>
        </w:rPr>
        <w:t>0 dana o</w:t>
      </w:r>
      <w:r w:rsidR="00BE1E13">
        <w:rPr>
          <w:rFonts w:asciiTheme="minorHAnsi" w:hAnsiTheme="minorHAnsi" w:cstheme="minorHAnsi"/>
          <w:sz w:val="22"/>
          <w:szCs w:val="22"/>
        </w:rPr>
        <w:t>d roka za dostavu</w:t>
      </w:r>
      <w:r w:rsidRPr="00BD6E01">
        <w:rPr>
          <w:rFonts w:asciiTheme="minorHAnsi" w:hAnsiTheme="minorHAnsi" w:cstheme="minorHAnsi"/>
          <w:sz w:val="22"/>
          <w:szCs w:val="22"/>
        </w:rPr>
        <w:t xml:space="preserve"> ponuda. </w:t>
      </w:r>
    </w:p>
    <w:p w14:paraId="5FB0CDC0" w14:textId="77777777" w:rsidR="005A6BF1" w:rsidRPr="006B72EB" w:rsidRDefault="005A6BF1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39E44" w14:textId="2B784751" w:rsidR="002B7B2E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riterij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odabira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ponude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858717A" w14:textId="2AB8BE92" w:rsidR="002B7B2E" w:rsidRPr="002B7B2E" w:rsidRDefault="002B7B2E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7B2E">
        <w:rPr>
          <w:rFonts w:asciiTheme="minorHAnsi" w:hAnsiTheme="minorHAnsi" w:cstheme="minorHAnsi"/>
          <w:sz w:val="22"/>
          <w:szCs w:val="22"/>
        </w:rPr>
        <w:t>Naručitelj će između prihvatljivih ponuda odabrati ponudu s najnižom sveukupnom cijenom.</w:t>
      </w:r>
    </w:p>
    <w:p w14:paraId="5BE9010C" w14:textId="77777777" w:rsidR="002B7B2E" w:rsidRDefault="002B7B2E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736618" w14:textId="6FBCC5E7" w:rsidR="005A1256" w:rsidRPr="00514391" w:rsidRDefault="002B7B2E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7B2E">
        <w:rPr>
          <w:rFonts w:asciiTheme="minorHAnsi" w:hAnsiTheme="minorHAnsi" w:cstheme="minorHAnsi"/>
          <w:sz w:val="22"/>
          <w:szCs w:val="22"/>
        </w:rPr>
        <w:t>Ako dvije ili više valjanih ponuda budu jednako rangirane prema kriteriju za odabir ponude, Naručitelj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7B2E">
        <w:rPr>
          <w:rFonts w:asciiTheme="minorHAnsi" w:hAnsiTheme="minorHAnsi" w:cstheme="minorHAnsi"/>
          <w:sz w:val="22"/>
          <w:szCs w:val="22"/>
        </w:rPr>
        <w:t>će odabrati ponudu koja je zaprimljena ranije. Ako ponuditelj nakon dostave ponude dostavi izmjenu</w:t>
      </w:r>
      <w:r w:rsidR="000E1D35">
        <w:rPr>
          <w:rFonts w:asciiTheme="minorHAnsi" w:hAnsiTheme="minorHAnsi" w:cstheme="minorHAnsi"/>
          <w:sz w:val="22"/>
          <w:szCs w:val="22"/>
        </w:rPr>
        <w:t xml:space="preserve"> </w:t>
      </w:r>
      <w:r w:rsidRPr="002B7B2E">
        <w:rPr>
          <w:rFonts w:asciiTheme="minorHAnsi" w:hAnsiTheme="minorHAnsi" w:cstheme="minorHAnsi"/>
          <w:sz w:val="22"/>
          <w:szCs w:val="22"/>
        </w:rPr>
        <w:t>i/ili dopunu ponude kao vrijeme zaprimanja ponude smatra se vrijeme kada je dostavljena posljednja</w:t>
      </w:r>
      <w:r w:rsidR="000E1D35">
        <w:rPr>
          <w:rFonts w:asciiTheme="minorHAnsi" w:hAnsiTheme="minorHAnsi" w:cstheme="minorHAnsi"/>
          <w:sz w:val="22"/>
          <w:szCs w:val="22"/>
        </w:rPr>
        <w:t xml:space="preserve"> </w:t>
      </w:r>
      <w:r w:rsidRPr="002B7B2E">
        <w:rPr>
          <w:rFonts w:asciiTheme="minorHAnsi" w:hAnsiTheme="minorHAnsi" w:cstheme="minorHAnsi"/>
          <w:sz w:val="22"/>
          <w:szCs w:val="22"/>
        </w:rPr>
        <w:t>izmjena i/ili dopuna.</w:t>
      </w:r>
    </w:p>
    <w:p w14:paraId="464AA4E5" w14:textId="77777777" w:rsidR="005A6BF1" w:rsidRDefault="005A6BF1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19F1D" w14:textId="77777777" w:rsidR="00265D6D" w:rsidRPr="006B72EB" w:rsidRDefault="00265D6D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4A88EF" w14:textId="5EB904C9" w:rsid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Datum i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vrijeme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dostave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ponuda</w:t>
      </w:r>
      <w:proofErr w:type="spellEnd"/>
      <w:r w:rsidR="00514391" w:rsidRPr="00BD6E0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CC81CD" w14:textId="6764C274" w:rsidR="00052A7F" w:rsidRPr="00BD6E01" w:rsidRDefault="002B132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 xml:space="preserve">Krajnji rok za dostavu ponude je </w:t>
      </w:r>
      <w:r w:rsidR="00265D6D" w:rsidRPr="00265D6D">
        <w:rPr>
          <w:rFonts w:asciiTheme="minorHAnsi" w:hAnsiTheme="minorHAnsi" w:cstheme="minorHAnsi"/>
          <w:b/>
          <w:bCs/>
          <w:sz w:val="22"/>
          <w:szCs w:val="22"/>
          <w:u w:val="single"/>
        </w:rPr>
        <w:t>22</w:t>
      </w:r>
      <w:r w:rsidR="000E1D35" w:rsidRPr="00265D6D">
        <w:rPr>
          <w:rFonts w:asciiTheme="minorHAnsi" w:hAnsiTheme="minorHAnsi" w:cstheme="minorHAnsi"/>
          <w:b/>
          <w:bCs/>
          <w:sz w:val="22"/>
          <w:szCs w:val="22"/>
          <w:u w:val="single"/>
        </w:rPr>
        <w:t>.1</w:t>
      </w:r>
      <w:r w:rsidR="00265D6D" w:rsidRPr="00265D6D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.2024. godine</w:t>
      </w:r>
      <w:r w:rsidRPr="00BD6E01">
        <w:rPr>
          <w:rFonts w:asciiTheme="minorHAnsi" w:hAnsiTheme="minorHAnsi" w:cstheme="minorHAnsi"/>
          <w:sz w:val="22"/>
          <w:szCs w:val="22"/>
        </w:rPr>
        <w:t xml:space="preserve">, do </w:t>
      </w:r>
      <w:r w:rsidRP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0E1D35" w:rsidRP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:00 sati</w:t>
      </w:r>
      <w:r w:rsidRPr="00BD6E01">
        <w:rPr>
          <w:rFonts w:asciiTheme="minorHAnsi" w:hAnsiTheme="minorHAnsi" w:cstheme="minorHAnsi"/>
          <w:sz w:val="22"/>
          <w:szCs w:val="22"/>
        </w:rPr>
        <w:t xml:space="preserve"> bez obzira na način dostave.</w:t>
      </w:r>
    </w:p>
    <w:p w14:paraId="07625ACB" w14:textId="77777777" w:rsidR="00953202" w:rsidRPr="006B72EB" w:rsidRDefault="0095320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673B4C" w14:textId="77777777" w:rsidR="00BD6E01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Rok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donošenja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odluke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odabiru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ili</w:t>
      </w:r>
      <w:proofErr w:type="spellEnd"/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poništenju</w:t>
      </w:r>
      <w:proofErr w:type="spellEnd"/>
      <w:r w:rsidR="00A662CA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000A90A" w14:textId="6670BF49" w:rsidR="005A1868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 xml:space="preserve">U roku od </w:t>
      </w:r>
      <w:r w:rsidR="00842A4A" w:rsidRPr="00BD6E01">
        <w:rPr>
          <w:rFonts w:asciiTheme="minorHAnsi" w:hAnsiTheme="minorHAnsi" w:cstheme="minorHAnsi"/>
          <w:sz w:val="22"/>
          <w:szCs w:val="22"/>
        </w:rPr>
        <w:t>30</w:t>
      </w:r>
      <w:r w:rsidRPr="00BD6E01">
        <w:rPr>
          <w:rFonts w:asciiTheme="minorHAnsi" w:hAnsiTheme="minorHAnsi" w:cstheme="minorHAnsi"/>
          <w:sz w:val="22"/>
          <w:szCs w:val="22"/>
        </w:rPr>
        <w:t xml:space="preserve"> dana od isteka roka za dostavu ponuda. </w:t>
      </w:r>
    </w:p>
    <w:p w14:paraId="5D7926C0" w14:textId="77777777" w:rsidR="00C83A64" w:rsidRDefault="00C83A6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25B11A" w14:textId="03175ACC" w:rsidR="00C83A64" w:rsidRPr="00C83A64" w:rsidRDefault="00C83A64" w:rsidP="00C83A64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C83A64">
        <w:rPr>
          <w:rFonts w:asciiTheme="minorHAnsi" w:hAnsiTheme="minorHAnsi" w:cstheme="minorHAnsi"/>
          <w:b/>
          <w:bCs/>
          <w:sz w:val="22"/>
          <w:szCs w:val="22"/>
        </w:rPr>
        <w:t>Jamstvo</w:t>
      </w:r>
      <w:proofErr w:type="spellEnd"/>
      <w:r w:rsidRPr="00C83A64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proofErr w:type="spellStart"/>
      <w:r w:rsidRPr="00C83A64">
        <w:rPr>
          <w:rFonts w:asciiTheme="minorHAnsi" w:hAnsiTheme="minorHAnsi" w:cstheme="minorHAnsi"/>
          <w:b/>
          <w:bCs/>
          <w:sz w:val="22"/>
          <w:szCs w:val="22"/>
        </w:rPr>
        <w:t>uredno</w:t>
      </w:r>
      <w:proofErr w:type="spellEnd"/>
      <w:r w:rsidRPr="00C83A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b/>
          <w:bCs/>
          <w:sz w:val="22"/>
          <w:szCs w:val="22"/>
        </w:rPr>
        <w:t>ispunjenje</w:t>
      </w:r>
      <w:proofErr w:type="spellEnd"/>
      <w:r w:rsidRPr="00C83A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b/>
          <w:bCs/>
          <w:sz w:val="22"/>
          <w:szCs w:val="22"/>
        </w:rPr>
        <w:t>ugovora</w:t>
      </w:r>
      <w:proofErr w:type="spellEnd"/>
      <w:r w:rsidRPr="00C83A6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108185A" w14:textId="5708199B" w:rsidR="00C83A64" w:rsidRPr="00C83A64" w:rsidRDefault="00C83A64" w:rsidP="00C83A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A64">
        <w:rPr>
          <w:rFonts w:asciiTheme="minorHAnsi" w:hAnsiTheme="minorHAnsi" w:cstheme="minorHAnsi"/>
          <w:sz w:val="22"/>
          <w:szCs w:val="22"/>
        </w:rPr>
        <w:t xml:space="preserve">Odabrani ponuditelj obvezan je unutar 10 (deset) kalendarskih dana od dana sklapanja Ugovora dostaviti jamstvo za uredno ispunjenje ugovora na iznos od 10% vrijednosti ugovora bez PDV-a s rokom važenja od 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C83A64">
        <w:rPr>
          <w:rFonts w:asciiTheme="minorHAnsi" w:hAnsiTheme="minorHAnsi" w:cstheme="minorHAnsi"/>
          <w:sz w:val="22"/>
          <w:szCs w:val="22"/>
        </w:rPr>
        <w:t xml:space="preserve"> mjesec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83A64">
        <w:rPr>
          <w:rFonts w:asciiTheme="minorHAnsi" w:hAnsiTheme="minorHAnsi" w:cstheme="minorHAnsi"/>
          <w:sz w:val="22"/>
          <w:szCs w:val="22"/>
        </w:rPr>
        <w:t xml:space="preserve"> u jednom od mogućih oblika:</w:t>
      </w:r>
    </w:p>
    <w:p w14:paraId="4B29F8EE" w14:textId="77777777" w:rsidR="00C83A64" w:rsidRDefault="00C83A64" w:rsidP="00C83A64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A6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bankarske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garancije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„bez </w:t>
      </w:r>
      <w:proofErr w:type="spellStart"/>
      <w:proofErr w:type="gramStart"/>
      <w:r w:rsidRPr="00C83A64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C83A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plative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„na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prvi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poziv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>“ i „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bezuvjetno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>“</w:t>
      </w:r>
    </w:p>
    <w:p w14:paraId="5AC94422" w14:textId="77777777" w:rsidR="00C83A64" w:rsidRDefault="00C83A64" w:rsidP="00C83A64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A6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solemnizirane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bjanko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obične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zadužnice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zahtjevima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Ovršnog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(NN 112/12, 25/13, 93/14, 55/16, 73/17, 131/20) i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podzakonskih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propisa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tog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područja</w:t>
      </w:r>
      <w:proofErr w:type="spellEnd"/>
    </w:p>
    <w:p w14:paraId="6417F1AB" w14:textId="42308774" w:rsidR="00C83A64" w:rsidRPr="00C83A64" w:rsidRDefault="00C83A64" w:rsidP="00C83A64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A6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novčanog</w:t>
      </w:r>
      <w:proofErr w:type="spellEnd"/>
      <w:r w:rsidRPr="00C83A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3A64">
        <w:rPr>
          <w:rFonts w:asciiTheme="minorHAnsi" w:hAnsiTheme="minorHAnsi" w:cstheme="minorHAnsi"/>
          <w:sz w:val="22"/>
          <w:szCs w:val="22"/>
        </w:rPr>
        <w:t>pologa</w:t>
      </w:r>
      <w:proofErr w:type="spellEnd"/>
    </w:p>
    <w:p w14:paraId="213EFBC5" w14:textId="77777777" w:rsidR="00C83A64" w:rsidRDefault="00C83A64" w:rsidP="00C83A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91643D" w14:textId="3378C576" w:rsidR="00C83A64" w:rsidRDefault="00C83A64" w:rsidP="00C83A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A64">
        <w:rPr>
          <w:rFonts w:asciiTheme="minorHAnsi" w:hAnsiTheme="minorHAnsi" w:cstheme="minorHAnsi"/>
          <w:sz w:val="22"/>
          <w:szCs w:val="22"/>
        </w:rPr>
        <w:t>Jamstvo za uredno ispunjenje ugovora aktivirat će se u slučaju da odabrani ponuditelj povrijedi ugovorne obveze. Ako jamstvo ne bude naplaćeno, naručitelj će ga nakon isteka vratiti odabranom ponuditelju.</w:t>
      </w:r>
    </w:p>
    <w:p w14:paraId="0B068E30" w14:textId="77777777" w:rsidR="00C83A64" w:rsidRPr="00C83A64" w:rsidRDefault="00C83A64" w:rsidP="00C83A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A7D19E" w14:textId="48B16B95" w:rsidR="000E4522" w:rsidRDefault="00C83A64" w:rsidP="00C83A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A64">
        <w:rPr>
          <w:rFonts w:asciiTheme="minorHAnsi" w:hAnsiTheme="minorHAnsi" w:cstheme="minorHAnsi"/>
          <w:sz w:val="22"/>
          <w:szCs w:val="22"/>
        </w:rPr>
        <w:t>Novčani polog uplaćuje se u korist Općin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C83A64">
        <w:rPr>
          <w:rFonts w:asciiTheme="minorHAnsi" w:hAnsiTheme="minorHAnsi" w:cstheme="minorHAnsi"/>
          <w:sz w:val="22"/>
          <w:szCs w:val="22"/>
        </w:rPr>
        <w:t xml:space="preserve"> Žakanje, račun: HR15 2400 0081 8530 0000 2 model HR68, poziv na broj 7706- OIB ponuditelja.</w:t>
      </w:r>
    </w:p>
    <w:p w14:paraId="10F5742B" w14:textId="77777777" w:rsidR="00C83A64" w:rsidRDefault="00C83A64" w:rsidP="00C83A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86B013" w14:textId="37553F94" w:rsidR="000E4522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D6E01">
        <w:rPr>
          <w:rFonts w:asciiTheme="minorHAnsi" w:hAnsiTheme="minorHAnsi" w:cstheme="minorHAnsi"/>
          <w:b/>
          <w:bCs/>
          <w:sz w:val="22"/>
          <w:szCs w:val="22"/>
        </w:rPr>
        <w:t>Žalba</w:t>
      </w:r>
      <w:proofErr w:type="spellEnd"/>
      <w:r w:rsidR="000E4522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E4BABB9" w14:textId="77777777" w:rsidR="000E4522" w:rsidRPr="000E4522" w:rsidRDefault="000E4522" w:rsidP="002E6BA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4522">
        <w:rPr>
          <w:rFonts w:asciiTheme="minorHAnsi" w:hAnsiTheme="minorHAnsi" w:cstheme="minorHAnsi"/>
          <w:sz w:val="22"/>
          <w:szCs w:val="22"/>
        </w:rPr>
        <w:t>Protiv odluke o odabiru ili odluke o poništenju nije moguće izjaviti žalbu.</w:t>
      </w:r>
    </w:p>
    <w:p w14:paraId="627E0F95" w14:textId="77777777" w:rsidR="000E4522" w:rsidRDefault="000E4522" w:rsidP="002E6BA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AFDF21F" w14:textId="5F9B515E" w:rsidR="00690ACD" w:rsidRDefault="000E4522" w:rsidP="000E1D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4522">
        <w:rPr>
          <w:rFonts w:asciiTheme="minorHAnsi" w:hAnsiTheme="minorHAnsi" w:cstheme="minorHAnsi"/>
          <w:sz w:val="22"/>
          <w:szCs w:val="22"/>
        </w:rPr>
        <w:t>Na ovaj postupak ne primjenjuju se odredbe Zakona o javnoj nabavi i naručitelj zadržava pravo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poništiti</w:t>
      </w:r>
      <w:r w:rsidR="000E1D35"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ovaj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postupak nabave u bilo kojem trenutku, odnosno ne odabrati niti jednu ponudu,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sve bez obveze ili naknade bilo koje vrste prema ponuditeljima.</w:t>
      </w:r>
      <w:r w:rsidRPr="000E4522">
        <w:rPr>
          <w:rFonts w:asciiTheme="minorHAnsi" w:hAnsiTheme="minorHAnsi" w:cstheme="minorHAnsi"/>
          <w:sz w:val="22"/>
          <w:szCs w:val="22"/>
        </w:rPr>
        <w:cr/>
      </w:r>
    </w:p>
    <w:p w14:paraId="5A19AD0F" w14:textId="252441D3" w:rsidR="00EA5B69" w:rsidRPr="00690ACD" w:rsidRDefault="00690ACD" w:rsidP="00690ACD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90ACD">
        <w:rPr>
          <w:rFonts w:asciiTheme="minorHAnsi" w:hAnsiTheme="minorHAnsi" w:cstheme="minorHAnsi"/>
          <w:b/>
          <w:bCs/>
          <w:sz w:val="22"/>
          <w:szCs w:val="22"/>
        </w:rPr>
        <w:t>POVJERENSTVO ZA NABAVU</w:t>
      </w:r>
    </w:p>
    <w:p w14:paraId="5B9EF08D" w14:textId="192E6D4F" w:rsidR="00690ACD" w:rsidRDefault="00690ACD" w:rsidP="00690AC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Anita </w:t>
      </w:r>
      <w:proofErr w:type="spellStart"/>
      <w:r>
        <w:rPr>
          <w:rFonts w:asciiTheme="minorHAnsi" w:hAnsiTheme="minorHAnsi" w:cstheme="minorHAnsi"/>
          <w:sz w:val="22"/>
          <w:szCs w:val="22"/>
        </w:rPr>
        <w:t>Srbelj-Dehlić</w:t>
      </w:r>
      <w:proofErr w:type="spellEnd"/>
    </w:p>
    <w:p w14:paraId="2A603690" w14:textId="77777777" w:rsidR="00690ACD" w:rsidRDefault="00690ACD" w:rsidP="00690AC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1520F6E" w14:textId="0F9741C4" w:rsidR="00052A7F" w:rsidRPr="006B72EB" w:rsidRDefault="003C5914" w:rsidP="002E6BA7">
      <w:pPr>
        <w:spacing w:line="360" w:lineRule="auto"/>
        <w:ind w:right="7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662CA">
        <w:rPr>
          <w:rFonts w:asciiTheme="minorHAnsi" w:hAnsiTheme="minorHAnsi" w:cstheme="minorHAnsi"/>
          <w:b/>
          <w:sz w:val="22"/>
          <w:szCs w:val="22"/>
          <w:lang w:eastAsia="en-US"/>
        </w:rPr>
        <w:t>PRILOZI</w:t>
      </w:r>
      <w:r w:rsidR="00052A7F" w:rsidRPr="006B72E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0426C3B5" w14:textId="3E063FB4" w:rsidR="00052A7F" w:rsidRPr="006B72EB" w:rsidRDefault="003C5914" w:rsidP="002E6BA7">
      <w:pPr>
        <w:numPr>
          <w:ilvl w:val="0"/>
          <w:numId w:val="8"/>
        </w:numPr>
        <w:spacing w:after="200" w:line="360" w:lineRule="auto"/>
        <w:ind w:right="75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z w:val="22"/>
          <w:szCs w:val="22"/>
          <w:lang w:eastAsia="en-US"/>
        </w:rPr>
        <w:t xml:space="preserve">Prilog I. </w:t>
      </w:r>
      <w:r w:rsidR="00052A7F" w:rsidRPr="006B72EB">
        <w:rPr>
          <w:rFonts w:asciiTheme="minorHAnsi" w:hAnsiTheme="minorHAnsi" w:cstheme="minorHAnsi"/>
          <w:sz w:val="22"/>
          <w:szCs w:val="22"/>
          <w:lang w:eastAsia="en-US"/>
        </w:rPr>
        <w:t>Ponudbeni list</w:t>
      </w:r>
    </w:p>
    <w:p w14:paraId="43802F3F" w14:textId="1F220A58" w:rsidR="005A1868" w:rsidRDefault="009D336E" w:rsidP="002E6BA7">
      <w:pPr>
        <w:numPr>
          <w:ilvl w:val="0"/>
          <w:numId w:val="8"/>
        </w:numPr>
        <w:spacing w:after="200" w:line="360" w:lineRule="auto"/>
        <w:ind w:right="75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Prilog II. </w:t>
      </w:r>
      <w:r w:rsidR="00052A7F" w:rsidRPr="006B72EB">
        <w:rPr>
          <w:rFonts w:asciiTheme="minorHAnsi" w:hAnsiTheme="minorHAnsi" w:cstheme="minorHAnsi"/>
          <w:sz w:val="22"/>
          <w:szCs w:val="22"/>
          <w:lang w:eastAsia="en-US"/>
        </w:rPr>
        <w:t>Troškovnik</w:t>
      </w:r>
    </w:p>
    <w:p w14:paraId="281065CA" w14:textId="5E2F751B" w:rsidR="00305A5D" w:rsidRDefault="00305A5D" w:rsidP="00A84388">
      <w:pPr>
        <w:numPr>
          <w:ilvl w:val="0"/>
          <w:numId w:val="8"/>
        </w:numPr>
        <w:spacing w:after="200" w:line="360" w:lineRule="auto"/>
        <w:ind w:right="75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Prilog III. Izjava o nekažnjavanju</w:t>
      </w:r>
    </w:p>
    <w:p w14:paraId="4653B5A9" w14:textId="03DA8FF9" w:rsidR="00265D6D" w:rsidRPr="00A84388" w:rsidRDefault="00265D6D" w:rsidP="00A84388">
      <w:pPr>
        <w:numPr>
          <w:ilvl w:val="0"/>
          <w:numId w:val="8"/>
        </w:numPr>
        <w:spacing w:after="200" w:line="360" w:lineRule="auto"/>
        <w:ind w:right="75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Prilog IV. Popis izvršenih isporuka</w:t>
      </w:r>
    </w:p>
    <w:sectPr w:rsidR="00265D6D" w:rsidRPr="00A84388" w:rsidSect="00CA14DE">
      <w:headerReference w:type="default" r:id="rId17"/>
      <w:footerReference w:type="default" r:id="rId18"/>
      <w:pgSz w:w="11906" w:h="16838"/>
      <w:pgMar w:top="1134" w:right="1134" w:bottom="113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CB9CA" w14:textId="77777777" w:rsidR="00C25F28" w:rsidRDefault="00C25F28" w:rsidP="00CA409B">
      <w:r>
        <w:separator/>
      </w:r>
    </w:p>
  </w:endnote>
  <w:endnote w:type="continuationSeparator" w:id="0">
    <w:p w14:paraId="4E93F4F5" w14:textId="77777777" w:rsidR="00C25F28" w:rsidRDefault="00C25F28" w:rsidP="00CA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022441"/>
      <w:docPartObj>
        <w:docPartGallery w:val="Page Numbers (Bottom of Page)"/>
        <w:docPartUnique/>
      </w:docPartObj>
    </w:sdtPr>
    <w:sdtContent>
      <w:p w14:paraId="05A53047" w14:textId="10DE5438" w:rsidR="00DA26F0" w:rsidRDefault="00DA26F0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B984712" wp14:editId="178E80F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770147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B7F17" w14:textId="77777777" w:rsidR="00DA26F0" w:rsidRDefault="00DA26F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B984712"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BEB7F17" w14:textId="77777777" w:rsidR="00DA26F0" w:rsidRDefault="00DA26F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63C88" w14:textId="77777777" w:rsidR="00C25F28" w:rsidRDefault="00C25F28" w:rsidP="00CA409B">
      <w:r>
        <w:separator/>
      </w:r>
    </w:p>
  </w:footnote>
  <w:footnote w:type="continuationSeparator" w:id="0">
    <w:p w14:paraId="29AC3522" w14:textId="77777777" w:rsidR="00C25F28" w:rsidRDefault="00C25F28" w:rsidP="00CA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A310" w14:textId="3FFD4B97" w:rsidR="001E7231" w:rsidRDefault="001E7231" w:rsidP="001E7231">
    <w:pPr>
      <w:pStyle w:val="Zaglavlje"/>
      <w:jc w:val="center"/>
    </w:pPr>
  </w:p>
  <w:p w14:paraId="17AE1436" w14:textId="77777777" w:rsidR="001E7231" w:rsidRDefault="001E72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F46"/>
    <w:multiLevelType w:val="hybridMultilevel"/>
    <w:tmpl w:val="D84C8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1E0"/>
    <w:multiLevelType w:val="hybridMultilevel"/>
    <w:tmpl w:val="498E4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4EAB"/>
    <w:multiLevelType w:val="hybridMultilevel"/>
    <w:tmpl w:val="9B129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1A93"/>
    <w:multiLevelType w:val="hybridMultilevel"/>
    <w:tmpl w:val="01322752"/>
    <w:lvl w:ilvl="0" w:tplc="FE48AE94">
      <w:start w:val="4"/>
      <w:numFmt w:val="bullet"/>
      <w:lvlText w:val="-"/>
      <w:lvlJc w:val="left"/>
      <w:pPr>
        <w:ind w:left="10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1E166F16"/>
    <w:multiLevelType w:val="multilevel"/>
    <w:tmpl w:val="43928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6107C6"/>
    <w:multiLevelType w:val="hybridMultilevel"/>
    <w:tmpl w:val="E4B235B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B488B"/>
    <w:multiLevelType w:val="hybridMultilevel"/>
    <w:tmpl w:val="67C42DAA"/>
    <w:lvl w:ilvl="0" w:tplc="3C26D6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F3E22"/>
    <w:multiLevelType w:val="multilevel"/>
    <w:tmpl w:val="3C4CB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1C1827"/>
    <w:multiLevelType w:val="hybridMultilevel"/>
    <w:tmpl w:val="73864FF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A6F7F62"/>
    <w:multiLevelType w:val="hybridMultilevel"/>
    <w:tmpl w:val="783E7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0C99"/>
    <w:multiLevelType w:val="hybridMultilevel"/>
    <w:tmpl w:val="E828E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74B0D"/>
    <w:multiLevelType w:val="hybridMultilevel"/>
    <w:tmpl w:val="3AF06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45AE"/>
    <w:multiLevelType w:val="hybridMultilevel"/>
    <w:tmpl w:val="3AF06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DAE"/>
    <w:multiLevelType w:val="multilevel"/>
    <w:tmpl w:val="9EAA5B7A"/>
    <w:lvl w:ilvl="0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1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7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3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hint="default"/>
        <w:b/>
      </w:rPr>
    </w:lvl>
  </w:abstractNum>
  <w:abstractNum w:abstractNumId="15" w15:restartNumberingAfterBreak="0">
    <w:nsid w:val="4E9201B0"/>
    <w:multiLevelType w:val="hybridMultilevel"/>
    <w:tmpl w:val="F9BC6EF4"/>
    <w:lvl w:ilvl="0" w:tplc="4B08C55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465A"/>
    <w:multiLevelType w:val="hybridMultilevel"/>
    <w:tmpl w:val="B9BCD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1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1272BE"/>
    <w:multiLevelType w:val="hybridMultilevel"/>
    <w:tmpl w:val="FC724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15EAF"/>
    <w:multiLevelType w:val="hybridMultilevel"/>
    <w:tmpl w:val="6BF8A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30173"/>
    <w:multiLevelType w:val="hybridMultilevel"/>
    <w:tmpl w:val="BC827052"/>
    <w:lvl w:ilvl="0" w:tplc="41782BD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86850"/>
    <w:multiLevelType w:val="hybridMultilevel"/>
    <w:tmpl w:val="3C6458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655114"/>
    <w:multiLevelType w:val="multilevel"/>
    <w:tmpl w:val="780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E6677"/>
    <w:multiLevelType w:val="hybridMultilevel"/>
    <w:tmpl w:val="456A5B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DA6272"/>
    <w:multiLevelType w:val="hybridMultilevel"/>
    <w:tmpl w:val="FC968CC4"/>
    <w:lvl w:ilvl="0" w:tplc="9F24A6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F00F49"/>
    <w:multiLevelType w:val="hybridMultilevel"/>
    <w:tmpl w:val="13F62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81BF8"/>
    <w:multiLevelType w:val="hybridMultilevel"/>
    <w:tmpl w:val="2B501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C555E"/>
    <w:multiLevelType w:val="hybridMultilevel"/>
    <w:tmpl w:val="DEA4E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4135C"/>
    <w:multiLevelType w:val="hybridMultilevel"/>
    <w:tmpl w:val="645484FE"/>
    <w:lvl w:ilvl="0" w:tplc="96A2469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2C65E6"/>
    <w:multiLevelType w:val="hybridMultilevel"/>
    <w:tmpl w:val="B82E3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416941">
    <w:abstractNumId w:val="14"/>
  </w:num>
  <w:num w:numId="2" w16cid:durableId="379941439">
    <w:abstractNumId w:val="21"/>
  </w:num>
  <w:num w:numId="3" w16cid:durableId="1748376183">
    <w:abstractNumId w:val="23"/>
  </w:num>
  <w:num w:numId="4" w16cid:durableId="283464183">
    <w:abstractNumId w:val="6"/>
  </w:num>
  <w:num w:numId="5" w16cid:durableId="402411919">
    <w:abstractNumId w:val="9"/>
  </w:num>
  <w:num w:numId="6" w16cid:durableId="1177690890">
    <w:abstractNumId w:val="26"/>
  </w:num>
  <w:num w:numId="7" w16cid:durableId="306014017">
    <w:abstractNumId w:val="19"/>
  </w:num>
  <w:num w:numId="8" w16cid:durableId="934945993">
    <w:abstractNumId w:val="4"/>
  </w:num>
  <w:num w:numId="9" w16cid:durableId="1475289560">
    <w:abstractNumId w:val="7"/>
  </w:num>
  <w:num w:numId="10" w16cid:durableId="563486076">
    <w:abstractNumId w:val="24"/>
  </w:num>
  <w:num w:numId="11" w16cid:durableId="585962318">
    <w:abstractNumId w:val="28"/>
  </w:num>
  <w:num w:numId="12" w16cid:durableId="1735657403">
    <w:abstractNumId w:val="1"/>
  </w:num>
  <w:num w:numId="13" w16cid:durableId="96826632">
    <w:abstractNumId w:val="30"/>
  </w:num>
  <w:num w:numId="14" w16cid:durableId="1573586506">
    <w:abstractNumId w:val="16"/>
  </w:num>
  <w:num w:numId="15" w16cid:durableId="613514952">
    <w:abstractNumId w:val="27"/>
  </w:num>
  <w:num w:numId="16" w16cid:durableId="31346310">
    <w:abstractNumId w:val="29"/>
  </w:num>
  <w:num w:numId="17" w16cid:durableId="1644264500">
    <w:abstractNumId w:val="13"/>
  </w:num>
  <w:num w:numId="18" w16cid:durableId="499274789">
    <w:abstractNumId w:val="12"/>
  </w:num>
  <w:num w:numId="19" w16cid:durableId="902523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6249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454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8168149">
    <w:abstractNumId w:val="3"/>
  </w:num>
  <w:num w:numId="23" w16cid:durableId="1479497576">
    <w:abstractNumId w:val="10"/>
  </w:num>
  <w:num w:numId="24" w16cid:durableId="1712029248">
    <w:abstractNumId w:val="22"/>
  </w:num>
  <w:num w:numId="25" w16cid:durableId="1677002854">
    <w:abstractNumId w:val="11"/>
  </w:num>
  <w:num w:numId="26" w16cid:durableId="2085183928">
    <w:abstractNumId w:val="15"/>
  </w:num>
  <w:num w:numId="27" w16cid:durableId="655374305">
    <w:abstractNumId w:val="25"/>
  </w:num>
  <w:num w:numId="28" w16cid:durableId="347023972">
    <w:abstractNumId w:val="0"/>
  </w:num>
  <w:num w:numId="29" w16cid:durableId="430852864">
    <w:abstractNumId w:val="5"/>
  </w:num>
  <w:num w:numId="30" w16cid:durableId="2073890529">
    <w:abstractNumId w:val="2"/>
  </w:num>
  <w:num w:numId="31" w16cid:durableId="7667315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8D"/>
    <w:rsid w:val="00002D71"/>
    <w:rsid w:val="00003631"/>
    <w:rsid w:val="000040BD"/>
    <w:rsid w:val="00006CB0"/>
    <w:rsid w:val="00012428"/>
    <w:rsid w:val="00022499"/>
    <w:rsid w:val="00043A66"/>
    <w:rsid w:val="00052A7F"/>
    <w:rsid w:val="00064DB8"/>
    <w:rsid w:val="00071C16"/>
    <w:rsid w:val="00082732"/>
    <w:rsid w:val="00092C4A"/>
    <w:rsid w:val="000A0E2F"/>
    <w:rsid w:val="000A2200"/>
    <w:rsid w:val="000A686E"/>
    <w:rsid w:val="000D1EFF"/>
    <w:rsid w:val="000D73CF"/>
    <w:rsid w:val="000E0CAA"/>
    <w:rsid w:val="000E1BEE"/>
    <w:rsid w:val="000E1D35"/>
    <w:rsid w:val="000E3710"/>
    <w:rsid w:val="000E41C2"/>
    <w:rsid w:val="000E4522"/>
    <w:rsid w:val="000F7017"/>
    <w:rsid w:val="00115610"/>
    <w:rsid w:val="00116F21"/>
    <w:rsid w:val="00123024"/>
    <w:rsid w:val="00124EEA"/>
    <w:rsid w:val="001260B8"/>
    <w:rsid w:val="001264B9"/>
    <w:rsid w:val="001406F2"/>
    <w:rsid w:val="00143123"/>
    <w:rsid w:val="00143B89"/>
    <w:rsid w:val="00151B82"/>
    <w:rsid w:val="001552A9"/>
    <w:rsid w:val="00162E34"/>
    <w:rsid w:val="00164068"/>
    <w:rsid w:val="00170650"/>
    <w:rsid w:val="0017236E"/>
    <w:rsid w:val="00175557"/>
    <w:rsid w:val="00181EAB"/>
    <w:rsid w:val="0018607F"/>
    <w:rsid w:val="00195B7B"/>
    <w:rsid w:val="001A22A4"/>
    <w:rsid w:val="001D2666"/>
    <w:rsid w:val="001E0067"/>
    <w:rsid w:val="001E7231"/>
    <w:rsid w:val="001F0AF6"/>
    <w:rsid w:val="0020272E"/>
    <w:rsid w:val="0020379E"/>
    <w:rsid w:val="00205D3E"/>
    <w:rsid w:val="00212EE3"/>
    <w:rsid w:val="0021625A"/>
    <w:rsid w:val="00225E33"/>
    <w:rsid w:val="00236324"/>
    <w:rsid w:val="00237A11"/>
    <w:rsid w:val="002422AB"/>
    <w:rsid w:val="0024588A"/>
    <w:rsid w:val="0025055E"/>
    <w:rsid w:val="00253B56"/>
    <w:rsid w:val="00257D3E"/>
    <w:rsid w:val="00263AC2"/>
    <w:rsid w:val="0026496A"/>
    <w:rsid w:val="00265D6D"/>
    <w:rsid w:val="0026769D"/>
    <w:rsid w:val="00271964"/>
    <w:rsid w:val="00282271"/>
    <w:rsid w:val="0028692C"/>
    <w:rsid w:val="002915AE"/>
    <w:rsid w:val="002969E2"/>
    <w:rsid w:val="002A4E64"/>
    <w:rsid w:val="002B1324"/>
    <w:rsid w:val="002B3D96"/>
    <w:rsid w:val="002B7B2E"/>
    <w:rsid w:val="002C603D"/>
    <w:rsid w:val="002D0FD0"/>
    <w:rsid w:val="002E6BA7"/>
    <w:rsid w:val="002F2C36"/>
    <w:rsid w:val="002F39A0"/>
    <w:rsid w:val="00302207"/>
    <w:rsid w:val="00305A5D"/>
    <w:rsid w:val="003069E7"/>
    <w:rsid w:val="00314589"/>
    <w:rsid w:val="00314C2C"/>
    <w:rsid w:val="00323EF8"/>
    <w:rsid w:val="00333E21"/>
    <w:rsid w:val="003350E6"/>
    <w:rsid w:val="00337044"/>
    <w:rsid w:val="0035124F"/>
    <w:rsid w:val="0035256B"/>
    <w:rsid w:val="003613A3"/>
    <w:rsid w:val="00366215"/>
    <w:rsid w:val="003710A6"/>
    <w:rsid w:val="00377789"/>
    <w:rsid w:val="003831CA"/>
    <w:rsid w:val="00386D7E"/>
    <w:rsid w:val="00392AB7"/>
    <w:rsid w:val="00397E70"/>
    <w:rsid w:val="003A238C"/>
    <w:rsid w:val="003B477C"/>
    <w:rsid w:val="003B567F"/>
    <w:rsid w:val="003B73E0"/>
    <w:rsid w:val="003C5914"/>
    <w:rsid w:val="003D063D"/>
    <w:rsid w:val="003D3729"/>
    <w:rsid w:val="003D6D12"/>
    <w:rsid w:val="003D78C5"/>
    <w:rsid w:val="003E291A"/>
    <w:rsid w:val="003F3274"/>
    <w:rsid w:val="003F377D"/>
    <w:rsid w:val="003F4B20"/>
    <w:rsid w:val="003F5A2A"/>
    <w:rsid w:val="004029CE"/>
    <w:rsid w:val="004137D1"/>
    <w:rsid w:val="00424D2F"/>
    <w:rsid w:val="00425153"/>
    <w:rsid w:val="004267C7"/>
    <w:rsid w:val="004277CD"/>
    <w:rsid w:val="00437C2C"/>
    <w:rsid w:val="00445803"/>
    <w:rsid w:val="004519CB"/>
    <w:rsid w:val="0046135C"/>
    <w:rsid w:val="00463800"/>
    <w:rsid w:val="00464BBD"/>
    <w:rsid w:val="00465352"/>
    <w:rsid w:val="004705AB"/>
    <w:rsid w:val="00471140"/>
    <w:rsid w:val="00472FAE"/>
    <w:rsid w:val="004745F4"/>
    <w:rsid w:val="004762C4"/>
    <w:rsid w:val="00476FFC"/>
    <w:rsid w:val="0048490A"/>
    <w:rsid w:val="00486093"/>
    <w:rsid w:val="00486DE2"/>
    <w:rsid w:val="00493394"/>
    <w:rsid w:val="004A2317"/>
    <w:rsid w:val="004A23CB"/>
    <w:rsid w:val="004A2C15"/>
    <w:rsid w:val="004B0086"/>
    <w:rsid w:val="004B5D3E"/>
    <w:rsid w:val="004B6485"/>
    <w:rsid w:val="004B65AD"/>
    <w:rsid w:val="004B74E3"/>
    <w:rsid w:val="004D0E39"/>
    <w:rsid w:val="004D266F"/>
    <w:rsid w:val="004D7584"/>
    <w:rsid w:val="004D7C87"/>
    <w:rsid w:val="004E2517"/>
    <w:rsid w:val="004E29E5"/>
    <w:rsid w:val="004F3F53"/>
    <w:rsid w:val="00514391"/>
    <w:rsid w:val="00525ABD"/>
    <w:rsid w:val="00527545"/>
    <w:rsid w:val="00534A98"/>
    <w:rsid w:val="00537592"/>
    <w:rsid w:val="00541EC2"/>
    <w:rsid w:val="00550070"/>
    <w:rsid w:val="0055563A"/>
    <w:rsid w:val="005566C4"/>
    <w:rsid w:val="00556965"/>
    <w:rsid w:val="00562C45"/>
    <w:rsid w:val="00567C72"/>
    <w:rsid w:val="00572689"/>
    <w:rsid w:val="00596251"/>
    <w:rsid w:val="005973DA"/>
    <w:rsid w:val="005A1256"/>
    <w:rsid w:val="005A1868"/>
    <w:rsid w:val="005A42CE"/>
    <w:rsid w:val="005A6BF1"/>
    <w:rsid w:val="005A6D3E"/>
    <w:rsid w:val="005A6E98"/>
    <w:rsid w:val="005A76A6"/>
    <w:rsid w:val="005A7A2E"/>
    <w:rsid w:val="005B5CC9"/>
    <w:rsid w:val="005B793B"/>
    <w:rsid w:val="005C1780"/>
    <w:rsid w:val="005D371C"/>
    <w:rsid w:val="005D7674"/>
    <w:rsid w:val="005F6120"/>
    <w:rsid w:val="0060021E"/>
    <w:rsid w:val="00603BB7"/>
    <w:rsid w:val="00604512"/>
    <w:rsid w:val="00606F48"/>
    <w:rsid w:val="00612CFD"/>
    <w:rsid w:val="00615398"/>
    <w:rsid w:val="00617637"/>
    <w:rsid w:val="00623F76"/>
    <w:rsid w:val="00631F8D"/>
    <w:rsid w:val="006334F2"/>
    <w:rsid w:val="00636CB3"/>
    <w:rsid w:val="00636D90"/>
    <w:rsid w:val="006413D9"/>
    <w:rsid w:val="00641ADD"/>
    <w:rsid w:val="00645D14"/>
    <w:rsid w:val="00646BE7"/>
    <w:rsid w:val="00651510"/>
    <w:rsid w:val="00665E9F"/>
    <w:rsid w:val="006664A3"/>
    <w:rsid w:val="006834C9"/>
    <w:rsid w:val="0068361A"/>
    <w:rsid w:val="00687227"/>
    <w:rsid w:val="006900D2"/>
    <w:rsid w:val="00690691"/>
    <w:rsid w:val="00690ACD"/>
    <w:rsid w:val="00691356"/>
    <w:rsid w:val="00695696"/>
    <w:rsid w:val="006A799D"/>
    <w:rsid w:val="006B15A6"/>
    <w:rsid w:val="006B72EB"/>
    <w:rsid w:val="006C04FD"/>
    <w:rsid w:val="006C2D21"/>
    <w:rsid w:val="006C3095"/>
    <w:rsid w:val="006D1C4B"/>
    <w:rsid w:val="006E6C82"/>
    <w:rsid w:val="006E7A6D"/>
    <w:rsid w:val="006F520B"/>
    <w:rsid w:val="006F59A6"/>
    <w:rsid w:val="00700FB8"/>
    <w:rsid w:val="0070279C"/>
    <w:rsid w:val="00705EB8"/>
    <w:rsid w:val="00710BE8"/>
    <w:rsid w:val="007118F3"/>
    <w:rsid w:val="007162C0"/>
    <w:rsid w:val="00717789"/>
    <w:rsid w:val="007241D2"/>
    <w:rsid w:val="00726077"/>
    <w:rsid w:val="00740478"/>
    <w:rsid w:val="007510E8"/>
    <w:rsid w:val="00755F49"/>
    <w:rsid w:val="00765081"/>
    <w:rsid w:val="0076736F"/>
    <w:rsid w:val="00784F96"/>
    <w:rsid w:val="00796B3F"/>
    <w:rsid w:val="007A3756"/>
    <w:rsid w:val="007B3E6E"/>
    <w:rsid w:val="007B70FF"/>
    <w:rsid w:val="007C05BF"/>
    <w:rsid w:val="007D27D4"/>
    <w:rsid w:val="007D30B9"/>
    <w:rsid w:val="007E1B64"/>
    <w:rsid w:val="007E4F4F"/>
    <w:rsid w:val="007E5AFF"/>
    <w:rsid w:val="007E71F8"/>
    <w:rsid w:val="007F1A5C"/>
    <w:rsid w:val="0080130E"/>
    <w:rsid w:val="00802BB0"/>
    <w:rsid w:val="00804D27"/>
    <w:rsid w:val="00813F1A"/>
    <w:rsid w:val="00814AA8"/>
    <w:rsid w:val="00822A0A"/>
    <w:rsid w:val="00825C7A"/>
    <w:rsid w:val="00830F62"/>
    <w:rsid w:val="00831307"/>
    <w:rsid w:val="00832C11"/>
    <w:rsid w:val="00834303"/>
    <w:rsid w:val="00842A4A"/>
    <w:rsid w:val="008446B0"/>
    <w:rsid w:val="00851CFF"/>
    <w:rsid w:val="00856802"/>
    <w:rsid w:val="00860F8C"/>
    <w:rsid w:val="0087359E"/>
    <w:rsid w:val="00887E7D"/>
    <w:rsid w:val="0089082A"/>
    <w:rsid w:val="0089616F"/>
    <w:rsid w:val="00897D2E"/>
    <w:rsid w:val="008A110A"/>
    <w:rsid w:val="008A647C"/>
    <w:rsid w:val="008B04F7"/>
    <w:rsid w:val="008B108B"/>
    <w:rsid w:val="008D1A15"/>
    <w:rsid w:val="008D5043"/>
    <w:rsid w:val="008D7B4B"/>
    <w:rsid w:val="008E1EFE"/>
    <w:rsid w:val="008E2807"/>
    <w:rsid w:val="008E46BE"/>
    <w:rsid w:val="00900C46"/>
    <w:rsid w:val="0091376B"/>
    <w:rsid w:val="00923A12"/>
    <w:rsid w:val="009252B3"/>
    <w:rsid w:val="00926486"/>
    <w:rsid w:val="00942DF4"/>
    <w:rsid w:val="00945BE1"/>
    <w:rsid w:val="0095023E"/>
    <w:rsid w:val="009523AA"/>
    <w:rsid w:val="00953202"/>
    <w:rsid w:val="00953393"/>
    <w:rsid w:val="009535B1"/>
    <w:rsid w:val="0095535F"/>
    <w:rsid w:val="00964861"/>
    <w:rsid w:val="009818F2"/>
    <w:rsid w:val="00987E8C"/>
    <w:rsid w:val="009909B0"/>
    <w:rsid w:val="00993D0B"/>
    <w:rsid w:val="00997608"/>
    <w:rsid w:val="009A1F02"/>
    <w:rsid w:val="009B383A"/>
    <w:rsid w:val="009B3D72"/>
    <w:rsid w:val="009B53B7"/>
    <w:rsid w:val="009C1D9E"/>
    <w:rsid w:val="009C63B2"/>
    <w:rsid w:val="009C759D"/>
    <w:rsid w:val="009D336E"/>
    <w:rsid w:val="009F0422"/>
    <w:rsid w:val="009F06C9"/>
    <w:rsid w:val="009F236A"/>
    <w:rsid w:val="00A007F4"/>
    <w:rsid w:val="00A02426"/>
    <w:rsid w:val="00A13E6F"/>
    <w:rsid w:val="00A2164E"/>
    <w:rsid w:val="00A21B55"/>
    <w:rsid w:val="00A501A4"/>
    <w:rsid w:val="00A60C3A"/>
    <w:rsid w:val="00A662CA"/>
    <w:rsid w:val="00A66740"/>
    <w:rsid w:val="00A7274F"/>
    <w:rsid w:val="00A73AA9"/>
    <w:rsid w:val="00A772D5"/>
    <w:rsid w:val="00A84388"/>
    <w:rsid w:val="00A84B26"/>
    <w:rsid w:val="00A90613"/>
    <w:rsid w:val="00A97226"/>
    <w:rsid w:val="00A97CA3"/>
    <w:rsid w:val="00AA1FD1"/>
    <w:rsid w:val="00AA5D73"/>
    <w:rsid w:val="00AB2346"/>
    <w:rsid w:val="00AB41FD"/>
    <w:rsid w:val="00AD3BBF"/>
    <w:rsid w:val="00AD7E33"/>
    <w:rsid w:val="00AD7EF7"/>
    <w:rsid w:val="00AE578B"/>
    <w:rsid w:val="00AE6532"/>
    <w:rsid w:val="00AF2C83"/>
    <w:rsid w:val="00B011C6"/>
    <w:rsid w:val="00B13506"/>
    <w:rsid w:val="00B20820"/>
    <w:rsid w:val="00B24255"/>
    <w:rsid w:val="00B2639C"/>
    <w:rsid w:val="00B3504F"/>
    <w:rsid w:val="00B42D47"/>
    <w:rsid w:val="00B43187"/>
    <w:rsid w:val="00B45852"/>
    <w:rsid w:val="00B51B53"/>
    <w:rsid w:val="00B57953"/>
    <w:rsid w:val="00B61DC6"/>
    <w:rsid w:val="00B637AE"/>
    <w:rsid w:val="00B63CF1"/>
    <w:rsid w:val="00B70C43"/>
    <w:rsid w:val="00B72205"/>
    <w:rsid w:val="00B74992"/>
    <w:rsid w:val="00B753C8"/>
    <w:rsid w:val="00B86A4B"/>
    <w:rsid w:val="00B87A60"/>
    <w:rsid w:val="00B900FE"/>
    <w:rsid w:val="00BB1A42"/>
    <w:rsid w:val="00BB7B0B"/>
    <w:rsid w:val="00BC413A"/>
    <w:rsid w:val="00BD32D5"/>
    <w:rsid w:val="00BD6E01"/>
    <w:rsid w:val="00BE1E13"/>
    <w:rsid w:val="00C036DA"/>
    <w:rsid w:val="00C20929"/>
    <w:rsid w:val="00C21B67"/>
    <w:rsid w:val="00C24F83"/>
    <w:rsid w:val="00C25F28"/>
    <w:rsid w:val="00C26781"/>
    <w:rsid w:val="00C27616"/>
    <w:rsid w:val="00C302D4"/>
    <w:rsid w:val="00C56AD6"/>
    <w:rsid w:val="00C6092E"/>
    <w:rsid w:val="00C67009"/>
    <w:rsid w:val="00C67016"/>
    <w:rsid w:val="00C7560C"/>
    <w:rsid w:val="00C75612"/>
    <w:rsid w:val="00C83A64"/>
    <w:rsid w:val="00C87B86"/>
    <w:rsid w:val="00C94F4A"/>
    <w:rsid w:val="00CA14DE"/>
    <w:rsid w:val="00CA409B"/>
    <w:rsid w:val="00CA5089"/>
    <w:rsid w:val="00CB087F"/>
    <w:rsid w:val="00CC5B1F"/>
    <w:rsid w:val="00CC5EBF"/>
    <w:rsid w:val="00CD0B83"/>
    <w:rsid w:val="00CD525F"/>
    <w:rsid w:val="00CE445B"/>
    <w:rsid w:val="00CF30D7"/>
    <w:rsid w:val="00CF4389"/>
    <w:rsid w:val="00CF52EA"/>
    <w:rsid w:val="00CF53CD"/>
    <w:rsid w:val="00D03850"/>
    <w:rsid w:val="00D03CBD"/>
    <w:rsid w:val="00D1044F"/>
    <w:rsid w:val="00D244C2"/>
    <w:rsid w:val="00D270E0"/>
    <w:rsid w:val="00D36765"/>
    <w:rsid w:val="00D53161"/>
    <w:rsid w:val="00D729C3"/>
    <w:rsid w:val="00D761F6"/>
    <w:rsid w:val="00D8356C"/>
    <w:rsid w:val="00D86892"/>
    <w:rsid w:val="00DA11AB"/>
    <w:rsid w:val="00DA26F0"/>
    <w:rsid w:val="00DA427D"/>
    <w:rsid w:val="00DA482A"/>
    <w:rsid w:val="00DB07E0"/>
    <w:rsid w:val="00DC006E"/>
    <w:rsid w:val="00DC7412"/>
    <w:rsid w:val="00DD1E7B"/>
    <w:rsid w:val="00DF02F6"/>
    <w:rsid w:val="00DF0754"/>
    <w:rsid w:val="00E034C0"/>
    <w:rsid w:val="00E04954"/>
    <w:rsid w:val="00E1067C"/>
    <w:rsid w:val="00E1367F"/>
    <w:rsid w:val="00E1504F"/>
    <w:rsid w:val="00E15495"/>
    <w:rsid w:val="00E20D50"/>
    <w:rsid w:val="00E27B81"/>
    <w:rsid w:val="00E30FDC"/>
    <w:rsid w:val="00E3139E"/>
    <w:rsid w:val="00E441E3"/>
    <w:rsid w:val="00E50132"/>
    <w:rsid w:val="00E708C1"/>
    <w:rsid w:val="00E72298"/>
    <w:rsid w:val="00E726FB"/>
    <w:rsid w:val="00E7615F"/>
    <w:rsid w:val="00E763ED"/>
    <w:rsid w:val="00E827D4"/>
    <w:rsid w:val="00E83C53"/>
    <w:rsid w:val="00E91AAC"/>
    <w:rsid w:val="00EA4DB7"/>
    <w:rsid w:val="00EA5B69"/>
    <w:rsid w:val="00EA7B5B"/>
    <w:rsid w:val="00EC1A34"/>
    <w:rsid w:val="00ED0A9D"/>
    <w:rsid w:val="00ED3143"/>
    <w:rsid w:val="00EE5F44"/>
    <w:rsid w:val="00EF03B2"/>
    <w:rsid w:val="00EF2DE8"/>
    <w:rsid w:val="00EF2E45"/>
    <w:rsid w:val="00EF61F5"/>
    <w:rsid w:val="00F02BB6"/>
    <w:rsid w:val="00F063F0"/>
    <w:rsid w:val="00F11B9A"/>
    <w:rsid w:val="00F20867"/>
    <w:rsid w:val="00F223D8"/>
    <w:rsid w:val="00F316B0"/>
    <w:rsid w:val="00F31E9C"/>
    <w:rsid w:val="00F33DB4"/>
    <w:rsid w:val="00F3592B"/>
    <w:rsid w:val="00F35E57"/>
    <w:rsid w:val="00F40513"/>
    <w:rsid w:val="00F43DE2"/>
    <w:rsid w:val="00F459C2"/>
    <w:rsid w:val="00F46716"/>
    <w:rsid w:val="00F51155"/>
    <w:rsid w:val="00F51EB4"/>
    <w:rsid w:val="00F521E9"/>
    <w:rsid w:val="00F56633"/>
    <w:rsid w:val="00F61F37"/>
    <w:rsid w:val="00F941D4"/>
    <w:rsid w:val="00FA1F2F"/>
    <w:rsid w:val="00FB35BD"/>
    <w:rsid w:val="00FB483E"/>
    <w:rsid w:val="00FB4F8B"/>
    <w:rsid w:val="00FC2686"/>
    <w:rsid w:val="00FD5F48"/>
    <w:rsid w:val="00FE3552"/>
    <w:rsid w:val="00FE57F9"/>
    <w:rsid w:val="00FE6971"/>
    <w:rsid w:val="00FF2E6A"/>
    <w:rsid w:val="00FF5E99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EDAA5"/>
  <w15:chartTrackingRefBased/>
  <w15:docId w15:val="{5A373D53-0EDE-427B-ACAB-36F40933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40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409B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A40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409B"/>
    <w:rPr>
      <w:rFonts w:ascii="Calibri" w:eastAsia="Calibri" w:hAnsi="Calibri" w:cs="Arial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052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52A7F"/>
    <w:rPr>
      <w:color w:val="0000FF"/>
      <w:u w:val="single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052A7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0613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59"/>
    <w:locked/>
    <w:rsid w:val="007E1B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263AC2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table" w:customStyle="1" w:styleId="Reetkatablice3">
    <w:name w:val="Rešetka tablice3"/>
    <w:basedOn w:val="Obinatablica"/>
    <w:next w:val="Reetkatablice"/>
    <w:uiPriority w:val="59"/>
    <w:locked/>
    <w:rsid w:val="000A22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16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64E"/>
    <w:rPr>
      <w:rFonts w:ascii="Segoe UI" w:eastAsia="Calibri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A66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A125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A1256"/>
    <w:rPr>
      <w:rFonts w:ascii="Times New Roman" w:eastAsia="Times New Roman" w:hAnsi="Times New Roman" w:cs="Times New Roman"/>
      <w:lang w:eastAsia="hr-HR" w:bidi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B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rocelnik@opcina-zakanje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elnik@opcina-zakanje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celnik@opcina-zakanje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cina-zakanje.hr/1/170/Postupci-jednostavne-nabave" TargetMode="External"/><Relationship Id="rId10" Type="http://schemas.openxmlformats.org/officeDocument/2006/relationships/hyperlink" Target="mailto:opcina.zakanje1@ka.t-com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pcina-zak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CD06-2832-477B-9B5A-89D63CDA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62</cp:revision>
  <cp:lastPrinted>2024-11-06T13:07:00Z</cp:lastPrinted>
  <dcterms:created xsi:type="dcterms:W3CDTF">2020-03-10T07:48:00Z</dcterms:created>
  <dcterms:modified xsi:type="dcterms:W3CDTF">2024-11-06T13:08:00Z</dcterms:modified>
</cp:coreProperties>
</file>