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32B0D" w14:textId="7AA3ADEF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</w:t>
      </w:r>
      <w:r w:rsidR="00802FA4">
        <w:rPr>
          <w:rFonts w:eastAsia="Times New Roman" w:cstheme="minorHAnsi"/>
          <w:b/>
          <w:bCs/>
          <w:lang w:eastAsia="hr-HR"/>
        </w:rPr>
        <w:t>I</w:t>
      </w:r>
      <w:r w:rsidR="00DE206F">
        <w:rPr>
          <w:rFonts w:eastAsia="Times New Roman" w:cstheme="minorHAnsi"/>
          <w:b/>
          <w:bCs/>
          <w:lang w:eastAsia="hr-HR"/>
        </w:rPr>
        <w:t xml:space="preserve">I. IZMJENA I DOPUNA </w:t>
      </w:r>
      <w:r w:rsidRPr="00547911">
        <w:rPr>
          <w:rFonts w:eastAsia="Times New Roman" w:cstheme="minorHAnsi"/>
          <w:b/>
          <w:bCs/>
          <w:lang w:eastAsia="hr-HR"/>
        </w:rPr>
        <w:t xml:space="preserve">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4741E9">
        <w:rPr>
          <w:rFonts w:eastAsia="Times New Roman" w:cstheme="minorHAnsi"/>
          <w:b/>
          <w:bCs/>
          <w:lang w:eastAsia="hr-HR"/>
        </w:rPr>
        <w:t>4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4A76F676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74549306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</w:t>
      </w:r>
      <w:r w:rsidR="00802FA4">
        <w:rPr>
          <w:rFonts w:eastAsia="Times New Roman" w:cstheme="minorHAnsi"/>
          <w:lang w:eastAsia="hr-HR"/>
        </w:rPr>
        <w:t>I</w:t>
      </w:r>
      <w:r w:rsidR="00DE206F">
        <w:rPr>
          <w:rFonts w:eastAsia="Times New Roman" w:cstheme="minorHAnsi"/>
          <w:lang w:eastAsia="hr-HR"/>
        </w:rPr>
        <w:t xml:space="preserve">I. izmjena i dopuna </w:t>
      </w:r>
      <w:r w:rsidRPr="00547911">
        <w:rPr>
          <w:rFonts w:eastAsia="Times New Roman" w:cstheme="minorHAnsi"/>
          <w:lang w:eastAsia="hr-HR"/>
        </w:rPr>
        <w:t xml:space="preserve">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1F026C35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godinu </w:t>
      </w:r>
      <w:r w:rsidR="00DE206F">
        <w:rPr>
          <w:rFonts w:eastAsia="Times New Roman" w:cstheme="minorHAnsi"/>
          <w:lang w:eastAsia="hr-HR"/>
        </w:rPr>
        <w:t xml:space="preserve">povećavaju se u ukupnom iznosu od </w:t>
      </w:r>
      <w:r w:rsidR="00802FA4" w:rsidRPr="00802FA4">
        <w:rPr>
          <w:rFonts w:eastAsia="Times New Roman" w:cstheme="minorHAnsi"/>
          <w:lang w:eastAsia="hr-HR"/>
        </w:rPr>
        <w:t>106.654,00</w:t>
      </w:r>
      <w:r w:rsidR="00802FA4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 xml:space="preserve">eura. </w:t>
      </w:r>
    </w:p>
    <w:bookmarkEnd w:id="0"/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3F0F6949" w:rsidR="00635B35" w:rsidRDefault="00635B35" w:rsidP="00DE206F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</w:t>
      </w:r>
      <w:r w:rsidR="00DE206F">
        <w:rPr>
          <w:rFonts w:eastAsia="Times New Roman" w:cstheme="minorHAnsi"/>
          <w:lang w:eastAsia="hr-HR"/>
        </w:rPr>
        <w:t xml:space="preserve"> koji se povećavaju za </w:t>
      </w:r>
      <w:r w:rsidR="00802FA4" w:rsidRPr="00802FA4">
        <w:rPr>
          <w:rFonts w:eastAsia="Times New Roman" w:cstheme="minorHAnsi"/>
          <w:lang w:eastAsia="hr-HR"/>
        </w:rPr>
        <w:t>105.254,00</w:t>
      </w:r>
      <w:r w:rsidR="00802FA4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>eura</w:t>
      </w:r>
      <w:r w:rsidRPr="00547911">
        <w:rPr>
          <w:rFonts w:eastAsia="Times New Roman" w:cstheme="minorHAnsi"/>
          <w:lang w:eastAsia="hr-HR"/>
        </w:rPr>
        <w:t xml:space="preserve"> i prihoda od</w:t>
      </w:r>
      <w:r w:rsidR="00DE206F">
        <w:rPr>
          <w:rFonts w:eastAsia="Times New Roman" w:cstheme="minorHAnsi"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prodaje nefinancijske imovine</w:t>
      </w:r>
      <w:r w:rsidR="00DE206F">
        <w:rPr>
          <w:rFonts w:eastAsia="Times New Roman" w:cstheme="minorHAnsi"/>
          <w:lang w:eastAsia="hr-HR"/>
        </w:rPr>
        <w:t xml:space="preserve"> koja se povećava za </w:t>
      </w:r>
      <w:r w:rsidR="00802FA4">
        <w:rPr>
          <w:rFonts w:eastAsia="Times New Roman" w:cstheme="minorHAnsi"/>
          <w:lang w:eastAsia="hr-HR"/>
        </w:rPr>
        <w:t>1.400,00</w:t>
      </w:r>
      <w:r w:rsidR="00DE206F">
        <w:rPr>
          <w:rFonts w:eastAsia="Times New Roman" w:cstheme="minorHAnsi"/>
          <w:lang w:eastAsia="hr-HR"/>
        </w:rPr>
        <w:t xml:space="preserve"> eura</w:t>
      </w:r>
      <w:r w:rsidRPr="00547911">
        <w:rPr>
          <w:rFonts w:eastAsia="Times New Roman" w:cstheme="minorHAnsi"/>
          <w:lang w:eastAsia="hr-HR"/>
        </w:rPr>
        <w:t>.</w:t>
      </w:r>
    </w:p>
    <w:p w14:paraId="4D2B4EA8" w14:textId="77777777" w:rsidR="004E2ED2" w:rsidRDefault="004E2ED2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5D2B37AF" w14:textId="67B0494C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2024. godinu </w:t>
      </w:r>
      <w:r w:rsidR="00DE206F">
        <w:rPr>
          <w:rFonts w:eastAsia="Times New Roman" w:cstheme="minorHAnsi"/>
          <w:lang w:eastAsia="hr-HR"/>
        </w:rPr>
        <w:t xml:space="preserve">povećavaju se za </w:t>
      </w:r>
      <w:r w:rsidR="00802FA4" w:rsidRPr="00802FA4">
        <w:rPr>
          <w:rFonts w:eastAsia="Times New Roman" w:cstheme="minorHAnsi"/>
          <w:lang w:eastAsia="hr-HR"/>
        </w:rPr>
        <w:t>106.454,00</w:t>
      </w:r>
      <w:r w:rsidR="00802FA4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 xml:space="preserve">eura. Ukupni proračunski rashodi sastoje se od rashoda poslovanja koji se povećavaju za </w:t>
      </w:r>
      <w:r w:rsidR="00802FA4" w:rsidRPr="00802FA4">
        <w:rPr>
          <w:rFonts w:eastAsia="Times New Roman" w:cstheme="minorHAnsi"/>
          <w:lang w:eastAsia="hr-HR"/>
        </w:rPr>
        <w:t>79.454,00</w:t>
      </w:r>
      <w:r w:rsidR="00802FA4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 xml:space="preserve">eura i rashoda za nabavu nefinancijske imovine koji se povećavaju za </w:t>
      </w:r>
      <w:r w:rsidR="00802FA4" w:rsidRPr="00802FA4">
        <w:rPr>
          <w:rFonts w:eastAsia="Times New Roman" w:cstheme="minorHAnsi"/>
          <w:lang w:eastAsia="hr-HR"/>
        </w:rPr>
        <w:t>27.000,00</w:t>
      </w:r>
      <w:r w:rsidR="00802FA4">
        <w:rPr>
          <w:rFonts w:eastAsia="Times New Roman" w:cstheme="minorHAnsi"/>
          <w:lang w:eastAsia="hr-HR"/>
        </w:rPr>
        <w:t xml:space="preserve"> </w:t>
      </w:r>
      <w:r w:rsidR="00DE206F">
        <w:rPr>
          <w:rFonts w:eastAsia="Times New Roman" w:cstheme="minorHAnsi"/>
          <w:lang w:eastAsia="hr-HR"/>
        </w:rPr>
        <w:t>eura.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0404E86E" w14:textId="0AB02EFB" w:rsidR="00DE206F" w:rsidRDefault="006E751E" w:rsidP="00E417F2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Prihodi se </w:t>
      </w:r>
      <w:r w:rsidR="00DE206F">
        <w:rPr>
          <w:rFonts w:eastAsia="Times New Roman" w:cstheme="minorHAnsi"/>
          <w:lang w:eastAsia="hr-HR"/>
        </w:rPr>
        <w:t xml:space="preserve">povećavaju u ukupnom iznosu od </w:t>
      </w:r>
      <w:r w:rsidR="00802FA4">
        <w:rPr>
          <w:rFonts w:eastAsia="Times New Roman" w:cstheme="minorHAnsi"/>
          <w:lang w:eastAsia="hr-HR"/>
        </w:rPr>
        <w:t xml:space="preserve">106.654,00 </w:t>
      </w:r>
      <w:r w:rsidR="00DE206F">
        <w:rPr>
          <w:rFonts w:eastAsia="Times New Roman" w:cstheme="minorHAnsi"/>
          <w:lang w:eastAsia="hr-HR"/>
        </w:rPr>
        <w:t>eura, a odnose se na povećanje:</w:t>
      </w:r>
    </w:p>
    <w:p w14:paraId="1E83B70E" w14:textId="0A1D37C8" w:rsidR="006E751E" w:rsidRDefault="00DE206F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prihoda od porez</w:t>
      </w:r>
      <w:r w:rsidR="00802FA4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6E751E">
        <w:rPr>
          <w:rFonts w:asciiTheme="minorHAnsi" w:eastAsia="Times New Roman" w:hAnsiTheme="minorHAnsi" w:cstheme="minorHAnsi"/>
          <w:lang w:eastAsia="hr-HR"/>
        </w:rPr>
        <w:t xml:space="preserve">– plan prihoda se usklađuje s ostvarenjem na dan </w:t>
      </w:r>
      <w:r w:rsidR="00802FA4">
        <w:rPr>
          <w:rFonts w:asciiTheme="minorHAnsi" w:eastAsia="Times New Roman" w:hAnsiTheme="minorHAnsi" w:cstheme="minorHAnsi"/>
          <w:lang w:eastAsia="hr-HR"/>
        </w:rPr>
        <w:t>30.09.</w:t>
      </w:r>
      <w:r w:rsidRPr="006E751E">
        <w:rPr>
          <w:rFonts w:asciiTheme="minorHAnsi" w:eastAsia="Times New Roman" w:hAnsiTheme="minorHAnsi" w:cstheme="minorHAnsi"/>
          <w:lang w:eastAsia="hr-HR"/>
        </w:rPr>
        <w:t xml:space="preserve">2024. i temeljem podataka Porezne uprave o </w:t>
      </w:r>
      <w:r w:rsidR="006E751E" w:rsidRPr="006E751E">
        <w:rPr>
          <w:rFonts w:asciiTheme="minorHAnsi" w:eastAsia="Times New Roman" w:hAnsiTheme="minorHAnsi" w:cstheme="minorHAnsi"/>
          <w:lang w:eastAsia="hr-HR"/>
        </w:rPr>
        <w:t>očekivanim povratima/uplatama po godišnjem obračunu poreza i prireza na dohodak za 2023. godinu.</w:t>
      </w:r>
      <w:r w:rsidRPr="006E751E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B0A307F" w14:textId="0183B8D7" w:rsidR="00802FA4" w:rsidRDefault="00802FA4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802FA4">
        <w:rPr>
          <w:rFonts w:asciiTheme="minorHAnsi" w:eastAsia="Times New Roman" w:hAnsiTheme="minorHAnsi" w:cstheme="minorHAnsi"/>
          <w:lang w:eastAsia="hr-HR"/>
        </w:rPr>
        <w:t>Pomoći iz inozemstva (darovnice) i od subjekata unutar općeg proračuna</w:t>
      </w:r>
      <w:r>
        <w:rPr>
          <w:rFonts w:asciiTheme="minorHAnsi" w:eastAsia="Times New Roman" w:hAnsiTheme="minorHAnsi" w:cstheme="minorHAnsi"/>
          <w:lang w:eastAsia="hr-HR"/>
        </w:rPr>
        <w:t xml:space="preserve"> – usklađuju se sukladno osiguranim bespovratnim sredstvima iz županijskog i državnog proračuna za realizaciju pojedinih projekata prijavljenih na javne pozive i natječaje</w:t>
      </w:r>
    </w:p>
    <w:p w14:paraId="5EE4626B" w14:textId="5480CBAE" w:rsidR="00802FA4" w:rsidRPr="006E751E" w:rsidRDefault="00802FA4" w:rsidP="006E751E">
      <w:pPr>
        <w:pStyle w:val="Odlomakpopisa"/>
        <w:numPr>
          <w:ilvl w:val="0"/>
          <w:numId w:val="14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802FA4">
        <w:rPr>
          <w:rFonts w:asciiTheme="minorHAnsi" w:eastAsia="Times New Roman" w:hAnsiTheme="minorHAnsi" w:cstheme="minorHAnsi"/>
          <w:lang w:eastAsia="hr-HR"/>
        </w:rPr>
        <w:t>Prihodi od prodaje neproizvedene imovine</w:t>
      </w:r>
      <w:r>
        <w:rPr>
          <w:rFonts w:asciiTheme="minorHAnsi" w:eastAsia="Times New Roman" w:hAnsiTheme="minorHAnsi" w:cstheme="minorHAnsi"/>
          <w:lang w:eastAsia="hr-HR"/>
        </w:rPr>
        <w:t xml:space="preserve"> – povećavaju se sukladno planiranom povećanju prihoda od prodaje nekretnina u vlasništvu Općine Žakanje</w:t>
      </w:r>
    </w:p>
    <w:p w14:paraId="36E68B0C" w14:textId="77777777" w:rsidR="006E751E" w:rsidRDefault="006E751E" w:rsidP="005C496E">
      <w:pPr>
        <w:jc w:val="both"/>
        <w:rPr>
          <w:rFonts w:eastAsia="Times New Roman" w:cstheme="minorHAnsi"/>
          <w:b/>
          <w:bCs/>
          <w:lang w:eastAsia="hr-HR"/>
        </w:rPr>
      </w:pPr>
    </w:p>
    <w:p w14:paraId="2FE991CD" w14:textId="573A89BE" w:rsidR="005C496E" w:rsidRPr="006E751E" w:rsidRDefault="006E751E" w:rsidP="005C496E">
      <w:pPr>
        <w:jc w:val="both"/>
        <w:rPr>
          <w:rFonts w:eastAsia="Times New Roman" w:cstheme="minorHAnsi"/>
          <w:lang w:eastAsia="hr-HR"/>
        </w:rPr>
      </w:pPr>
      <w:r w:rsidRPr="006E751E">
        <w:rPr>
          <w:rFonts w:eastAsia="Times New Roman" w:cstheme="minorHAnsi"/>
          <w:b/>
          <w:bCs/>
          <w:lang w:eastAsia="hr-HR"/>
        </w:rPr>
        <w:t xml:space="preserve">Rashodi se </w:t>
      </w:r>
      <w:r w:rsidRPr="006E751E">
        <w:rPr>
          <w:rFonts w:eastAsia="Times New Roman" w:cstheme="minorHAnsi"/>
          <w:lang w:eastAsia="hr-HR"/>
        </w:rPr>
        <w:t xml:space="preserve">povećavaju u ukupnom iznosu od </w:t>
      </w:r>
      <w:r w:rsidR="00802FA4" w:rsidRPr="00802FA4">
        <w:rPr>
          <w:rFonts w:eastAsia="Times New Roman" w:cstheme="minorHAnsi"/>
          <w:lang w:eastAsia="hr-HR"/>
        </w:rPr>
        <w:t>79.454,00</w:t>
      </w:r>
      <w:r w:rsidR="00802FA4">
        <w:rPr>
          <w:rFonts w:eastAsia="Times New Roman" w:cstheme="minorHAnsi"/>
          <w:lang w:eastAsia="hr-HR"/>
        </w:rPr>
        <w:t xml:space="preserve"> </w:t>
      </w:r>
      <w:r w:rsidRPr="006E751E">
        <w:rPr>
          <w:rFonts w:eastAsia="Times New Roman" w:cstheme="minorHAnsi"/>
          <w:lang w:eastAsia="hr-HR"/>
        </w:rPr>
        <w:t>eura, a odnose se na povećanje:</w:t>
      </w:r>
    </w:p>
    <w:p w14:paraId="070424A0" w14:textId="4A9F7B77" w:rsidR="00802FA4" w:rsidRDefault="00802FA4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802FA4">
        <w:rPr>
          <w:rFonts w:asciiTheme="minorHAnsi" w:eastAsia="Times New Roman" w:hAnsiTheme="minorHAnsi" w:cstheme="minorHAnsi"/>
          <w:lang w:eastAsia="hr-HR"/>
        </w:rPr>
        <w:t>Rashodi za zaposlene</w:t>
      </w:r>
      <w:r>
        <w:rPr>
          <w:rFonts w:asciiTheme="minorHAnsi" w:eastAsia="Times New Roman" w:hAnsiTheme="minorHAnsi" w:cstheme="minorHAnsi"/>
          <w:lang w:eastAsia="hr-HR"/>
        </w:rPr>
        <w:t xml:space="preserve"> – sukladno donesenoj odluci o koeficijentima i osnovici za obračun plaća službenika i namještenika</w:t>
      </w:r>
    </w:p>
    <w:p w14:paraId="15FA15D1" w14:textId="7BC31B88" w:rsidR="00E417F2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 xml:space="preserve">Materijalnih rashoda </w:t>
      </w:r>
    </w:p>
    <w:p w14:paraId="1E88DAF4" w14:textId="79B0E6DE" w:rsidR="00802FA4" w:rsidRDefault="00802FA4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Financijski rashodi</w:t>
      </w:r>
    </w:p>
    <w:p w14:paraId="17E0D14A" w14:textId="1E7BB03D" w:rsidR="00802FA4" w:rsidRPr="006E751E" w:rsidRDefault="00802FA4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802FA4">
        <w:rPr>
          <w:rFonts w:asciiTheme="minorHAnsi" w:eastAsia="Times New Roman" w:hAnsiTheme="minorHAnsi" w:cstheme="minorHAnsi"/>
          <w:lang w:eastAsia="hr-HR"/>
        </w:rPr>
        <w:t>Pomoći dane u inozemstvo i unutar opće države</w:t>
      </w:r>
    </w:p>
    <w:p w14:paraId="21ACBBB1" w14:textId="6591A774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Naknade građanima i kućanstvima na temelju osiguranja i druge naknade</w:t>
      </w:r>
    </w:p>
    <w:p w14:paraId="562BF399" w14:textId="0E16D1C6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Ostali rashodi</w:t>
      </w:r>
    </w:p>
    <w:p w14:paraId="7E85CD3C" w14:textId="17C2E41A" w:rsidR="006E751E" w:rsidRPr="006E751E" w:rsidRDefault="006E751E" w:rsidP="006E751E">
      <w:pPr>
        <w:pStyle w:val="Odlomakpopisa"/>
        <w:numPr>
          <w:ilvl w:val="0"/>
          <w:numId w:val="12"/>
        </w:numPr>
        <w:ind w:left="142" w:hanging="142"/>
        <w:jc w:val="both"/>
        <w:rPr>
          <w:rFonts w:asciiTheme="minorHAnsi" w:eastAsia="Times New Roman" w:hAnsiTheme="minorHAnsi" w:cstheme="minorHAnsi"/>
          <w:lang w:eastAsia="hr-HR"/>
        </w:rPr>
      </w:pPr>
      <w:r w:rsidRPr="006E751E">
        <w:rPr>
          <w:rFonts w:asciiTheme="minorHAnsi" w:eastAsia="Times New Roman" w:hAnsiTheme="minorHAnsi" w:cstheme="minorHAnsi"/>
          <w:lang w:eastAsia="hr-HR"/>
        </w:rPr>
        <w:t>Rashodi za nabavu proizvedene dugotrajne imovine</w:t>
      </w:r>
    </w:p>
    <w:p w14:paraId="497508BE" w14:textId="77777777" w:rsidR="006E751E" w:rsidRDefault="006E751E" w:rsidP="006E751E">
      <w:pPr>
        <w:pStyle w:val="Odlomakpopisa"/>
        <w:ind w:left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78C4F9" w14:textId="77777777" w:rsidR="00802FA4" w:rsidRDefault="00802FA4" w:rsidP="006E751E">
      <w:pPr>
        <w:pStyle w:val="Odlomakpopisa"/>
        <w:ind w:left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89617C" w14:textId="77777777" w:rsidR="00802FA4" w:rsidRDefault="00802FA4" w:rsidP="006E751E">
      <w:pPr>
        <w:pStyle w:val="Odlomakpopisa"/>
        <w:ind w:left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02292C" w14:textId="77777777" w:rsidR="00802FA4" w:rsidRPr="006E751E" w:rsidRDefault="00802FA4" w:rsidP="006E751E">
      <w:pPr>
        <w:pStyle w:val="Odlomakpopisa"/>
        <w:ind w:left="72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2E789C" w14:textId="5722E512" w:rsidR="00E417F2" w:rsidRPr="006E751E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lastRenderedPageBreak/>
        <w:t xml:space="preserve">Preneseni </w:t>
      </w:r>
      <w:r w:rsidR="006E751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višak</w:t>
      </w:r>
    </w:p>
    <w:p w14:paraId="312964AE" w14:textId="3AE746F6" w:rsidR="00A679D5" w:rsidRPr="006E751E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65E520D6" w14:textId="7635A006" w:rsidR="00544F3A" w:rsidRDefault="006E751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Općina Žakanje je sukladno godišnjem izvještaju o izvršenju Proračuna Općine Žakanje za 2023. godinu ostvarila višak prihoda nad rashodima </w:t>
      </w:r>
      <w:r w:rsidR="00B642B4">
        <w:rPr>
          <w:rFonts w:eastAsia="Times New Roman" w:cstheme="minorHAnsi"/>
          <w:lang w:eastAsia="hr-HR"/>
        </w:rPr>
        <w:t xml:space="preserve">u iznosu od </w:t>
      </w:r>
      <w:r w:rsidR="00B642B4" w:rsidRPr="00B642B4">
        <w:rPr>
          <w:rFonts w:eastAsia="Times New Roman" w:cstheme="minorHAnsi"/>
          <w:lang w:eastAsia="hr-HR"/>
        </w:rPr>
        <w:t>286.648,89</w:t>
      </w:r>
      <w:r>
        <w:rPr>
          <w:rFonts w:eastAsia="Times New Roman" w:cstheme="minorHAnsi"/>
          <w:lang w:eastAsia="hr-HR"/>
        </w:rPr>
        <w:t xml:space="preserve"> eura. </w:t>
      </w:r>
    </w:p>
    <w:p w14:paraId="4447C937" w14:textId="77777777" w:rsidR="00B642B4" w:rsidRDefault="00B642B4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E48C5B" w14:textId="72FC132B" w:rsidR="00CE69F6" w:rsidRDefault="006E751E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Takav značajniji višak ostvaren budući da je Karlovačka županija dana 29.prosinca 2023. godine u Proračun Općine Žakanje uplatila sredstva</w:t>
      </w:r>
      <w:r w:rsidR="003D74F3">
        <w:rPr>
          <w:rFonts w:eastAsia="Times New Roman" w:cstheme="minorHAnsi"/>
          <w:lang w:eastAsia="hr-HR"/>
        </w:rPr>
        <w:t xml:space="preserve"> temeljem</w:t>
      </w:r>
      <w:r>
        <w:rPr>
          <w:rFonts w:eastAsia="Times New Roman" w:cstheme="minorHAnsi"/>
          <w:lang w:eastAsia="hr-HR"/>
        </w:rPr>
        <w:t xml:space="preserve"> </w:t>
      </w:r>
      <w:r w:rsidR="003D74F3" w:rsidRPr="003D74F3">
        <w:rPr>
          <w:rFonts w:eastAsia="Times New Roman" w:cstheme="minorHAnsi"/>
          <w:lang w:eastAsia="hr-HR"/>
        </w:rPr>
        <w:t>Odluk</w:t>
      </w:r>
      <w:r w:rsidR="003D74F3">
        <w:rPr>
          <w:rFonts w:eastAsia="Times New Roman" w:cstheme="minorHAnsi"/>
          <w:lang w:eastAsia="hr-HR"/>
        </w:rPr>
        <w:t>e</w:t>
      </w:r>
      <w:r w:rsidR="003D74F3" w:rsidRPr="003D74F3">
        <w:rPr>
          <w:rFonts w:eastAsia="Times New Roman" w:cstheme="minorHAnsi"/>
          <w:lang w:eastAsia="hr-HR"/>
        </w:rPr>
        <w:t xml:space="preserve"> o dodjeli sredstava za ublažavanje i uklanjanje posljedica prirodnih nepogoda nastalih u srpnju 2023. godine</w:t>
      </w:r>
      <w:r w:rsidR="003D74F3">
        <w:rPr>
          <w:rFonts w:eastAsia="Times New Roman" w:cstheme="minorHAnsi"/>
          <w:lang w:eastAsia="hr-HR"/>
        </w:rPr>
        <w:t xml:space="preserve"> </w:t>
      </w:r>
      <w:r w:rsidR="003D74F3" w:rsidRPr="003D74F3">
        <w:rPr>
          <w:rFonts w:eastAsia="Times New Roman" w:cstheme="minorHAnsi"/>
          <w:lang w:eastAsia="hr-HR"/>
        </w:rPr>
        <w:t>u iznosu od 251.631,04 eura</w:t>
      </w:r>
      <w:r w:rsidR="003D74F3">
        <w:rPr>
          <w:rFonts w:eastAsia="Times New Roman" w:cstheme="minorHAnsi"/>
          <w:lang w:eastAsia="hr-HR"/>
        </w:rPr>
        <w:t xml:space="preserve">. </w:t>
      </w:r>
      <w:r w:rsidR="003D74F3" w:rsidRPr="003D74F3">
        <w:rPr>
          <w:rFonts w:eastAsia="Times New Roman" w:cstheme="minorHAnsi"/>
          <w:lang w:eastAsia="hr-HR"/>
        </w:rPr>
        <w:t>Tijekom 2024. godine sredstva se</w:t>
      </w:r>
      <w:r w:rsidR="00802FA4">
        <w:rPr>
          <w:rFonts w:eastAsia="Times New Roman" w:cstheme="minorHAnsi"/>
          <w:lang w:eastAsia="hr-HR"/>
        </w:rPr>
        <w:t xml:space="preserve"> </w:t>
      </w:r>
      <w:r w:rsidR="003D74F3" w:rsidRPr="003D74F3">
        <w:rPr>
          <w:rFonts w:eastAsia="Times New Roman" w:cstheme="minorHAnsi"/>
          <w:lang w:eastAsia="hr-HR"/>
        </w:rPr>
        <w:t xml:space="preserve"> ispla</w:t>
      </w:r>
      <w:r w:rsidR="00802FA4">
        <w:rPr>
          <w:rFonts w:eastAsia="Times New Roman" w:cstheme="minorHAnsi"/>
          <w:lang w:eastAsia="hr-HR"/>
        </w:rPr>
        <w:t xml:space="preserve">ćuju </w:t>
      </w:r>
      <w:r w:rsidR="003D74F3" w:rsidRPr="003D74F3">
        <w:rPr>
          <w:rFonts w:eastAsia="Times New Roman" w:cstheme="minorHAnsi"/>
          <w:lang w:eastAsia="hr-HR"/>
        </w:rPr>
        <w:t>krajnjim korisnicima.</w:t>
      </w:r>
    </w:p>
    <w:p w14:paraId="3901EDC9" w14:textId="77777777" w:rsidR="00F9477F" w:rsidRDefault="00F9477F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CF170A" w14:textId="77777777" w:rsidR="00F9477F" w:rsidRPr="00D50CEB" w:rsidRDefault="00F9477F" w:rsidP="00F9477F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POSEBNI DIO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PRORAČUNA </w:t>
      </w:r>
    </w:p>
    <w:p w14:paraId="5FB3DCEE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92E066" w14:textId="2328DA4E" w:rsidR="00F9477F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9477F">
        <w:rPr>
          <w:rFonts w:eastAsia="Times New Roman" w:cstheme="minorHAnsi"/>
          <w:b/>
          <w:bCs/>
          <w:u w:val="single"/>
          <w:lang w:eastAsia="hr-HR"/>
        </w:rPr>
        <w:t>Program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F9477F">
        <w:rPr>
          <w:rFonts w:eastAsia="Times New Roman" w:cstheme="minorHAnsi"/>
          <w:b/>
          <w:bCs/>
          <w:u w:val="single"/>
          <w:lang w:eastAsia="hr-HR"/>
        </w:rPr>
        <w:t>1001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F9477F">
        <w:rPr>
          <w:rFonts w:eastAsia="Times New Roman" w:cstheme="minorHAnsi"/>
          <w:b/>
          <w:bCs/>
          <w:u w:val="single"/>
          <w:lang w:eastAsia="hr-HR"/>
        </w:rPr>
        <w:t>REDOVNA DJELATNOST OPĆINSKOG VIJEĆA, UREDA NAČELNIKA I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F9477F">
        <w:rPr>
          <w:rFonts w:eastAsia="Times New Roman" w:cstheme="minorHAnsi"/>
          <w:b/>
          <w:bCs/>
          <w:u w:val="single"/>
          <w:lang w:eastAsia="hr-HR"/>
        </w:rPr>
        <w:t>SAVJETA MLADIH</w:t>
      </w:r>
    </w:p>
    <w:p w14:paraId="7F87D2A6" w14:textId="3296BFD5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planirani rashodi povećavaju se sukladno novoj odluci o naknadi Općinskog načelnika koji dužnost obavlja bez zasnivanja radnog odnosa.</w:t>
      </w:r>
    </w:p>
    <w:p w14:paraId="5FA51A64" w14:textId="77777777" w:rsidR="00F9477F" w:rsidRP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2F91DF" w14:textId="2BFE6C70" w:rsidR="00F9477F" w:rsidRPr="00E63E18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45FBD1B5" w14:textId="0113592A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Ukupni rashodi povećavaju se za </w:t>
      </w:r>
      <w:r>
        <w:rPr>
          <w:rFonts w:eastAsia="Times New Roman" w:cstheme="minorHAnsi"/>
          <w:lang w:eastAsia="hr-HR"/>
        </w:rPr>
        <w:t xml:space="preserve">9.603,00 </w:t>
      </w:r>
      <w:r>
        <w:rPr>
          <w:rFonts w:eastAsia="Times New Roman" w:cstheme="minorHAnsi"/>
          <w:lang w:eastAsia="hr-HR"/>
        </w:rPr>
        <w:t>eura, a odnose se na</w:t>
      </w:r>
      <w:r>
        <w:rPr>
          <w:rFonts w:eastAsia="Times New Roman" w:cstheme="minorHAnsi"/>
          <w:lang w:eastAsia="hr-HR"/>
        </w:rPr>
        <w:t>:</w:t>
      </w:r>
      <w:r>
        <w:rPr>
          <w:rFonts w:eastAsia="Times New Roman" w:cstheme="minorHAnsi"/>
          <w:lang w:eastAsia="hr-HR"/>
        </w:rPr>
        <w:t xml:space="preserve"> </w:t>
      </w:r>
      <w:r w:rsidRPr="00F9477F">
        <w:rPr>
          <w:rFonts w:eastAsia="Times New Roman" w:cstheme="minorHAnsi"/>
          <w:lang w:eastAsia="hr-HR"/>
        </w:rPr>
        <w:t>Rashodi za zaposlene</w:t>
      </w:r>
      <w:r>
        <w:rPr>
          <w:rFonts w:eastAsia="Times New Roman" w:cstheme="minorHAnsi"/>
          <w:lang w:eastAsia="hr-HR"/>
        </w:rPr>
        <w:t xml:space="preserve">, </w:t>
      </w:r>
      <w:r w:rsidRPr="00F9477F">
        <w:rPr>
          <w:rFonts w:eastAsia="Times New Roman" w:cstheme="minorHAnsi"/>
          <w:lang w:eastAsia="hr-HR"/>
        </w:rPr>
        <w:t>Materijalni rashodi</w:t>
      </w:r>
      <w:r>
        <w:rPr>
          <w:rFonts w:eastAsia="Times New Roman" w:cstheme="minorHAnsi"/>
          <w:lang w:eastAsia="hr-HR"/>
        </w:rPr>
        <w:t xml:space="preserve">, </w:t>
      </w:r>
      <w:r w:rsidRPr="00F9477F">
        <w:rPr>
          <w:rFonts w:eastAsia="Times New Roman" w:cstheme="minorHAnsi"/>
          <w:lang w:eastAsia="hr-HR"/>
        </w:rPr>
        <w:t>Financijski rashodi</w:t>
      </w:r>
    </w:p>
    <w:p w14:paraId="68A8E159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D9EFF2" w14:textId="77777777" w:rsidR="00F9477F" w:rsidRPr="00E63E18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10D6DDE0" w14:textId="656F351D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Ne mijenja se.</w:t>
      </w:r>
    </w:p>
    <w:p w14:paraId="1E0A8E61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604D4F7" w14:textId="77777777" w:rsidR="00F9477F" w:rsidRPr="00AB2CAF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526AC446" w14:textId="7FFE64D3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</w:t>
      </w:r>
      <w:r>
        <w:rPr>
          <w:rFonts w:eastAsia="Times New Roman" w:cstheme="minorHAnsi"/>
          <w:lang w:eastAsia="hr-HR"/>
        </w:rPr>
        <w:t xml:space="preserve"> 15.300,00 eura </w:t>
      </w:r>
      <w:r>
        <w:rPr>
          <w:rFonts w:eastAsia="Times New Roman" w:cstheme="minorHAnsi"/>
          <w:lang w:eastAsia="hr-HR"/>
        </w:rPr>
        <w:t>, a odnose se na slijedeće aktivnosti:</w:t>
      </w:r>
    </w:p>
    <w:p w14:paraId="2C45342C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EF439D" w14:textId="53C2B874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Razvoj i unapređenje Poslovne zone</w:t>
      </w:r>
      <w:r>
        <w:rPr>
          <w:rFonts w:eastAsia="Times New Roman" w:cstheme="minorHAnsi"/>
          <w:lang w:eastAsia="hr-HR"/>
        </w:rPr>
        <w:t xml:space="preserve">- dodatna sredstva potrebna su u svrhu </w:t>
      </w:r>
      <w:r>
        <w:rPr>
          <w:rFonts w:eastAsia="Times New Roman" w:cstheme="minorHAnsi"/>
          <w:lang w:eastAsia="hr-HR"/>
        </w:rPr>
        <w:t>rješavanja imovinsko-pravnih odnosa</w:t>
      </w:r>
      <w:r>
        <w:rPr>
          <w:rFonts w:eastAsia="Times New Roman" w:cstheme="minorHAnsi"/>
          <w:lang w:eastAsia="hr-HR"/>
        </w:rPr>
        <w:t xml:space="preserve"> za izgradnju pristupne ceste do Poslovne zone.</w:t>
      </w:r>
    </w:p>
    <w:p w14:paraId="7701D0BF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3EEC9E64" w14:textId="6F1E0237" w:rsidR="00F9477F" w:rsidRP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9477F">
        <w:rPr>
          <w:rFonts w:eastAsia="Times New Roman" w:cstheme="minorHAnsi"/>
          <w:b/>
          <w:bCs/>
          <w:lang w:eastAsia="hr-HR"/>
        </w:rPr>
        <w:t xml:space="preserve">K100412 </w:t>
      </w:r>
      <w:r w:rsidRPr="00F9477F">
        <w:rPr>
          <w:rFonts w:eastAsia="Times New Roman" w:cstheme="minorHAnsi"/>
          <w:b/>
          <w:bCs/>
          <w:lang w:eastAsia="hr-HR"/>
        </w:rPr>
        <w:t>Geodetske i projektantske usluge</w:t>
      </w:r>
      <w:r>
        <w:rPr>
          <w:rFonts w:eastAsia="Times New Roman" w:cstheme="minorHAnsi"/>
          <w:b/>
          <w:bCs/>
          <w:lang w:eastAsia="hr-HR"/>
        </w:rPr>
        <w:t xml:space="preserve"> – </w:t>
      </w:r>
      <w:r>
        <w:rPr>
          <w:rFonts w:eastAsia="Times New Roman" w:cstheme="minorHAnsi"/>
          <w:lang w:eastAsia="hr-HR"/>
        </w:rPr>
        <w:t>dodatna sredstva potreba su za izradu geodetskih elaborata za evidentiranje nerazvrstanih cesta.</w:t>
      </w:r>
    </w:p>
    <w:p w14:paraId="10D50A20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B646AF" w14:textId="056E0B19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9477F">
        <w:rPr>
          <w:rFonts w:eastAsia="Times New Roman" w:cstheme="minorHAnsi"/>
          <w:b/>
          <w:bCs/>
          <w:lang w:eastAsia="hr-HR"/>
        </w:rPr>
        <w:t xml:space="preserve">K100416 </w:t>
      </w:r>
      <w:r>
        <w:rPr>
          <w:rFonts w:eastAsia="Times New Roman" w:cstheme="minorHAnsi"/>
          <w:b/>
          <w:bCs/>
          <w:lang w:eastAsia="hr-HR"/>
        </w:rPr>
        <w:t>A</w:t>
      </w:r>
      <w:r w:rsidRPr="00F9477F">
        <w:rPr>
          <w:rFonts w:eastAsia="Times New Roman" w:cstheme="minorHAnsi"/>
          <w:b/>
          <w:bCs/>
          <w:lang w:eastAsia="hr-HR"/>
        </w:rPr>
        <w:t xml:space="preserve">glomeracija </w:t>
      </w:r>
      <w:r>
        <w:rPr>
          <w:rFonts w:eastAsia="Times New Roman" w:cstheme="minorHAnsi"/>
          <w:b/>
          <w:bCs/>
          <w:lang w:eastAsia="hr-HR"/>
        </w:rPr>
        <w:t>Ž</w:t>
      </w:r>
      <w:r w:rsidRPr="00F9477F">
        <w:rPr>
          <w:rFonts w:eastAsia="Times New Roman" w:cstheme="minorHAnsi"/>
          <w:b/>
          <w:bCs/>
          <w:lang w:eastAsia="hr-HR"/>
        </w:rPr>
        <w:t>akanje</w:t>
      </w:r>
      <w:r>
        <w:rPr>
          <w:rFonts w:eastAsia="Times New Roman" w:cstheme="minorHAnsi"/>
          <w:b/>
          <w:bCs/>
          <w:lang w:eastAsia="hr-HR"/>
        </w:rPr>
        <w:t xml:space="preserve"> – </w:t>
      </w:r>
      <w:r>
        <w:rPr>
          <w:rFonts w:eastAsia="Times New Roman" w:cstheme="minorHAnsi"/>
          <w:lang w:eastAsia="hr-HR"/>
        </w:rPr>
        <w:t>dodatna sredstva za sufinanciranje izrade projekte dokumentaciju za IV. fazu Aglomeracije Žakanje.</w:t>
      </w:r>
    </w:p>
    <w:p w14:paraId="5C01E22E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3BE200E" w14:textId="5209D540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>K100419 Uređenje okoliša župnog dvora u Žakanju</w:t>
      </w:r>
      <w:r>
        <w:rPr>
          <w:rFonts w:eastAsia="Times New Roman" w:cstheme="minorHAnsi"/>
          <w:lang w:eastAsia="hr-HR"/>
        </w:rPr>
        <w:t>- povećanje planiranih sredstava temelji se</w:t>
      </w:r>
      <w:r w:rsidR="00C67967">
        <w:rPr>
          <w:rFonts w:eastAsia="Times New Roman" w:cstheme="minorHAnsi"/>
          <w:lang w:eastAsia="hr-HR"/>
        </w:rPr>
        <w:t xml:space="preserve"> na</w:t>
      </w:r>
      <w:r>
        <w:rPr>
          <w:rFonts w:eastAsia="Times New Roman" w:cstheme="minorHAnsi"/>
          <w:lang w:eastAsia="hr-HR"/>
        </w:rPr>
        <w:t xml:space="preserve"> </w:t>
      </w:r>
      <w:r w:rsidR="009E38C9">
        <w:rPr>
          <w:rFonts w:eastAsia="Times New Roman" w:cstheme="minorHAnsi"/>
          <w:lang w:eastAsia="hr-HR"/>
        </w:rPr>
        <w:t>okončanoj situaciji izvedenih radova.</w:t>
      </w:r>
    </w:p>
    <w:p w14:paraId="5DA051E8" w14:textId="77777777" w:rsidR="00C67967" w:rsidRDefault="00C67967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41BB20" w14:textId="0B361BA7" w:rsidR="00C67967" w:rsidRDefault="00C67967" w:rsidP="00C679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67967">
        <w:rPr>
          <w:rFonts w:eastAsia="Times New Roman" w:cstheme="minorHAnsi"/>
          <w:b/>
          <w:bCs/>
          <w:u w:val="single"/>
          <w:lang w:eastAsia="hr-HR"/>
        </w:rPr>
        <w:t>Program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C67967">
        <w:rPr>
          <w:rFonts w:eastAsia="Times New Roman" w:cstheme="minorHAnsi"/>
          <w:b/>
          <w:bCs/>
          <w:u w:val="single"/>
          <w:lang w:eastAsia="hr-HR"/>
        </w:rPr>
        <w:t>1006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C67967">
        <w:rPr>
          <w:rFonts w:eastAsia="Times New Roman" w:cstheme="minorHAnsi"/>
          <w:b/>
          <w:bCs/>
          <w:u w:val="single"/>
          <w:lang w:eastAsia="hr-HR"/>
        </w:rPr>
        <w:t>PROGRAM JAVNIH POTREBA U KULTURI</w:t>
      </w:r>
    </w:p>
    <w:p w14:paraId="78EC3E28" w14:textId="34B88F66" w:rsidR="00C67967" w:rsidRPr="00C67967" w:rsidRDefault="00C67967" w:rsidP="00C679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Ne mijenja se.</w:t>
      </w:r>
    </w:p>
    <w:p w14:paraId="321B7429" w14:textId="77777777" w:rsidR="00C67967" w:rsidRDefault="00C67967" w:rsidP="00C6796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5BB4E7F7" w14:textId="07B47C91" w:rsidR="00C67967" w:rsidRPr="00C67967" w:rsidRDefault="00C67967" w:rsidP="00C6796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67967">
        <w:rPr>
          <w:rFonts w:eastAsia="Times New Roman" w:cstheme="minorHAnsi"/>
          <w:b/>
          <w:bCs/>
          <w:u w:val="single"/>
          <w:lang w:eastAsia="hr-HR"/>
        </w:rPr>
        <w:t>Program</w:t>
      </w:r>
      <w:r w:rsidRPr="00C67967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C67967">
        <w:rPr>
          <w:rFonts w:eastAsia="Times New Roman" w:cstheme="minorHAnsi"/>
          <w:b/>
          <w:bCs/>
          <w:u w:val="single"/>
          <w:lang w:eastAsia="hr-HR"/>
        </w:rPr>
        <w:t>1007</w:t>
      </w:r>
      <w:r w:rsidRPr="00C67967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C67967">
        <w:rPr>
          <w:rFonts w:eastAsia="Times New Roman" w:cstheme="minorHAnsi"/>
          <w:b/>
          <w:bCs/>
          <w:u w:val="single"/>
          <w:lang w:eastAsia="hr-HR"/>
        </w:rPr>
        <w:t>PROGRAM JAVNIH POTREBA U SPORTU</w:t>
      </w:r>
    </w:p>
    <w:p w14:paraId="635E45CC" w14:textId="77777777" w:rsidR="00C67967" w:rsidRDefault="00C67967" w:rsidP="00F9477F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90B6CD2" w14:textId="0BDCE4E6" w:rsidR="009E38C9" w:rsidRDefault="00C67967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67967">
        <w:rPr>
          <w:rFonts w:eastAsia="Times New Roman" w:cstheme="minorHAnsi"/>
          <w:b/>
          <w:bCs/>
          <w:lang w:eastAsia="hr-HR"/>
        </w:rPr>
        <w:t xml:space="preserve">A100701 </w:t>
      </w:r>
      <w:r>
        <w:rPr>
          <w:rFonts w:eastAsia="Times New Roman" w:cstheme="minorHAnsi"/>
          <w:b/>
          <w:bCs/>
          <w:lang w:eastAsia="hr-HR"/>
        </w:rPr>
        <w:t>F</w:t>
      </w:r>
      <w:r w:rsidRPr="00C67967">
        <w:rPr>
          <w:rFonts w:eastAsia="Times New Roman" w:cstheme="minorHAnsi"/>
          <w:b/>
          <w:bCs/>
          <w:lang w:eastAsia="hr-HR"/>
        </w:rPr>
        <w:t>inanciranje redovne djelatnosti udruga i projekata u sportu</w:t>
      </w:r>
      <w:r>
        <w:rPr>
          <w:rFonts w:eastAsia="Times New Roman" w:cstheme="minorHAnsi"/>
          <w:lang w:eastAsia="hr-HR"/>
        </w:rPr>
        <w:t xml:space="preserve"> – povećavaju se planirana sredstva za 2.200 eura u svrhu sufinanciranja projekata sportskih udruga na području općine Žakanje.</w:t>
      </w:r>
    </w:p>
    <w:p w14:paraId="7AB7D131" w14:textId="77777777" w:rsidR="00C67967" w:rsidRDefault="00C67967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A1A851" w14:textId="77777777" w:rsidR="00F9477F" w:rsidRPr="00C72B38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RAZVOJ CIVILNOG DRUŠTVA</w:t>
      </w:r>
    </w:p>
    <w:p w14:paraId="0C09A18B" w14:textId="6471E36F" w:rsidR="00F9477F" w:rsidRDefault="00C67967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Ne mijenja se.</w:t>
      </w:r>
    </w:p>
    <w:p w14:paraId="39C562F3" w14:textId="77777777" w:rsidR="00C67967" w:rsidRDefault="00C67967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871168" w14:textId="77777777" w:rsidR="00F9477F" w:rsidRPr="007D7591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20B3C0AA" w14:textId="11CD9969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Ukupni rashodi povećavaju se za </w:t>
      </w:r>
      <w:r w:rsidR="005D6A59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.000,00 eura, a odnose se na:</w:t>
      </w:r>
    </w:p>
    <w:p w14:paraId="2AF2F33B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69DE1F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B3A1B">
        <w:rPr>
          <w:rFonts w:eastAsia="Times New Roman" w:cstheme="minorHAnsi"/>
          <w:b/>
          <w:bCs/>
          <w:lang w:eastAsia="hr-HR"/>
        </w:rPr>
        <w:lastRenderedPageBreak/>
        <w:t>A101501 Sufinanciranje programa predškolskog odgoja i obrazovanja</w:t>
      </w:r>
      <w:r>
        <w:rPr>
          <w:rFonts w:eastAsia="Times New Roman" w:cstheme="minorHAnsi"/>
          <w:b/>
          <w:bCs/>
          <w:lang w:eastAsia="hr-HR"/>
        </w:rPr>
        <w:t xml:space="preserve"> – </w:t>
      </w:r>
      <w:r>
        <w:rPr>
          <w:rFonts w:eastAsia="Times New Roman" w:cstheme="minorHAnsi"/>
          <w:lang w:eastAsia="hr-HR"/>
        </w:rPr>
        <w:t>planiraju se sredstva za sufinanciranje programa u drugim ustanovama predškolskog odgoja i obrazovanja izvan područja Općine Žakanje, za onu djecu koja se nalaze na listi čekanja za DV Pčelica Žakanje.</w:t>
      </w:r>
    </w:p>
    <w:p w14:paraId="3B6AFF49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8499A7" w14:textId="258A86D1" w:rsidR="00961ECC" w:rsidRPr="00961ECC" w:rsidRDefault="00961ECC" w:rsidP="00961EC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ECC">
        <w:rPr>
          <w:rFonts w:eastAsia="Times New Roman" w:cstheme="minorHAnsi"/>
          <w:b/>
          <w:bCs/>
          <w:u w:val="single"/>
          <w:lang w:eastAsia="hr-HR"/>
        </w:rPr>
        <w:t>Program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1016</w:t>
      </w:r>
      <w:r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OSNOVNO, SREDNJOŠKOLSKO I VISOKO OBRAZOVANJE</w:t>
      </w:r>
    </w:p>
    <w:p w14:paraId="097B343D" w14:textId="550D6AD5" w:rsidR="00F9477F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ECC">
        <w:rPr>
          <w:rFonts w:eastAsia="Times New Roman" w:cstheme="minorHAnsi"/>
          <w:lang w:eastAsia="hr-HR"/>
        </w:rPr>
        <w:t xml:space="preserve">Ukupni rashodi povećavaju se za </w:t>
      </w:r>
      <w:r>
        <w:rPr>
          <w:rFonts w:eastAsia="Times New Roman" w:cstheme="minorHAnsi"/>
          <w:lang w:eastAsia="hr-HR"/>
        </w:rPr>
        <w:t>4.2</w:t>
      </w:r>
      <w:r w:rsidRPr="00961ECC">
        <w:rPr>
          <w:rFonts w:eastAsia="Times New Roman" w:cstheme="minorHAnsi"/>
          <w:lang w:eastAsia="hr-HR"/>
        </w:rPr>
        <w:t>00,00 eura, a odnose se na:</w:t>
      </w:r>
    </w:p>
    <w:p w14:paraId="2A4DAFCA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68AB63C" w14:textId="32165E0B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ECC">
        <w:rPr>
          <w:rFonts w:eastAsia="Times New Roman" w:cstheme="minorHAnsi"/>
          <w:b/>
          <w:bCs/>
          <w:lang w:eastAsia="hr-HR"/>
        </w:rPr>
        <w:t xml:space="preserve">A101601 </w:t>
      </w:r>
      <w:r w:rsidRPr="00961ECC">
        <w:rPr>
          <w:rFonts w:eastAsia="Times New Roman" w:cstheme="minorHAnsi"/>
          <w:b/>
          <w:bCs/>
          <w:lang w:eastAsia="hr-HR"/>
        </w:rPr>
        <w:t>Sufinanciranje prijevoza učenika</w:t>
      </w:r>
      <w:r>
        <w:rPr>
          <w:rFonts w:eastAsia="Times New Roman" w:cstheme="minorHAnsi"/>
          <w:lang w:eastAsia="hr-HR"/>
        </w:rPr>
        <w:t xml:space="preserve"> – planirani rashodi povećavaju se za 1.000,00 eura</w:t>
      </w:r>
    </w:p>
    <w:p w14:paraId="58CAB42B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D8836F" w14:textId="10B2775D" w:rsidR="00961ECC" w:rsidRP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ECC">
        <w:rPr>
          <w:rFonts w:eastAsia="Times New Roman" w:cstheme="minorHAnsi"/>
          <w:b/>
          <w:bCs/>
          <w:lang w:eastAsia="hr-HR"/>
        </w:rPr>
        <w:t xml:space="preserve">A101603 </w:t>
      </w:r>
      <w:r w:rsidRPr="00961ECC">
        <w:rPr>
          <w:rFonts w:eastAsia="Times New Roman" w:cstheme="minorHAnsi"/>
          <w:b/>
          <w:bCs/>
          <w:lang w:eastAsia="hr-HR"/>
        </w:rPr>
        <w:t>Sufinanciranje programa "Škola u prirodi"</w:t>
      </w:r>
      <w:r>
        <w:rPr>
          <w:rFonts w:eastAsia="Times New Roman" w:cstheme="minorHAnsi"/>
          <w:lang w:eastAsia="hr-HR"/>
        </w:rPr>
        <w:t xml:space="preserve"> – Planirani rashodi se smanjuju, odnosno usklađuju se s izvršenim rashodima.</w:t>
      </w:r>
    </w:p>
    <w:p w14:paraId="44AFC69D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E63A85A" w14:textId="0C2DF0CD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ECC">
        <w:rPr>
          <w:rFonts w:eastAsia="Times New Roman" w:cstheme="minorHAnsi"/>
          <w:b/>
          <w:bCs/>
          <w:lang w:eastAsia="hr-HR"/>
        </w:rPr>
        <w:t xml:space="preserve">Akt. A101604 </w:t>
      </w:r>
      <w:r>
        <w:rPr>
          <w:rFonts w:eastAsia="Times New Roman" w:cstheme="minorHAnsi"/>
          <w:b/>
          <w:bCs/>
          <w:lang w:eastAsia="hr-HR"/>
        </w:rPr>
        <w:t>S</w:t>
      </w:r>
      <w:r w:rsidRPr="00961ECC">
        <w:rPr>
          <w:rFonts w:eastAsia="Times New Roman" w:cstheme="minorHAnsi"/>
          <w:b/>
          <w:bCs/>
          <w:lang w:eastAsia="hr-HR"/>
        </w:rPr>
        <w:t>ufinanciranje produženog boravka</w:t>
      </w:r>
      <w:r>
        <w:rPr>
          <w:rFonts w:eastAsia="Times New Roman" w:cstheme="minorHAnsi"/>
          <w:lang w:eastAsia="hr-HR"/>
        </w:rPr>
        <w:t xml:space="preserve"> – planirani rashodi povećavaju se za 3.500,00 eura.</w:t>
      </w:r>
    </w:p>
    <w:p w14:paraId="792867C5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CB5694" w14:textId="743E7640" w:rsidR="00961ECC" w:rsidRDefault="00961ECC" w:rsidP="00961ECC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61ECC">
        <w:rPr>
          <w:rFonts w:eastAsia="Times New Roman" w:cstheme="minorHAnsi"/>
          <w:b/>
          <w:bCs/>
          <w:lang w:eastAsia="hr-HR"/>
        </w:rPr>
        <w:t>Program</w:t>
      </w:r>
      <w:r w:rsidRPr="00961ECC">
        <w:rPr>
          <w:rFonts w:eastAsia="Times New Roman" w:cstheme="minorHAnsi"/>
          <w:b/>
          <w:bCs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lang w:eastAsia="hr-HR"/>
        </w:rPr>
        <w:t>1017</w:t>
      </w:r>
      <w:r w:rsidRPr="00961ECC">
        <w:rPr>
          <w:rFonts w:eastAsia="Times New Roman" w:cstheme="minorHAnsi"/>
          <w:b/>
          <w:bCs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lang w:eastAsia="hr-HR"/>
        </w:rPr>
        <w:t>ZDRAVSTVO I SOCIJALNA SKRB</w:t>
      </w:r>
    </w:p>
    <w:p w14:paraId="36CC2CFF" w14:textId="0942F1D4" w:rsidR="00961ECC" w:rsidRDefault="00961ECC" w:rsidP="00961E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rashodi povećavaju se za 1850,00 eura a odnose se na:</w:t>
      </w:r>
    </w:p>
    <w:p w14:paraId="17598481" w14:textId="77777777" w:rsidR="00961ECC" w:rsidRDefault="00961ECC" w:rsidP="00961E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472926" w14:textId="182B35AE" w:rsidR="00961ECC" w:rsidRDefault="00961ECC" w:rsidP="00961EC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ECC">
        <w:rPr>
          <w:rFonts w:eastAsia="Times New Roman" w:cstheme="minorHAnsi"/>
          <w:b/>
          <w:bCs/>
          <w:lang w:eastAsia="hr-HR"/>
        </w:rPr>
        <w:t xml:space="preserve">A101701 </w:t>
      </w:r>
      <w:r w:rsidRPr="00961ECC">
        <w:rPr>
          <w:rFonts w:eastAsia="Times New Roman" w:cstheme="minorHAnsi"/>
          <w:b/>
          <w:bCs/>
          <w:lang w:eastAsia="hr-HR"/>
        </w:rPr>
        <w:t>Socijalne pomoći, potpore i naknade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– planirani rashodi povećavaju se za 1.850,00 eura zbog povećanih troškova za ukop nepoznatih osoba.</w:t>
      </w:r>
    </w:p>
    <w:p w14:paraId="27C5390C" w14:textId="77777777" w:rsidR="00961ECC" w:rsidRDefault="00961ECC" w:rsidP="00961E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CC09CC" w14:textId="424F1946" w:rsidR="00961ECC" w:rsidRPr="00961ECC" w:rsidRDefault="00961ECC" w:rsidP="00961EC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ECC">
        <w:rPr>
          <w:rFonts w:eastAsia="Times New Roman" w:cstheme="minorHAnsi"/>
          <w:b/>
          <w:bCs/>
          <w:u w:val="single"/>
          <w:lang w:eastAsia="hr-HR"/>
        </w:rPr>
        <w:t>Program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1018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PROGRAM ORGANIZIRANJA I PROVOĐENJE ZAŠTITE I SPAŠAVANJA</w:t>
      </w:r>
    </w:p>
    <w:p w14:paraId="4863153D" w14:textId="1481DE8E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Ne mijenja se.</w:t>
      </w:r>
    </w:p>
    <w:p w14:paraId="1D1F64A7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6312584" w14:textId="1C9BE3FE" w:rsidR="00961ECC" w:rsidRPr="00961ECC" w:rsidRDefault="00961ECC" w:rsidP="00961EC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ECC">
        <w:rPr>
          <w:rFonts w:eastAsia="Times New Roman" w:cstheme="minorHAnsi"/>
          <w:b/>
          <w:bCs/>
          <w:u w:val="single"/>
          <w:lang w:eastAsia="hr-HR"/>
        </w:rPr>
        <w:t>Program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1019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PROJEKTI ENERGETSKE OBNOVE</w:t>
      </w:r>
    </w:p>
    <w:p w14:paraId="5F6079C5" w14:textId="0B6F7B8D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Ne mijenja se.</w:t>
      </w:r>
    </w:p>
    <w:p w14:paraId="0B654300" w14:textId="77777777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FB7CD4" w14:textId="1CE9ECA9" w:rsidR="00961ECC" w:rsidRPr="00961ECC" w:rsidRDefault="00961ECC" w:rsidP="00961EC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ECC">
        <w:rPr>
          <w:rFonts w:eastAsia="Times New Roman" w:cstheme="minorHAnsi"/>
          <w:b/>
          <w:bCs/>
          <w:u w:val="single"/>
          <w:lang w:eastAsia="hr-HR"/>
        </w:rPr>
        <w:t>Program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1020</w:t>
      </w:r>
      <w:r w:rsidRPr="00961ECC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961ECC">
        <w:rPr>
          <w:rFonts w:eastAsia="Times New Roman" w:cstheme="minorHAnsi"/>
          <w:b/>
          <w:bCs/>
          <w:u w:val="single"/>
          <w:lang w:eastAsia="hr-HR"/>
        </w:rPr>
        <w:t>RAZVOJNI PROJEKTI</w:t>
      </w:r>
    </w:p>
    <w:p w14:paraId="3BA0470E" w14:textId="0B9EA50C" w:rsidR="00961ECC" w:rsidRDefault="00961ECC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Planirani rashodi povećavaju se za </w:t>
      </w:r>
      <w:r w:rsidR="00A357A9">
        <w:rPr>
          <w:rFonts w:eastAsia="Times New Roman" w:cstheme="minorHAnsi"/>
          <w:lang w:eastAsia="hr-HR"/>
        </w:rPr>
        <w:t>10.000,00 eura a odnose se na:</w:t>
      </w:r>
    </w:p>
    <w:p w14:paraId="1996D953" w14:textId="77777777" w:rsidR="00A357A9" w:rsidRDefault="00A357A9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E9C5F5" w14:textId="73BEBB5A" w:rsidR="00A357A9" w:rsidRDefault="00A357A9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57A9">
        <w:rPr>
          <w:rFonts w:eastAsia="Times New Roman" w:cstheme="minorHAnsi"/>
          <w:b/>
          <w:bCs/>
          <w:lang w:eastAsia="hr-HR"/>
        </w:rPr>
        <w:t xml:space="preserve">A102005 </w:t>
      </w:r>
      <w:r w:rsidRPr="00A357A9">
        <w:rPr>
          <w:rFonts w:eastAsia="Times New Roman" w:cstheme="minorHAnsi"/>
          <w:b/>
          <w:bCs/>
          <w:lang w:eastAsia="hr-HR"/>
        </w:rPr>
        <w:t>Uređenje poučne staze i vidikovca</w:t>
      </w:r>
      <w:r>
        <w:rPr>
          <w:rFonts w:eastAsia="Times New Roman" w:cstheme="minorHAnsi"/>
          <w:b/>
          <w:bCs/>
          <w:lang w:eastAsia="hr-HR"/>
        </w:rPr>
        <w:t xml:space="preserve"> – </w:t>
      </w:r>
      <w:r w:rsidRPr="00A357A9">
        <w:rPr>
          <w:rFonts w:eastAsia="Times New Roman" w:cstheme="minorHAnsi"/>
          <w:lang w:eastAsia="hr-HR"/>
        </w:rPr>
        <w:t>planirani ra</w:t>
      </w:r>
      <w:r>
        <w:rPr>
          <w:rFonts w:eastAsia="Times New Roman" w:cstheme="minorHAnsi"/>
          <w:lang w:eastAsia="hr-HR"/>
        </w:rPr>
        <w:t>shodi povećavaju se za 10.000,00 eura, a odnose se na provedbu projekta uređenja poučne staze „Veprina“ i vidikovca Jugovac. Za provedbu projekta odobrena su bespovratna sredstva sufinanciranja od Karlovačke županije u iznosu od 6.000,00 eura.</w:t>
      </w:r>
    </w:p>
    <w:p w14:paraId="164E5C2B" w14:textId="77777777" w:rsidR="00A357A9" w:rsidRDefault="00A357A9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8FCDFE" w14:textId="77777777" w:rsidR="00F9477F" w:rsidRPr="00D116D4" w:rsidRDefault="00F9477F" w:rsidP="00F9477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65DE6E33" w14:textId="64B03F55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Ukupna sredstva povećavaju se za </w:t>
      </w:r>
      <w:r w:rsidR="00A357A9">
        <w:rPr>
          <w:rFonts w:eastAsia="Times New Roman" w:cstheme="minorHAnsi"/>
          <w:lang w:eastAsia="hr-HR"/>
        </w:rPr>
        <w:t>1.700,00</w:t>
      </w:r>
      <w:r>
        <w:rPr>
          <w:rFonts w:eastAsia="Times New Roman" w:cstheme="minorHAnsi"/>
          <w:lang w:eastAsia="hr-HR"/>
        </w:rPr>
        <w:t xml:space="preserve"> eura, a odnose se na:</w:t>
      </w:r>
    </w:p>
    <w:p w14:paraId="6FE0FF64" w14:textId="77777777" w:rsidR="00A357A9" w:rsidRDefault="00A357A9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368E12" w14:textId="31378653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>- naknada za smanjenje količine miješanog komunalnog otpada, koju obračunava Fond za zaštitu okoliša i energetsku učinkovitost kako bi se što više potaknulo razvrstavanje otpada</w:t>
      </w:r>
      <w:r w:rsidR="00A357A9">
        <w:rPr>
          <w:rFonts w:eastAsia="Times New Roman" w:cstheme="minorHAnsi"/>
          <w:lang w:eastAsia="hr-HR"/>
        </w:rPr>
        <w:t>.</w:t>
      </w:r>
    </w:p>
    <w:p w14:paraId="44F4FF76" w14:textId="77777777" w:rsidR="00F9477F" w:rsidRDefault="00F9477F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F25A9E" w14:textId="2389C6FC" w:rsidR="00A357A9" w:rsidRDefault="00A357A9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357A9">
        <w:rPr>
          <w:rFonts w:eastAsia="Times New Roman" w:cstheme="minorHAnsi"/>
          <w:b/>
          <w:bCs/>
          <w:lang w:eastAsia="hr-HR"/>
        </w:rPr>
        <w:t xml:space="preserve">A102216 </w:t>
      </w:r>
      <w:r w:rsidRPr="00A357A9">
        <w:rPr>
          <w:rFonts w:eastAsia="Times New Roman" w:cstheme="minorHAnsi"/>
          <w:b/>
          <w:bCs/>
          <w:lang w:eastAsia="hr-HR"/>
        </w:rPr>
        <w:t>Ažuriranje akata iz područja civilne zaštite</w:t>
      </w:r>
      <w:r>
        <w:rPr>
          <w:rFonts w:eastAsia="Times New Roman" w:cstheme="minorHAnsi"/>
          <w:lang w:eastAsia="hr-HR"/>
        </w:rPr>
        <w:t xml:space="preserve"> </w:t>
      </w:r>
      <w:r w:rsidR="000B5CDE">
        <w:rPr>
          <w:rFonts w:eastAsia="Times New Roman" w:cstheme="minorHAnsi"/>
          <w:lang w:eastAsia="hr-HR"/>
        </w:rPr>
        <w:t>–</w:t>
      </w:r>
      <w:r>
        <w:rPr>
          <w:rFonts w:eastAsia="Times New Roman" w:cstheme="minorHAnsi"/>
          <w:lang w:eastAsia="hr-HR"/>
        </w:rPr>
        <w:t xml:space="preserve"> </w:t>
      </w:r>
      <w:r w:rsidR="000B5CDE">
        <w:rPr>
          <w:rFonts w:eastAsia="Times New Roman" w:cstheme="minorHAnsi"/>
          <w:lang w:eastAsia="hr-HR"/>
        </w:rPr>
        <w:t>planirani rashodi usklađuju se s izvršenim rashodima za izradu Plana djelovanja civilne zaštite.</w:t>
      </w:r>
    </w:p>
    <w:p w14:paraId="391AC5DC" w14:textId="77777777" w:rsidR="000B5CDE" w:rsidRDefault="000B5CDE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78F976" w14:textId="469C8A84" w:rsidR="000B5CDE" w:rsidRDefault="000B5CDE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5CDE">
        <w:rPr>
          <w:rFonts w:eastAsia="Times New Roman" w:cstheme="minorHAnsi"/>
          <w:b/>
          <w:bCs/>
          <w:lang w:eastAsia="hr-HR"/>
        </w:rPr>
        <w:t xml:space="preserve">A102217 </w:t>
      </w:r>
      <w:r w:rsidRPr="000B5CDE">
        <w:rPr>
          <w:rFonts w:eastAsia="Times New Roman" w:cstheme="minorHAnsi"/>
          <w:b/>
          <w:bCs/>
          <w:lang w:eastAsia="hr-HR"/>
        </w:rPr>
        <w:t>Izrada programa zaštite divljači</w:t>
      </w:r>
      <w:r>
        <w:rPr>
          <w:rFonts w:eastAsia="Times New Roman" w:cstheme="minorHAnsi"/>
          <w:lang w:eastAsia="hr-HR"/>
        </w:rPr>
        <w:t xml:space="preserve"> – planirani rashodi usklađuju se s izvršenim rashodima za izradu Programa zaštite divljači izvan lovišta na području Općine Žakanje.</w:t>
      </w:r>
    </w:p>
    <w:p w14:paraId="469955B6" w14:textId="77777777" w:rsidR="000B5CDE" w:rsidRDefault="000B5CDE" w:rsidP="00F9477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DF8489" w14:textId="3CDA2F5D" w:rsidR="000B5CDE" w:rsidRPr="000B5CDE" w:rsidRDefault="000B5CDE" w:rsidP="000B5CD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B5CDE">
        <w:rPr>
          <w:rFonts w:eastAsia="Times New Roman" w:cstheme="minorHAnsi"/>
          <w:b/>
          <w:bCs/>
          <w:u w:val="single"/>
          <w:lang w:eastAsia="hr-HR"/>
        </w:rPr>
        <w:t>Program</w:t>
      </w:r>
      <w:r w:rsidRPr="000B5CDE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0B5CDE">
        <w:rPr>
          <w:rFonts w:eastAsia="Times New Roman" w:cstheme="minorHAnsi"/>
          <w:b/>
          <w:bCs/>
          <w:u w:val="single"/>
          <w:lang w:eastAsia="hr-HR"/>
        </w:rPr>
        <w:t>1023</w:t>
      </w:r>
      <w:r w:rsidRPr="000B5CDE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Pr="000B5CDE">
        <w:rPr>
          <w:rFonts w:eastAsia="Times New Roman" w:cstheme="minorHAnsi"/>
          <w:b/>
          <w:bCs/>
          <w:u w:val="single"/>
          <w:lang w:eastAsia="hr-HR"/>
        </w:rPr>
        <w:t>UNAPREĐENJE POLJOPRIVREDE</w:t>
      </w:r>
    </w:p>
    <w:p w14:paraId="573C9FE3" w14:textId="2DD144DB" w:rsidR="000B5CDE" w:rsidRDefault="000B5CDE" w:rsidP="000B5CDE">
      <w:pPr>
        <w:pStyle w:val="Odlomakpopisa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Planirani rashodi se povećavaju za 30.000,00 eura a odnose se na:</w:t>
      </w:r>
    </w:p>
    <w:p w14:paraId="1DBC8B84" w14:textId="77777777" w:rsidR="000B5CDE" w:rsidRDefault="000B5CDE" w:rsidP="000B5CDE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7ED136BF" w14:textId="2420ABC5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0B5CDE">
        <w:rPr>
          <w:rFonts w:asciiTheme="minorHAnsi" w:eastAsia="Times New Roman" w:hAnsiTheme="minorHAnsi" w:cstheme="minorHAnsi"/>
          <w:b/>
          <w:bCs/>
          <w:lang w:eastAsia="hr-HR"/>
        </w:rPr>
        <w:t xml:space="preserve">A102303 </w:t>
      </w:r>
      <w:r w:rsidRPr="000B5CDE">
        <w:rPr>
          <w:rFonts w:asciiTheme="minorHAnsi" w:eastAsia="Times New Roman" w:hAnsiTheme="minorHAnsi" w:cstheme="minorHAnsi"/>
          <w:b/>
          <w:bCs/>
          <w:lang w:eastAsia="hr-HR"/>
        </w:rPr>
        <w:t>Komasacija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– </w:t>
      </w:r>
      <w:r>
        <w:rPr>
          <w:rFonts w:asciiTheme="minorHAnsi" w:eastAsia="Times New Roman" w:hAnsiTheme="minorHAnsi" w:cstheme="minorHAnsi"/>
          <w:lang w:eastAsia="hr-HR"/>
        </w:rPr>
        <w:t>planiraju se sredstva za izradu prijedloga idejnog rješenja komasacije poljoprivrednog zemljišta.</w:t>
      </w:r>
    </w:p>
    <w:p w14:paraId="0C2AE991" w14:textId="77777777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05E943" w14:textId="6E7D4C45" w:rsidR="000B5CDE" w:rsidRP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0B5CD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</w:t>
      </w:r>
      <w:r w:rsidRPr="000B5CD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0B5CD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1025</w:t>
      </w:r>
      <w:r w:rsidRPr="000B5CD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0B5CD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RAZVOJA TURIZMA</w:t>
      </w:r>
    </w:p>
    <w:p w14:paraId="5A91A282" w14:textId="77777777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F97E5B" w14:textId="30E5C3A0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Planirani rashodi povećavaju se za 1.800,00 eura a odnose se na:</w:t>
      </w:r>
    </w:p>
    <w:p w14:paraId="71FF4EDD" w14:textId="77777777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C937E3" w14:textId="3111E832" w:rsidR="000B5CDE" w:rsidRDefault="000B5CDE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0B5CDE">
        <w:rPr>
          <w:rFonts w:asciiTheme="minorHAnsi" w:eastAsia="Times New Roman" w:hAnsiTheme="minorHAnsi" w:cstheme="minorHAnsi"/>
          <w:b/>
          <w:bCs/>
          <w:lang w:eastAsia="hr-HR"/>
        </w:rPr>
        <w:t xml:space="preserve">A102502 </w:t>
      </w:r>
      <w:r w:rsidRPr="000B5CDE">
        <w:rPr>
          <w:rFonts w:asciiTheme="minorHAnsi" w:eastAsia="Times New Roman" w:hAnsiTheme="minorHAnsi" w:cstheme="minorHAnsi"/>
          <w:b/>
          <w:bCs/>
          <w:lang w:eastAsia="hr-HR"/>
        </w:rPr>
        <w:t>Organizacija manifestacija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826793">
        <w:rPr>
          <w:rFonts w:asciiTheme="minorHAnsi" w:eastAsia="Times New Roman" w:hAnsiTheme="minorHAnsi" w:cstheme="minorHAnsi"/>
          <w:lang w:eastAsia="hr-HR"/>
        </w:rPr>
        <w:t>– povećavaju se planirana sredstva za sufinanciranje organizacije manifestacije „Spust po Kupi“. Karlovačka županija odobrila je iznos sufinanciranja od 3.000 eura za manifestaciju.</w:t>
      </w:r>
    </w:p>
    <w:p w14:paraId="4BCCEF92" w14:textId="77777777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DC1EB7" w14:textId="4D79AF3E" w:rsidR="00826793" w:rsidRP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rogram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1032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PROVEDBA SPORTSKIH AKTIVNOSTI DJECE PREDŠKOLSKE DOBI I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DJECE OD I. DO IV. RAZREDA OSNOVNE ŠKOLE</w:t>
      </w:r>
    </w:p>
    <w:p w14:paraId="52418B06" w14:textId="7159A61E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Planiraju se sredstva u iznosu od 13.700,00 eura a odnose se na:</w:t>
      </w:r>
    </w:p>
    <w:p w14:paraId="11F2334D" w14:textId="77777777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538B39A" w14:textId="0912DFC4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 xml:space="preserve">A103201 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Sportska aktivnost – gimnastika</w:t>
      </w:r>
      <w:r>
        <w:rPr>
          <w:rFonts w:asciiTheme="minorHAnsi" w:eastAsia="Times New Roman" w:hAnsiTheme="minorHAnsi" w:cstheme="minorHAnsi"/>
          <w:lang w:eastAsia="hr-HR"/>
        </w:rPr>
        <w:t xml:space="preserve"> – planiraju se sredstva za provedbu sportske aktivnosti, gimnastike za djecu predškolske dobi i djecu od I. do IV. razreda osnovne škole. Projekt je sufinanciran u iznosu od 26.000 eura od Ministarstva demografije i useljeništva, a provodi se u razdoblju od 15.09.2024. do 15.06.2025. godine.</w:t>
      </w:r>
    </w:p>
    <w:p w14:paraId="2564BED8" w14:textId="77777777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2D9A20DE" w14:textId="5B773E6D" w:rsidR="00826793" w:rsidRPr="00826793" w:rsidRDefault="00826793" w:rsidP="00826793">
      <w:pPr>
        <w:pStyle w:val="Odlomakpopisa"/>
        <w:jc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PRORAČUNSKI KORISNIK: DJEČJI VRTIĆ PČELICA</w:t>
      </w:r>
      <w:r w:rsidR="00F32DDE">
        <w:rPr>
          <w:rFonts w:asciiTheme="minorHAnsi" w:eastAsia="Times New Roman" w:hAnsiTheme="minorHAnsi" w:cstheme="minorHAnsi"/>
          <w:b/>
          <w:bCs/>
          <w:lang w:eastAsia="hr-HR"/>
        </w:rPr>
        <w:t xml:space="preserve"> ŽAKANJE</w:t>
      </w:r>
    </w:p>
    <w:p w14:paraId="2B6FE8A6" w14:textId="77777777" w:rsidR="00826793" w:rsidRDefault="00826793" w:rsidP="000B5CDE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4D8B5F3" w14:textId="56D11366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1030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</w:t>
      </w:r>
      <w:r w:rsidRPr="00826793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PREŠKOLSKI ODGOJ- DJEČJI VRTIĆ PČELICA</w:t>
      </w:r>
    </w:p>
    <w:p w14:paraId="69FD8622" w14:textId="77777777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Planirani rashodi povećavaju se za 15.001,00 eura a odnose se na:</w:t>
      </w:r>
    </w:p>
    <w:p w14:paraId="7C9D5A23" w14:textId="77777777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2B86BDE" w14:textId="6F1B6200" w:rsidR="000B5CDE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 xml:space="preserve">A103001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R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ashodi za zaposlene-</w:t>
      </w:r>
      <w:r>
        <w:rPr>
          <w:rFonts w:asciiTheme="minorHAnsi" w:eastAsia="Times New Roman" w:hAnsiTheme="minorHAnsi" w:cstheme="minorHAnsi"/>
          <w:b/>
          <w:bCs/>
          <w:lang w:eastAsia="hr-HR"/>
        </w:rPr>
        <w:t>DV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P</w:t>
      </w:r>
      <w:r w:rsidRPr="00826793">
        <w:rPr>
          <w:rFonts w:asciiTheme="minorHAnsi" w:eastAsia="Times New Roman" w:hAnsiTheme="minorHAnsi" w:cstheme="minorHAnsi"/>
          <w:b/>
          <w:bCs/>
          <w:lang w:eastAsia="hr-HR"/>
        </w:rPr>
        <w:t>čelica</w:t>
      </w:r>
      <w:r>
        <w:rPr>
          <w:rFonts w:asciiTheme="minorHAnsi" w:eastAsia="Times New Roman" w:hAnsiTheme="minorHAnsi" w:cstheme="minorHAnsi"/>
          <w:lang w:eastAsia="hr-HR"/>
        </w:rPr>
        <w:t xml:space="preserve"> – planirani rashodi povećavaju se za 13.000,00 eura zbog rasta plaća sukladno Odluci o osnovici za obračun plaća i novim koeficijentima za obračun plaća zaposlenih u DV Pčelica Žakanje.</w:t>
      </w:r>
    </w:p>
    <w:p w14:paraId="6CDE831F" w14:textId="77777777" w:rsidR="00826793" w:rsidRDefault="00826793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0DD60E87" w14:textId="339CE9B6" w:rsidR="00826793" w:rsidRPr="00084ED1" w:rsidRDefault="00084ED1" w:rsidP="00826793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084ED1">
        <w:rPr>
          <w:rFonts w:asciiTheme="minorHAnsi" w:eastAsia="Times New Roman" w:hAnsiTheme="minorHAnsi" w:cstheme="minorHAnsi"/>
          <w:b/>
          <w:bCs/>
          <w:lang w:eastAsia="hr-HR"/>
        </w:rPr>
        <w:t xml:space="preserve">A103002 </w:t>
      </w:r>
      <w:r w:rsidRPr="00084ED1">
        <w:rPr>
          <w:rFonts w:asciiTheme="minorHAnsi" w:eastAsia="Times New Roman" w:hAnsiTheme="minorHAnsi" w:cstheme="minorHAnsi"/>
          <w:b/>
          <w:bCs/>
          <w:lang w:eastAsia="hr-HR"/>
        </w:rPr>
        <w:t>Materijalni i drugi rashodi</w:t>
      </w:r>
      <w:r>
        <w:rPr>
          <w:rFonts w:asciiTheme="minorHAnsi" w:eastAsia="Times New Roman" w:hAnsiTheme="minorHAnsi" w:cstheme="minorHAnsi"/>
          <w:lang w:eastAsia="hr-HR"/>
        </w:rPr>
        <w:t xml:space="preserve"> – povećavaju se planirani rashodi u iznosu od 2.001,00 za tekuće troškove redovne djelatnosti DV Pčelica Žakanje.</w:t>
      </w:r>
    </w:p>
    <w:p w14:paraId="42A3B022" w14:textId="77777777" w:rsidR="000B5CDE" w:rsidRDefault="000B5CDE" w:rsidP="00826793">
      <w:pPr>
        <w:pStyle w:val="Odlomakpopisa"/>
        <w:ind w:left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63F405F" w14:textId="77777777" w:rsidR="000B5CDE" w:rsidRDefault="000B5CDE" w:rsidP="00F9477F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9706440" w14:textId="1F8EB699" w:rsidR="00B642B4" w:rsidRPr="00084ED1" w:rsidRDefault="00F9477F" w:rsidP="00084ED1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sectPr w:rsidR="00B642B4" w:rsidRPr="00084ED1" w:rsidSect="00F86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A6A"/>
    <w:multiLevelType w:val="hybridMultilevel"/>
    <w:tmpl w:val="D3389004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7E35"/>
    <w:multiLevelType w:val="hybridMultilevel"/>
    <w:tmpl w:val="68026B1E"/>
    <w:lvl w:ilvl="0" w:tplc="3978263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2B3F2E"/>
    <w:multiLevelType w:val="hybridMultilevel"/>
    <w:tmpl w:val="97F04DC4"/>
    <w:lvl w:ilvl="0" w:tplc="B7EEC6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11731"/>
    <w:multiLevelType w:val="hybridMultilevel"/>
    <w:tmpl w:val="6A2CA42C"/>
    <w:lvl w:ilvl="0" w:tplc="397826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9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1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10"/>
  </w:num>
  <w:num w:numId="2" w16cid:durableId="1287587083">
    <w:abstractNumId w:val="5"/>
  </w:num>
  <w:num w:numId="3" w16cid:durableId="334462055">
    <w:abstractNumId w:val="0"/>
  </w:num>
  <w:num w:numId="4" w16cid:durableId="1240947891">
    <w:abstractNumId w:val="12"/>
  </w:num>
  <w:num w:numId="5" w16cid:durableId="824586253">
    <w:abstractNumId w:val="4"/>
  </w:num>
  <w:num w:numId="6" w16cid:durableId="1146049787">
    <w:abstractNumId w:val="13"/>
  </w:num>
  <w:num w:numId="7" w16cid:durableId="1080492213">
    <w:abstractNumId w:val="11"/>
  </w:num>
  <w:num w:numId="8" w16cid:durableId="2048093177">
    <w:abstractNumId w:val="3"/>
  </w:num>
  <w:num w:numId="9" w16cid:durableId="1744836191">
    <w:abstractNumId w:val="8"/>
  </w:num>
  <w:num w:numId="10" w16cid:durableId="114181570">
    <w:abstractNumId w:val="9"/>
  </w:num>
  <w:num w:numId="11" w16cid:durableId="167407995">
    <w:abstractNumId w:val="6"/>
  </w:num>
  <w:num w:numId="12" w16cid:durableId="611278571">
    <w:abstractNumId w:val="2"/>
  </w:num>
  <w:num w:numId="13" w16cid:durableId="1601260128">
    <w:abstractNumId w:val="1"/>
  </w:num>
  <w:num w:numId="14" w16cid:durableId="189434346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84ED1"/>
    <w:rsid w:val="0009223A"/>
    <w:rsid w:val="00096F05"/>
    <w:rsid w:val="000B5CDE"/>
    <w:rsid w:val="000D44E4"/>
    <w:rsid w:val="000E6367"/>
    <w:rsid w:val="000F35CB"/>
    <w:rsid w:val="001041AB"/>
    <w:rsid w:val="001043A9"/>
    <w:rsid w:val="00135689"/>
    <w:rsid w:val="00144ADA"/>
    <w:rsid w:val="00172B67"/>
    <w:rsid w:val="00187439"/>
    <w:rsid w:val="001A73F7"/>
    <w:rsid w:val="001C5A0A"/>
    <w:rsid w:val="001D054B"/>
    <w:rsid w:val="001D6ADC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2D5626"/>
    <w:rsid w:val="002E149E"/>
    <w:rsid w:val="002E59F1"/>
    <w:rsid w:val="00310F14"/>
    <w:rsid w:val="00324617"/>
    <w:rsid w:val="0033011F"/>
    <w:rsid w:val="00336D4B"/>
    <w:rsid w:val="00383781"/>
    <w:rsid w:val="003B0CBC"/>
    <w:rsid w:val="003B29D7"/>
    <w:rsid w:val="003B5D40"/>
    <w:rsid w:val="003D2B97"/>
    <w:rsid w:val="003D74F3"/>
    <w:rsid w:val="003F5E53"/>
    <w:rsid w:val="00401DCB"/>
    <w:rsid w:val="00406FAB"/>
    <w:rsid w:val="0042552F"/>
    <w:rsid w:val="00425649"/>
    <w:rsid w:val="00430759"/>
    <w:rsid w:val="00434C44"/>
    <w:rsid w:val="00436B12"/>
    <w:rsid w:val="00440131"/>
    <w:rsid w:val="00442BEE"/>
    <w:rsid w:val="00442D56"/>
    <w:rsid w:val="004741E9"/>
    <w:rsid w:val="00482DC7"/>
    <w:rsid w:val="004A1007"/>
    <w:rsid w:val="004A35C3"/>
    <w:rsid w:val="004A51FB"/>
    <w:rsid w:val="004E2ED2"/>
    <w:rsid w:val="004E4DF2"/>
    <w:rsid w:val="0050227C"/>
    <w:rsid w:val="005036A4"/>
    <w:rsid w:val="0051520E"/>
    <w:rsid w:val="00517432"/>
    <w:rsid w:val="0053713C"/>
    <w:rsid w:val="00544F3A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C496E"/>
    <w:rsid w:val="005D2842"/>
    <w:rsid w:val="005D6A59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C6CB3"/>
    <w:rsid w:val="006D071B"/>
    <w:rsid w:val="006E0873"/>
    <w:rsid w:val="006E0F8C"/>
    <w:rsid w:val="006E751E"/>
    <w:rsid w:val="006F5436"/>
    <w:rsid w:val="00745C79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00874"/>
    <w:rsid w:val="00802FA4"/>
    <w:rsid w:val="00820BF8"/>
    <w:rsid w:val="00822812"/>
    <w:rsid w:val="00826793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D5EBD"/>
    <w:rsid w:val="008E214E"/>
    <w:rsid w:val="009128AA"/>
    <w:rsid w:val="00921C41"/>
    <w:rsid w:val="00922C62"/>
    <w:rsid w:val="00925A72"/>
    <w:rsid w:val="00931F37"/>
    <w:rsid w:val="00932A84"/>
    <w:rsid w:val="00951D61"/>
    <w:rsid w:val="009558C4"/>
    <w:rsid w:val="0096069F"/>
    <w:rsid w:val="0096179B"/>
    <w:rsid w:val="00961ECC"/>
    <w:rsid w:val="009A4FA6"/>
    <w:rsid w:val="009B3819"/>
    <w:rsid w:val="009B3A1B"/>
    <w:rsid w:val="009B3A3F"/>
    <w:rsid w:val="009C0400"/>
    <w:rsid w:val="009E38C9"/>
    <w:rsid w:val="009E55BD"/>
    <w:rsid w:val="00A002F2"/>
    <w:rsid w:val="00A11970"/>
    <w:rsid w:val="00A123A2"/>
    <w:rsid w:val="00A21E0E"/>
    <w:rsid w:val="00A2752F"/>
    <w:rsid w:val="00A30071"/>
    <w:rsid w:val="00A350EC"/>
    <w:rsid w:val="00A357A9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B8F"/>
    <w:rsid w:val="00B34FAE"/>
    <w:rsid w:val="00B454C3"/>
    <w:rsid w:val="00B45F89"/>
    <w:rsid w:val="00B642B4"/>
    <w:rsid w:val="00B65905"/>
    <w:rsid w:val="00B65B53"/>
    <w:rsid w:val="00B7479A"/>
    <w:rsid w:val="00B82B77"/>
    <w:rsid w:val="00B86F00"/>
    <w:rsid w:val="00B910FD"/>
    <w:rsid w:val="00B92F07"/>
    <w:rsid w:val="00B95D13"/>
    <w:rsid w:val="00BA3DA5"/>
    <w:rsid w:val="00BA6A13"/>
    <w:rsid w:val="00BC663B"/>
    <w:rsid w:val="00BE3521"/>
    <w:rsid w:val="00BE56F7"/>
    <w:rsid w:val="00BF71DA"/>
    <w:rsid w:val="00C106F3"/>
    <w:rsid w:val="00C224BD"/>
    <w:rsid w:val="00C540EC"/>
    <w:rsid w:val="00C662BA"/>
    <w:rsid w:val="00C6698F"/>
    <w:rsid w:val="00C67967"/>
    <w:rsid w:val="00C72B38"/>
    <w:rsid w:val="00C80469"/>
    <w:rsid w:val="00CA6C7A"/>
    <w:rsid w:val="00CC721C"/>
    <w:rsid w:val="00CE3A50"/>
    <w:rsid w:val="00CE3DC2"/>
    <w:rsid w:val="00CE69F6"/>
    <w:rsid w:val="00CF182E"/>
    <w:rsid w:val="00CF5ECD"/>
    <w:rsid w:val="00D116D4"/>
    <w:rsid w:val="00D20307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206F"/>
    <w:rsid w:val="00DE394F"/>
    <w:rsid w:val="00DF28C7"/>
    <w:rsid w:val="00DF3E9A"/>
    <w:rsid w:val="00E00FEC"/>
    <w:rsid w:val="00E1063A"/>
    <w:rsid w:val="00E11A48"/>
    <w:rsid w:val="00E20731"/>
    <w:rsid w:val="00E22A1A"/>
    <w:rsid w:val="00E3068A"/>
    <w:rsid w:val="00E417F2"/>
    <w:rsid w:val="00E5005F"/>
    <w:rsid w:val="00E619AE"/>
    <w:rsid w:val="00E61F45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32DDE"/>
    <w:rsid w:val="00F4169F"/>
    <w:rsid w:val="00F43A8C"/>
    <w:rsid w:val="00F6484F"/>
    <w:rsid w:val="00F6524A"/>
    <w:rsid w:val="00F67ED0"/>
    <w:rsid w:val="00F86AE0"/>
    <w:rsid w:val="00F9477F"/>
    <w:rsid w:val="00FA1944"/>
    <w:rsid w:val="00FA7573"/>
    <w:rsid w:val="00FB114E"/>
    <w:rsid w:val="00FB2001"/>
    <w:rsid w:val="00FC0385"/>
    <w:rsid w:val="00FE1F73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28</cp:revision>
  <cp:lastPrinted>2022-12-29T08:16:00Z</cp:lastPrinted>
  <dcterms:created xsi:type="dcterms:W3CDTF">2023-11-15T10:59:00Z</dcterms:created>
  <dcterms:modified xsi:type="dcterms:W3CDTF">2024-10-14T07:21:00Z</dcterms:modified>
</cp:coreProperties>
</file>