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274FD5" w14:textId="0E9412AB" w:rsidR="00503ED0" w:rsidRPr="00503ED0" w:rsidRDefault="00503ED0" w:rsidP="00503ED0">
      <w:pPr>
        <w:rPr>
          <w:b/>
          <w:bCs/>
        </w:rPr>
      </w:pPr>
      <w:r w:rsidRPr="00503ED0">
        <w:rPr>
          <w:b/>
          <w:bCs/>
        </w:rPr>
        <w:t>RAZLOZI ZA DONOŠENJE IZMJENA I DOPUNA PLANA SU:</w:t>
      </w:r>
    </w:p>
    <w:p w14:paraId="362E6AA8" w14:textId="00F6DD63" w:rsidR="00503ED0" w:rsidRDefault="00503ED0" w:rsidP="00503ED0">
      <w:pPr>
        <w:pStyle w:val="Odlomakpopisa"/>
        <w:numPr>
          <w:ilvl w:val="0"/>
          <w:numId w:val="1"/>
        </w:numPr>
        <w:jc w:val="both"/>
      </w:pPr>
      <w:r>
        <w:t>Usklađenost sa zakonskim i podzakonskim okvirom</w:t>
      </w:r>
    </w:p>
    <w:p w14:paraId="1621B1FF" w14:textId="77777777" w:rsidR="00503ED0" w:rsidRDefault="00503ED0" w:rsidP="00503ED0">
      <w:pPr>
        <w:pStyle w:val="Odlomakpopisa"/>
        <w:numPr>
          <w:ilvl w:val="1"/>
          <w:numId w:val="3"/>
        </w:numPr>
        <w:jc w:val="both"/>
      </w:pPr>
      <w:r>
        <w:t>Zakonska obveza izrade izmjena i dopuna Plana i usklađenje sa Zakonom</w:t>
      </w:r>
    </w:p>
    <w:p w14:paraId="3A11EEDC" w14:textId="77777777" w:rsidR="00503ED0" w:rsidRDefault="00503ED0" w:rsidP="00503ED0">
      <w:pPr>
        <w:pStyle w:val="Odlomakpopisa"/>
        <w:ind w:left="1440"/>
        <w:jc w:val="both"/>
      </w:pPr>
      <w:r>
        <w:t>Izrada izmjena i dopuna Plana temelji se na odredbama članaka 86. do članka 112. Zakona, a u skladu s odredbama Pravilnika o prostornim planovima (NN 152/23), u daljnjem tekstu: Pravilnik, i ostalim važećim propisima iz područja prostornog uređenja.</w:t>
      </w:r>
    </w:p>
    <w:p w14:paraId="065A10DD" w14:textId="77777777" w:rsidR="00503ED0" w:rsidRDefault="00503ED0" w:rsidP="00503ED0">
      <w:pPr>
        <w:pStyle w:val="Odlomakpopisa"/>
        <w:ind w:left="1440"/>
        <w:jc w:val="both"/>
      </w:pPr>
      <w:r>
        <w:t>U skladu s člankom 86. stavkom 3. Zakona o prostornom uređenju (Narodne novine, broj 153/13, 65/17, 114/18, 39/19, 98/19, 67/23) na Prijedlog odluke o izradi izmjena i dopuna Plana sukladno posebnim propisima kojima se uređuje zaštita okoliša i prirode pribavljeno je:</w:t>
      </w:r>
    </w:p>
    <w:p w14:paraId="41EAB6A1" w14:textId="6A1D6FE2" w:rsidR="00503ED0" w:rsidRDefault="00503ED0" w:rsidP="00503ED0">
      <w:pPr>
        <w:pStyle w:val="Odlomakpopisa"/>
        <w:numPr>
          <w:ilvl w:val="0"/>
          <w:numId w:val="4"/>
        </w:numPr>
        <w:jc w:val="both"/>
      </w:pPr>
      <w:r>
        <w:t>Mišljenje KLASA: 351-03/24-02/2, URBROJ: 2133-07-01/01-24-02, od 06. veljače 2024. godine koje je izdalo nadležno tijelo za zaštitu okoliša i prirode: Karlovačka županija, Upravni odjel za graditeljstvo i okoliš, Odsjeka za planske poslove i zaštitu okoliša</w:t>
      </w:r>
    </w:p>
    <w:p w14:paraId="50DA2114" w14:textId="77777777" w:rsidR="00503ED0" w:rsidRDefault="00503ED0" w:rsidP="00503ED0">
      <w:pPr>
        <w:pStyle w:val="Odlomakpopisa"/>
        <w:numPr>
          <w:ilvl w:val="1"/>
          <w:numId w:val="3"/>
        </w:numPr>
        <w:jc w:val="both"/>
      </w:pPr>
      <w:r>
        <w:t>Usklađenje s planom više razine</w:t>
      </w:r>
    </w:p>
    <w:p w14:paraId="492FA5F1" w14:textId="6BE87B96" w:rsidR="00503ED0" w:rsidRDefault="00503ED0" w:rsidP="00503ED0">
      <w:pPr>
        <w:pStyle w:val="Odlomakpopisa"/>
        <w:ind w:left="1440"/>
        <w:jc w:val="both"/>
      </w:pPr>
      <w:r>
        <w:t>Izmjene i dopune Plana  se izrađuje u skladu s važećim Prostornim planom Karlovačke županije</w:t>
      </w:r>
    </w:p>
    <w:p w14:paraId="4C118958" w14:textId="77777777" w:rsidR="00503ED0" w:rsidRDefault="00503ED0" w:rsidP="00503ED0">
      <w:pPr>
        <w:pStyle w:val="Odlomakpopisa"/>
        <w:numPr>
          <w:ilvl w:val="1"/>
          <w:numId w:val="3"/>
        </w:numPr>
        <w:jc w:val="both"/>
      </w:pPr>
      <w:r>
        <w:t>Usklađenje s planom šireg područja iste razine</w:t>
      </w:r>
    </w:p>
    <w:p w14:paraId="01E2724F" w14:textId="69751773" w:rsidR="00503ED0" w:rsidRDefault="00503ED0" w:rsidP="00503ED0">
      <w:pPr>
        <w:pStyle w:val="Odlomakpopisa"/>
        <w:numPr>
          <w:ilvl w:val="1"/>
          <w:numId w:val="3"/>
        </w:numPr>
        <w:jc w:val="both"/>
      </w:pPr>
      <w:r>
        <w:t>Prilikom izrade predmetnih izmjena i dopuna Plana, potrebno je provjeriti postoji li potreba za usklađivanjem s Prostornim planom uređenja Općine Žakanje, te ovisno o tome provesti usklađenje s istim</w:t>
      </w:r>
    </w:p>
    <w:p w14:paraId="7068DC1D" w14:textId="77777777" w:rsidR="00503ED0" w:rsidRDefault="00503ED0" w:rsidP="00503ED0">
      <w:pPr>
        <w:pStyle w:val="Odlomakpopisa"/>
        <w:numPr>
          <w:ilvl w:val="0"/>
          <w:numId w:val="1"/>
        </w:numPr>
        <w:jc w:val="both"/>
      </w:pPr>
      <w:r>
        <w:t>Određivanje novih prostorno planskih rješenja</w:t>
      </w:r>
    </w:p>
    <w:p w14:paraId="50635D85" w14:textId="41FBB559" w:rsidR="00503ED0" w:rsidRDefault="00503ED0" w:rsidP="00503ED0">
      <w:pPr>
        <w:pStyle w:val="Odlomakpopisa"/>
        <w:jc w:val="both"/>
      </w:pPr>
      <w:r>
        <w:t>Pojedina planska razgraničenja, odnosno pojedini uvjeti i načini gradnje građevina i uređenja prostora unutar obuhvata izmjena i dopuna Plana, posebice oni koji se odnose na formiranje prostornih cjelina, pokazali su se ograničavajući u smislu realizacije zahvata. I upravo stoga, redefiniranjem površina prostornih cjelina i urbanističkih parametara aktivirala bi se turistička djelatnost i omogućilo kvalitetnije i optimalnije korištenje potencijala prostora i osigurao daljnji gospodarski razvoj Općine Žakanje.</w:t>
      </w:r>
    </w:p>
    <w:p w14:paraId="0F078D30" w14:textId="77777777" w:rsidR="00503ED0" w:rsidRDefault="00503ED0" w:rsidP="00503ED0">
      <w:pPr>
        <w:jc w:val="both"/>
      </w:pPr>
    </w:p>
    <w:p w14:paraId="2FC0240F" w14:textId="52D12938" w:rsidR="00503ED0" w:rsidRPr="00503ED0" w:rsidRDefault="00503ED0" w:rsidP="00503ED0">
      <w:pPr>
        <w:jc w:val="both"/>
        <w:rPr>
          <w:b/>
          <w:bCs/>
        </w:rPr>
      </w:pPr>
      <w:r w:rsidRPr="00503ED0">
        <w:rPr>
          <w:b/>
          <w:bCs/>
        </w:rPr>
        <w:t>OSNOVNI CILJEVI I PROGRAMSKA POLAZIŠTA ZA IZRADU IZMJENE I DOPUNE PLANA SU:</w:t>
      </w:r>
    </w:p>
    <w:p w14:paraId="79342112" w14:textId="79D4D897" w:rsidR="00503ED0" w:rsidRDefault="00503ED0" w:rsidP="00503ED0">
      <w:pPr>
        <w:pStyle w:val="Odlomakpopisa"/>
        <w:numPr>
          <w:ilvl w:val="0"/>
          <w:numId w:val="5"/>
        </w:numPr>
        <w:jc w:val="both"/>
      </w:pPr>
      <w:r>
        <w:t>potreba i inicijativa za izmjenom od strane gospodarskog subjekta, vlasnika zemljišta unutar površine obuhvata Plana, kako bi se na osnovi trendova u turizmu i drugih gospodarskih pokazatelja korigirale i redefinirale namjene prostora i provedbene odredbe</w:t>
      </w:r>
    </w:p>
    <w:p w14:paraId="5FE5B6A2" w14:textId="31F93543" w:rsidR="00503ED0" w:rsidRDefault="00503ED0" w:rsidP="00503ED0">
      <w:pPr>
        <w:pStyle w:val="Odlomakpopisa"/>
        <w:numPr>
          <w:ilvl w:val="0"/>
          <w:numId w:val="5"/>
        </w:numPr>
        <w:jc w:val="both"/>
      </w:pPr>
      <w:r>
        <w:t>ukoliko će to tijekom izrade izmjena i dopuna Plana biti potrebno, isti će se uskladiti s posebnim propisima donesenim od njegova stupanja na snagu te s odgovarajućim zahtjevima javnopravnih tijela koji će se prikupiti u postupku izrade i donošenja</w:t>
      </w:r>
    </w:p>
    <w:p w14:paraId="1B76DAFD" w14:textId="54141BF0" w:rsidR="00D6457E" w:rsidRDefault="00503ED0" w:rsidP="00503ED0">
      <w:pPr>
        <w:pStyle w:val="Odlomakpopisa"/>
        <w:numPr>
          <w:ilvl w:val="0"/>
          <w:numId w:val="5"/>
        </w:numPr>
        <w:jc w:val="both"/>
      </w:pPr>
      <w:r>
        <w:t>pojedina planska razgraničenja, odnosno pojedini uvjeti i načini gradnje građevina i uređenja prostora unutar obuhvata Plana, posebice oni koji se odnose na formiranje prostornih cjelina, pokazali su se ograničavajući u smislu realizacije zahvata. I upravo stoga, redefiniranjem površina prostornih cjelina i urbanističkih parametara aktivirala bi se turistička djelatnost i omogućilo kvalitetnije i optimalnije korištenje potencijala prostora i osigurao daljnji gospodarski razvoj Općine Žakanje.</w:t>
      </w:r>
    </w:p>
    <w:sectPr w:rsidR="00D6457E" w:rsidSect="00FD6D1B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E40933"/>
    <w:multiLevelType w:val="hybridMultilevel"/>
    <w:tmpl w:val="7D06DD0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0F">
      <w:start w:val="1"/>
      <w:numFmt w:val="decimal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733DC9"/>
    <w:multiLevelType w:val="hybridMultilevel"/>
    <w:tmpl w:val="1742A8CC"/>
    <w:lvl w:ilvl="0" w:tplc="0A82596C">
      <w:start w:val="1"/>
      <w:numFmt w:val="bullet"/>
      <w:lvlText w:val="-"/>
      <w:lvlJc w:val="left"/>
      <w:pPr>
        <w:ind w:left="2160" w:hanging="360"/>
      </w:pPr>
      <w:rPr>
        <w:rFonts w:ascii="inherit" w:eastAsia="Times New Roman" w:hAnsi="inherit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442807D6"/>
    <w:multiLevelType w:val="hybridMultilevel"/>
    <w:tmpl w:val="9FB0C1D6"/>
    <w:lvl w:ilvl="0" w:tplc="041A0015">
      <w:start w:val="1"/>
      <w:numFmt w:val="upperLetter"/>
      <w:lvlText w:val="%1."/>
      <w:lvlJc w:val="left"/>
      <w:pPr>
        <w:ind w:left="720" w:hanging="360"/>
      </w:pPr>
    </w:lvl>
    <w:lvl w:ilvl="1" w:tplc="A4445D5C">
      <w:start w:val="1"/>
      <w:numFmt w:val="decimal"/>
      <w:lvlText w:val="%2."/>
      <w:lvlJc w:val="left"/>
      <w:pPr>
        <w:ind w:left="1785" w:hanging="705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975DBE"/>
    <w:multiLevelType w:val="hybridMultilevel"/>
    <w:tmpl w:val="163C5928"/>
    <w:lvl w:ilvl="0" w:tplc="82209C4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C884526"/>
    <w:multiLevelType w:val="hybridMultilevel"/>
    <w:tmpl w:val="9D0A3A72"/>
    <w:lvl w:ilvl="0" w:tplc="659C930C">
      <w:start w:val="1"/>
      <w:numFmt w:val="upperLetter"/>
      <w:lvlText w:val="%1."/>
      <w:lvlJc w:val="left"/>
      <w:pPr>
        <w:ind w:left="1065" w:hanging="7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7573698">
    <w:abstractNumId w:val="2"/>
  </w:num>
  <w:num w:numId="2" w16cid:durableId="2020500701">
    <w:abstractNumId w:val="4"/>
  </w:num>
  <w:num w:numId="3" w16cid:durableId="359549434">
    <w:abstractNumId w:val="0"/>
  </w:num>
  <w:num w:numId="4" w16cid:durableId="2122914595">
    <w:abstractNumId w:val="1"/>
  </w:num>
  <w:num w:numId="5" w16cid:durableId="151253040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3ED0"/>
    <w:rsid w:val="00503ED0"/>
    <w:rsid w:val="005051A6"/>
    <w:rsid w:val="007A2278"/>
    <w:rsid w:val="00D6457E"/>
    <w:rsid w:val="00FD6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B01806"/>
  <w15:chartTrackingRefBased/>
  <w15:docId w15:val="{18595330-377B-460F-B07C-765A4DE13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503E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441</Words>
  <Characters>2515</Characters>
  <Application>Microsoft Office Word</Application>
  <DocSecurity>0</DocSecurity>
  <Lines>20</Lines>
  <Paragraphs>5</Paragraphs>
  <ScaleCrop>false</ScaleCrop>
  <Company/>
  <LinksUpToDate>false</LinksUpToDate>
  <CharactersWithSpaces>2951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Općina Žakanje</dc:creator>
  <cp:keywords/>
  <dc:description/>
  <cp:lastModifiedBy>Općina Žakanje</cp:lastModifiedBy>
  <cp:revision>1</cp:revision>
  <dcterms:created xsi:type="dcterms:W3CDTF">2024-02-09T12:27:00Z</dcterms:created>
  <dcterms:modified xsi:type="dcterms:W3CDTF">2024-02-09T12:29:00Z</dcterms:modified>
</cp:coreProperties>
</file>