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8F72" w14:textId="77777777" w:rsidR="00C26DAB" w:rsidRPr="00C26DAB" w:rsidRDefault="00C26DAB" w:rsidP="00C26DAB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II.</w:t>
      </w:r>
    </w:p>
    <w:p w14:paraId="3DA2E361" w14:textId="77777777" w:rsidR="00C26DAB" w:rsidRDefault="00C26DAB" w:rsidP="00C26DA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O OCJENI O POTREBI STRATEŠKE PROCJENE NA OKOLIŠ</w:t>
      </w:r>
    </w:p>
    <w:p w14:paraId="2CF9C759" w14:textId="77777777" w:rsidR="00C26DAB" w:rsidRPr="00C26DAB" w:rsidRDefault="00C26DAB" w:rsidP="00C26DAB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616346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 Opći podaci o strategiji, planu ili programu (SPP)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4760"/>
        <w:gridCol w:w="4376"/>
      </w:tblGrid>
      <w:tr w:rsidR="00C26DAB" w:rsidRPr="00864B6D" w14:paraId="168C32EA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A21EA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A.1.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CB4C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Naziv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12C8" w14:textId="68EFC3F5" w:rsidR="00C26DAB" w:rsidRPr="00864B6D" w:rsidRDefault="00864B6D" w:rsidP="00C26DA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64B6D">
              <w:rPr>
                <w:rFonts w:ascii="inherit" w:eastAsia="Times New Roman" w:hAnsi="inherit" w:cs="Times New Roman" w:hint="eastAsia"/>
                <w:color w:val="000000"/>
                <w:sz w:val="20"/>
                <w:szCs w:val="20"/>
                <w:lang w:eastAsia="hr-HR"/>
              </w:rPr>
              <w:t> </w:t>
            </w: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I. IZMJENE I DOPUNE URBANISTI</w:t>
            </w:r>
            <w:r w:rsidRPr="00864B6D">
              <w:rPr>
                <w:rFonts w:ascii="inherit" w:eastAsia="Times New Roman" w:hAnsi="inherit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KOG PLANA URE</w:t>
            </w:r>
            <w:r w:rsidRPr="00864B6D">
              <w:rPr>
                <w:rFonts w:ascii="inherit" w:eastAsia="Times New Roman" w:hAnsi="inherit" w:cs="Times New Roman" w:hint="eastAsia"/>
                <w:color w:val="000000"/>
                <w:sz w:val="20"/>
                <w:szCs w:val="20"/>
                <w:lang w:eastAsia="hr-HR"/>
              </w:rPr>
              <w:t>Đ</w:t>
            </w: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ENJA UGOSTITELJSKO-TURISTI</w:t>
            </w:r>
            <w:r w:rsidRPr="00864B6D">
              <w:rPr>
                <w:rFonts w:ascii="inherit" w:eastAsia="Times New Roman" w:hAnsi="inherit" w:cs="Times New Roman" w:hint="eastAsia"/>
                <w:color w:val="000000"/>
                <w:sz w:val="20"/>
                <w:szCs w:val="20"/>
                <w:lang w:eastAsia="hr-HR"/>
              </w:rPr>
              <w:t>Č</w:t>
            </w: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KE ZONE JUROVO</w:t>
            </w:r>
          </w:p>
        </w:tc>
      </w:tr>
      <w:tr w:rsidR="00C26DAB" w:rsidRPr="00864B6D" w14:paraId="5AD00196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9ED96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A.2.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C5E46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Nadležno tijelo za izradu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9618B" w14:textId="77777777" w:rsidR="00C26DAB" w:rsidRPr="00864B6D" w:rsidRDefault="00C26DAB" w:rsidP="00C26DA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 JEDINSTVENI UPRAVNI ODJEL OPĆINE ŽAKANJE</w:t>
            </w:r>
          </w:p>
        </w:tc>
      </w:tr>
      <w:tr w:rsidR="00C26DAB" w:rsidRPr="00864B6D" w14:paraId="4222A63E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9CD80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A.3.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AAEC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Naziv predstavničkog tijela koje donosi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310A6" w14:textId="77777777" w:rsidR="00C26DAB" w:rsidRPr="00864B6D" w:rsidRDefault="00C26DAB" w:rsidP="00C26DA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7A04DA" w:rsidRPr="00864B6D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OPĆINSKO VIJEĆE OPĆINE ŽAKANJE</w:t>
            </w:r>
          </w:p>
        </w:tc>
      </w:tr>
      <w:tr w:rsidR="00C26DAB" w:rsidRPr="00864B6D" w14:paraId="62DD3B9A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06E9E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A.4.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071ED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Obuhvat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C9EF7" w14:textId="77777777" w:rsidR="008976CE" w:rsidRPr="008976CE" w:rsidRDefault="008976CE" w:rsidP="008976CE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976C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Granice obuhvata izrade izmjena i dopuna Plana identične su granicama obuhvata Plana, pri čemu se dopuštaju opravdane manje korekcije granice obuhvata na temelju prilagodbe detaljnijoj katastarskoj izmjeri i stanju na terenu.</w:t>
            </w:r>
          </w:p>
          <w:p w14:paraId="0A0F525D" w14:textId="289EEFBC" w:rsidR="008976CE" w:rsidRPr="00864B6D" w:rsidRDefault="008976CE" w:rsidP="008976CE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976C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Temeljem razloga donošenja izmjena i dopuna Plana, ciljeva i programskih polazišta navedenih i utvrđenih u članku 3. ove Odluke, izmijeniti će se i dopuniti Elaborat Plana u odgovarajućim dijelovima.</w:t>
            </w:r>
          </w:p>
          <w:p w14:paraId="3E0F0FC8" w14:textId="65CE6D48" w:rsidR="00C26DAB" w:rsidRPr="00864B6D" w:rsidRDefault="00C26DAB" w:rsidP="007A04DA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26DAB" w:rsidRPr="00864B6D" w14:paraId="4A6117AC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47BE1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A.5.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14705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Područje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E7451" w14:textId="77777777" w:rsidR="00C26DAB" w:rsidRPr="00864B6D" w:rsidRDefault="00A0573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Prostorno planiranje</w:t>
            </w:r>
          </w:p>
        </w:tc>
      </w:tr>
      <w:tr w:rsidR="00C26DAB" w:rsidRPr="00864B6D" w14:paraId="481723FB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60FEF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A.6.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DED42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Vrsta dokumenta: novi SPP ili izmjena i dopuna SPP-a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3E7FA" w14:textId="745FC8A6" w:rsidR="00C26DAB" w:rsidRPr="00864B6D" w:rsidRDefault="00A0573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I. izmjene i dopune </w:t>
            </w:r>
          </w:p>
        </w:tc>
      </w:tr>
      <w:tr w:rsidR="00C26DAB" w:rsidRPr="00864B6D" w14:paraId="47632A11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C3CEF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A.7.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A741E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Navedite pravni okvir za donošenje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180FC" w14:textId="77777777" w:rsidR="008976CE" w:rsidRPr="008976CE" w:rsidRDefault="008976CE" w:rsidP="008976CE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Postupak izrade i donošenja izmjene i dopune Plana temelji se na odredbama članaka 86. do članka 112. Zakona, a u skladu s odredbama Pravilnika o prostornim planovima (Narodne novine broj 152/23), u daljnjem tekstu: Pravilnik, i ostalim važećim propisima iz područja prostornog uređenja.</w:t>
            </w:r>
          </w:p>
          <w:p w14:paraId="6B556DD3" w14:textId="29862AC4" w:rsidR="00C26DAB" w:rsidRPr="00864B6D" w:rsidRDefault="008976CE" w:rsidP="008976CE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 skladu s člankom 86. Zakona na Prijedlog odluke o izradi izmjene i dopune Plana sukladno posebnim propisima kojima se uređuje zaštita okoliša i prirode pribavljeno je:</w:t>
            </w:r>
            <w:r>
              <w:t xml:space="preserve"> M</w:t>
            </w: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išljenj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e</w:t>
            </w: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 xml:space="preserve"> Karlovačke županije, Upravnog odjela za graditeljstvo i okoliš, Odsjeka za planske poslove i zaštitu okoliša (KLASA: 351-03/24-02/2, URBROJ: 2133-07-01/01-24-02, od 06. veljače 2024.).</w:t>
            </w:r>
          </w:p>
        </w:tc>
      </w:tr>
      <w:tr w:rsidR="00C26DAB" w:rsidRPr="00864B6D" w14:paraId="045F89CD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1B61A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A.8.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3DAD0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Predstavlja li SPP okvir za financiranje iz sredstava Europske unije?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E2F76" w14:textId="77777777" w:rsidR="00C26DAB" w:rsidRPr="00864B6D" w:rsidRDefault="00C26DAB" w:rsidP="00A0573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NE</w:t>
            </w:r>
          </w:p>
        </w:tc>
      </w:tr>
      <w:tr w:rsidR="00C26DAB" w:rsidRPr="00864B6D" w14:paraId="42FF2F47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63F55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A.9.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8931F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Postoji li obveza provedbe strateške procjene prema Zakonu?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0CDAC" w14:textId="77777777" w:rsidR="00C26DAB" w:rsidRPr="00864B6D" w:rsidRDefault="00C26DAB" w:rsidP="00A0573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NE</w:t>
            </w:r>
          </w:p>
        </w:tc>
      </w:tr>
      <w:tr w:rsidR="00C26DAB" w:rsidRPr="00864B6D" w14:paraId="2856C5C7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590EE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A.10.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5E803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Navedite SPP višeg reda ili sektorsku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8399B" w14:textId="77777777" w:rsidR="00802D79" w:rsidRDefault="008976CE" w:rsidP="008976CE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976C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Izmjene i dopune Plana  se izrađuje u skladu s važećim Prostornim planom Karlovačke županije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.</w:t>
            </w:r>
          </w:p>
          <w:p w14:paraId="6093FCD1" w14:textId="3F927614" w:rsidR="008976CE" w:rsidRPr="00864B6D" w:rsidRDefault="008976CE" w:rsidP="008976CE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976C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 xml:space="preserve">Prilikom izrade predmetnih izmjena i dopuna Plana, potrebno je provjeriti postoji li potreba za usklađivanjem s Prostornim planom uređenja </w:t>
            </w:r>
            <w:r w:rsidRPr="008976C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lastRenderedPageBreak/>
              <w:t>Općine Žakanje, te ovisno o tome provesti usklađenje s istim</w:t>
            </w:r>
          </w:p>
        </w:tc>
      </w:tr>
      <w:tr w:rsidR="00C26DAB" w:rsidRPr="00864B6D" w14:paraId="229C5703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E33B1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lastRenderedPageBreak/>
              <w:t>A.11.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1E353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Je li proveden postupak strateške procjene za SPP višeg reda (naveden u točki A.10.)?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2E51C" w14:textId="68A8126D" w:rsidR="008976CE" w:rsidRPr="00864B6D" w:rsidRDefault="008976CE" w:rsidP="008976CE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NE</w:t>
            </w:r>
          </w:p>
        </w:tc>
      </w:tr>
      <w:tr w:rsidR="00C26DAB" w:rsidRPr="00864B6D" w14:paraId="2AEAE098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2E109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A.12.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FF307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Planiraju li se SPP-om nove aktivnosti u odnosu na SPP višeg reda, a za koji je provedena strateška procjena?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B4ECD" w14:textId="77777777" w:rsidR="00C26DAB" w:rsidRPr="00864B6D" w:rsidRDefault="00C26DAB" w:rsidP="004D4B85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NE</w:t>
            </w:r>
          </w:p>
        </w:tc>
      </w:tr>
      <w:tr w:rsidR="00C26DAB" w:rsidRPr="00864B6D" w14:paraId="590BD5BA" w14:textId="77777777" w:rsidTr="00C26DAB"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7040F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A.13.</w:t>
            </w:r>
          </w:p>
        </w:tc>
        <w:tc>
          <w:tcPr>
            <w:tcW w:w="4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368F2" w14:textId="77777777" w:rsidR="00C26DAB" w:rsidRPr="00864B6D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864B6D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Navedite razloge donošenja SPP, programska polazišta i ciljeve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51749" w14:textId="77777777" w:rsidR="008976CE" w:rsidRPr="008976CE" w:rsidRDefault="008976CE" w:rsidP="008976CE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Razlozi za donošenje izmjena i dopuna Plana su:</w:t>
            </w:r>
          </w:p>
          <w:p w14:paraId="0CEB347F" w14:textId="20688229" w:rsidR="008976CE" w:rsidRPr="008976CE" w:rsidRDefault="008976CE" w:rsidP="008976C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08" w:hanging="283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Usklađenost sa zakonskim i podzakonskim okvirom</w:t>
            </w:r>
          </w:p>
          <w:p w14:paraId="2F835B2B" w14:textId="77777777" w:rsidR="008976CE" w:rsidRDefault="008976CE" w:rsidP="008976C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ind w:left="592" w:hanging="284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Zakonska obveza izrade izmjena i dopuna Plana i usklađenje sa Zakonom</w:t>
            </w:r>
          </w:p>
          <w:p w14:paraId="7FA1EBBC" w14:textId="77777777" w:rsidR="008976CE" w:rsidRDefault="008976CE" w:rsidP="008976CE">
            <w:pPr>
              <w:pStyle w:val="Odlomakpopisa"/>
              <w:spacing w:after="0" w:line="240" w:lineRule="auto"/>
              <w:ind w:left="592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Izrada izmjena i dopuna Plana temelji se na odredbama članaka 86. do članka 112. Zakona, a u skladu s odredbama Pravilnika o prostornim planovima (NN 152/23), u daljnjem tekstu: Pravilnik, i ostalim važećim propisima iz područja prostornog uređenja.</w:t>
            </w:r>
          </w:p>
          <w:p w14:paraId="01001F5C" w14:textId="7A1E8359" w:rsidR="008976CE" w:rsidRPr="008976CE" w:rsidRDefault="008976CE" w:rsidP="008976CE">
            <w:pPr>
              <w:pStyle w:val="Odlomakpopisa"/>
              <w:spacing w:after="0" w:line="240" w:lineRule="auto"/>
              <w:ind w:left="592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 skladu s člankom 86. stavkom 3. Zakona o prostornom uređenju (Narodne novine, broj 153/13, 65/17, 114/18, 39/19, 98/19, 67/23) na Prijedlog odluke o izradi izmjena i dopuna Plana sukladno posebnim propisima kojima se uređuje zaštita okoliša i prirode pribavljeno je:</w:t>
            </w:r>
          </w:p>
          <w:p w14:paraId="7CBFC357" w14:textId="0CB52360" w:rsidR="008976CE" w:rsidRPr="008976CE" w:rsidRDefault="008976CE" w:rsidP="008976CE">
            <w:pPr>
              <w:pStyle w:val="Odlomakpopisa"/>
              <w:numPr>
                <w:ilvl w:val="2"/>
                <w:numId w:val="10"/>
              </w:numPr>
              <w:spacing w:after="0" w:line="240" w:lineRule="auto"/>
              <w:ind w:left="748" w:hanging="141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Mišljenje KLASA: 351-03/24-02/2, URBROJ: 2133-07-01/01-24-02, od 06. veljače 2024. godine koje je izdalo nadležno tijelo za zaštitu okoliša i prirode: Karlovačka županija, Upravni odjel za graditeljstvo i okoliš, Odsjeka za planske poslove i zaštitu okoliša</w:t>
            </w:r>
          </w:p>
          <w:p w14:paraId="1E8F1CD5" w14:textId="77777777" w:rsidR="008976CE" w:rsidRDefault="008976CE" w:rsidP="008976C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ind w:left="592" w:hanging="284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Usklađenje s planom više razine</w:t>
            </w:r>
          </w:p>
          <w:p w14:paraId="545018F8" w14:textId="284C9F7C" w:rsidR="008976CE" w:rsidRPr="008976CE" w:rsidRDefault="008976CE" w:rsidP="008976CE">
            <w:pPr>
              <w:pStyle w:val="Odlomakpopisa"/>
              <w:spacing w:after="0" w:line="240" w:lineRule="auto"/>
              <w:ind w:left="592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Izmjene i dopune Plana  se izrađuje u skladu s važećim Prostornim planom Karlovačke županije</w:t>
            </w:r>
          </w:p>
          <w:p w14:paraId="4F6FE75A" w14:textId="77777777" w:rsidR="008976CE" w:rsidRDefault="008976CE" w:rsidP="008976CE">
            <w:pPr>
              <w:pStyle w:val="Odlomakpopisa"/>
              <w:numPr>
                <w:ilvl w:val="1"/>
                <w:numId w:val="9"/>
              </w:numPr>
              <w:spacing w:after="0" w:line="240" w:lineRule="auto"/>
              <w:ind w:left="592" w:hanging="284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Usklađenje s planom šireg područja iste razin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e</w:t>
            </w:r>
          </w:p>
          <w:p w14:paraId="2617E99C" w14:textId="74788AC0" w:rsidR="008976CE" w:rsidRPr="008976CE" w:rsidRDefault="008976CE" w:rsidP="008976CE">
            <w:pPr>
              <w:pStyle w:val="Odlomakpopisa"/>
              <w:spacing w:after="0" w:line="240" w:lineRule="auto"/>
              <w:ind w:left="592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8976CE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Prilikom izrade predmetnih izmjena i dopuna Plana, potrebno je provjeriti postoji li potreba za usklađivanjem s Prostornim planom uređenja Općine Žakanje, te ovisno o tome provesti usklađenje s istim</w:t>
            </w:r>
          </w:p>
          <w:p w14:paraId="587376FF" w14:textId="77777777" w:rsidR="00FD024F" w:rsidRDefault="008976CE" w:rsidP="008976C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ind w:left="308" w:hanging="283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D024F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Određivanje novih prostorno planskih rješenja</w:t>
            </w:r>
          </w:p>
          <w:p w14:paraId="6232036A" w14:textId="77777777" w:rsidR="00C26DAB" w:rsidRDefault="008976CE" w:rsidP="00FD024F">
            <w:pPr>
              <w:pStyle w:val="Odlomakpopisa"/>
              <w:spacing w:after="0" w:line="240" w:lineRule="auto"/>
              <w:ind w:left="308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D024F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 xml:space="preserve">Pojedina planska razgraničenja, odnosno pojedini uvjeti i načini gradnje građevina i uređenja prostora unutar obuhvata izmjena i dopuna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</w:t>
            </w:r>
            <w:r w:rsidRPr="00FD024F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lastRenderedPageBreak/>
              <w:t>korištenje potencijala prostora i osigurao daljnji gospodarski razvoj Općine Žakanje.</w:t>
            </w:r>
          </w:p>
          <w:p w14:paraId="7F999933" w14:textId="77777777" w:rsidR="00FF34BC" w:rsidRDefault="00FF34BC" w:rsidP="00FD024F">
            <w:pPr>
              <w:pStyle w:val="Odlomakpopisa"/>
              <w:spacing w:after="0" w:line="240" w:lineRule="auto"/>
              <w:ind w:left="308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</w:p>
          <w:p w14:paraId="061D4383" w14:textId="77777777" w:rsidR="00FF34BC" w:rsidRPr="00FF34BC" w:rsidRDefault="00FF34BC" w:rsidP="00FF34BC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F34BC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Osnovni ciljevi i programska polazišta za izradu izmjene i dopune Plana su:</w:t>
            </w:r>
          </w:p>
          <w:p w14:paraId="2BB3AE3D" w14:textId="53AA03DF" w:rsidR="00FF34BC" w:rsidRPr="00FF34BC" w:rsidRDefault="00FF34BC" w:rsidP="00FF34BC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F34BC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potreba i inicijativa za izmjenom od strane gospodarskog subjekta, vlasnika zemljišta unutar površine obuhvata Plana, kako bi se na osnovi trendova u turizmu i drugih gospodarskih pokazatelja korigirale i redefinirale namjene prostora i provedbene odredbe</w:t>
            </w:r>
          </w:p>
          <w:p w14:paraId="5FA7AF03" w14:textId="77777777" w:rsidR="00FF34BC" w:rsidRDefault="00FF34BC" w:rsidP="00FF34BC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F34BC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ukoliko će to tijekom izrade izmjena i dopuna Plana biti potrebno, isti će se uskladiti s posebnim propisima donesenim od njegova stupanja na snagu te s odgovarajućim zahtjevima javnopravnih tijela koji će se prikupiti u postupku izrade i donošenja</w:t>
            </w:r>
          </w:p>
          <w:p w14:paraId="3E72E6C4" w14:textId="2A036789" w:rsidR="00FF34BC" w:rsidRPr="00FF34BC" w:rsidRDefault="00FF34BC" w:rsidP="00FF34BC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</w:pPr>
            <w:r w:rsidRPr="00FF34BC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hr-HR"/>
              </w:rPr>
              <w:t>pojedina planska razgraničenja, odnosno pojedini uvjeti i načini gradnje građevina i uređenja prostora unutar obuhvata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      </w:r>
          </w:p>
        </w:tc>
      </w:tr>
    </w:tbl>
    <w:p w14:paraId="36132952" w14:textId="77777777" w:rsidR="00FF1D5C" w:rsidRDefault="00FF1D5C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8250615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 Procjena mogućih značajnih utjecaja strategije, plana ili programa (SPP) na okoliš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820"/>
        <w:gridCol w:w="4394"/>
      </w:tblGrid>
      <w:tr w:rsidR="00C26DAB" w:rsidRPr="00C26DAB" w14:paraId="584C8698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71E8E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001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Predstavlja li SPP okvir za provedbu zahvata koji podliježu ocjeni o potrebi procjene utjecaja na okoliš, odnosno procjeni utjecaja na okoliš sukladno propisu kojim se uređuju navedeni postupci?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487D9" w14:textId="77777777" w:rsidR="00C26DAB" w:rsidRPr="00C26DAB" w:rsidRDefault="00C26DAB" w:rsidP="00FF1D5C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 w:rsidR="00C26DAB" w:rsidRPr="00C26DAB" w14:paraId="228BD4C2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D44B51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B.2.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A0A97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Predstavlja li SPP okvir za razvoj drugih zahvata, osim gore navedenih, koji bi mogli imati značajne utjecaje na okoliš, pojedinačno ili kumulativno?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5041E" w14:textId="77777777" w:rsidR="00C26DAB" w:rsidRPr="00C26DAB" w:rsidRDefault="00C26DAB" w:rsidP="00FF1D5C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  <w:tr w:rsidR="00C26DAB" w:rsidRPr="00C26DAB" w14:paraId="0730847C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DD27E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B.3.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11892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Na koji način SPP utječe na ostale relevantne SPP?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868FD" w14:textId="77777777" w:rsidR="00C26DAB" w:rsidRPr="00C26DAB" w:rsidRDefault="00235B48" w:rsidP="00235B48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Plan je sukladan s relevantnim SPP, budući prema čl.15. i 16. te čl. 61. Zakona o prostornom uređenju (NN, 153/13</w:t>
            </w:r>
            <w:r w:rsidR="00D37B4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65/17</w:t>
            </w:r>
            <w:r w:rsidR="00D37B4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, 114/18, 39/19 i 98/19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), prostorni planovi moraju biti: učinkoviti, stručni, međusobno usklađeni i predvidivi.</w:t>
            </w:r>
          </w:p>
        </w:tc>
      </w:tr>
      <w:tr w:rsidR="00C26DAB" w:rsidRPr="00C26DAB" w14:paraId="79AEFBD4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742F7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B.4.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0E73C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Navedite vjerojatno značajne utjecaje na okoliš koji mogu nastati provedbom SPP i na koji način će biti uzeti u obzir pri izradi SPP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392AE" w14:textId="6CE0DCC8" w:rsidR="00C26DAB" w:rsidRDefault="00235B48" w:rsidP="00235B48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Plan nema utjecaja na okoliš, pojedinač</w:t>
            </w:r>
            <w:r w:rsidR="00D37B4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o </w:t>
            </w:r>
            <w:r w:rsidR="00F07DF2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iti kumulativno. </w:t>
            </w:r>
          </w:p>
          <w:p w14:paraId="5C3F0BA7" w14:textId="77777777" w:rsidR="00235B48" w:rsidRPr="00C26DAB" w:rsidRDefault="00235B48" w:rsidP="00235B48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Neposredna provedba planiranih zahvata utvrđuje primjenu mjera zaštite okoliša. Prije realizacije bilo kojeg zahvata potrebno je ishoditi zakonom propisane akte za gradnju koji uključuju i dodatnu provjeru o potrebi procjene utjecaja zahva</w:t>
            </w:r>
            <w:r w:rsidR="00D37B4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 na okoliš.</w:t>
            </w:r>
          </w:p>
        </w:tc>
      </w:tr>
      <w:tr w:rsidR="00C26DAB" w:rsidRPr="00C26DAB" w14:paraId="7EC4174F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FFDF03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B.5.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B5E9E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Je li moguć značajni prekogranični utjecaj SPP?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995CA" w14:textId="77777777" w:rsidR="00C26DAB" w:rsidRPr="00C26DAB" w:rsidRDefault="00C26DAB" w:rsidP="00D37B41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</w:tbl>
    <w:p w14:paraId="43BF22FE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2A5B30F" w14:textId="77777777" w:rsidR="00501F14" w:rsidRDefault="00501F14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AE3654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C. Ocjena mogućih značajnih utjecaja strategije, plana ili programa (SPP) na ekološku mrežu</w:t>
      </w:r>
    </w:p>
    <w:tbl>
      <w:tblPr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820"/>
        <w:gridCol w:w="4394"/>
      </w:tblGrid>
      <w:tr w:rsidR="00C26DAB" w:rsidRPr="00C26DAB" w14:paraId="4886C97A" w14:textId="77777777" w:rsidTr="00C26DAB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6F601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C.1.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854C2" w14:textId="77777777" w:rsidR="00C26DAB" w:rsidRPr="00C26DAB" w:rsidRDefault="00C26DAB" w:rsidP="00C26DAB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Je li SPP može imati značajan utjecaj na ekološku mrežu?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892DC" w14:textId="77777777" w:rsidR="00C26DAB" w:rsidRPr="00C26DAB" w:rsidRDefault="00C26DAB" w:rsidP="00CC7D3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C26DAB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NE</w:t>
            </w:r>
          </w:p>
        </w:tc>
      </w:tr>
    </w:tbl>
    <w:p w14:paraId="75EC3910" w14:textId="77777777" w:rsidR="00CC7D3B" w:rsidRDefault="00CC7D3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25622A9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D. Zaključci</w:t>
      </w:r>
    </w:p>
    <w:p w14:paraId="3D7C6D02" w14:textId="77777777" w:rsidR="00D44DB1" w:rsidRPr="00C26DAB" w:rsidRDefault="00D44DB1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96EC7BC" w14:textId="77777777" w:rsidR="00C26DAB" w:rsidRPr="00CC7D3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1. </w:t>
      </w:r>
      <w:r w:rsidR="00CC7D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brazloženje zašto za SPP treba/ne treba provesti stratešku procjenu</w:t>
      </w:r>
    </w:p>
    <w:p w14:paraId="59F15841" w14:textId="77777777" w:rsidR="00CC7D3B" w:rsidRDefault="00CC7D3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 predviđa se druga ili nova vrsta zahvata u prostoru u odnosu na:</w:t>
      </w:r>
    </w:p>
    <w:p w14:paraId="1AD3911A" w14:textId="77777777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Strategiju prostornog razvoja RH (NN, 106/17)</w:t>
      </w:r>
    </w:p>
    <w:p w14:paraId="417263F8" w14:textId="77777777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Stratešku procjene utjecaja na okoliš Strategije prostornog razvoja RH, </w:t>
      </w:r>
    </w:p>
    <w:p w14:paraId="5C71EC8C" w14:textId="77777777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Glavne ocjena prihvatljivosti Strategije prostornog razvoja RH za ekološku mrežu</w:t>
      </w:r>
    </w:p>
    <w:p w14:paraId="198C8D54" w14:textId="77777777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Prostorni plan Karlovačke županije (Glasnik Karlovačke županije, 26/01, 36/08, 8a/18, 19/18- pročišćeni tekst, 56/13, 6c/17, 29c/17- pročišćeni tekst, 57c/22)</w:t>
      </w:r>
    </w:p>
    <w:p w14:paraId="40169A85" w14:textId="77777777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Stratešku studiju o utjecaju na okoliš VI. Izmjena i dopuna Prostornog plana Karlovačke županije</w:t>
      </w:r>
    </w:p>
    <w:p w14:paraId="3E32B356" w14:textId="07D47C70" w:rsidR="00CC7D3B" w:rsidRPr="008878A5" w:rsidRDefault="00CC7D3B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I. Izmjene i dopune </w:t>
      </w:r>
      <w:r w:rsidR="00F07DF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Plana</w:t>
      </w: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878A5"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 biti u skladu s naprijed navedenim dokumentima,</w:t>
      </w:r>
    </w:p>
    <w:p w14:paraId="3A16CDF9" w14:textId="77777777" w:rsidR="008878A5" w:rsidRPr="008878A5" w:rsidRDefault="008878A5" w:rsidP="008878A5">
      <w:pPr>
        <w:pStyle w:val="Odlomakpopisa"/>
        <w:numPr>
          <w:ilvl w:val="0"/>
          <w:numId w:val="4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878A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 realizacije bilo kojeg zahvata potrebno je ishoditi zakonom propisane akte za gradnju koji uključuju i dodatnu provjeru o potrebi procjene utjecaja zahvata na okoliš.</w:t>
      </w:r>
    </w:p>
    <w:p w14:paraId="17E89A3C" w14:textId="77777777" w:rsidR="008878A5" w:rsidRPr="00C26DAB" w:rsidRDefault="008878A5" w:rsidP="00CC7D3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1719BEE" w14:textId="77777777" w:rsidR="00C26DAB" w:rsidRPr="008878A5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2.</w:t>
      </w:r>
      <w:r w:rsidR="00CC7D3B" w:rsidRPr="008878A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</w:t>
      </w: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brazloženje zašto za SPP treba/ne treba provesti glavnu ocjenu prihvatljivosti SPP za ekološku mrežu</w:t>
      </w:r>
    </w:p>
    <w:p w14:paraId="0E77D2C7" w14:textId="77777777" w:rsidR="00CC7D3B" w:rsidRDefault="008878A5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 treba provesti glavnu ocjenu prihvatljivosti SPP za ekološku mrežu budući da prije realizacije bilo kojeg zahvata u prostoru i izdavanja akta za gradnju, moraju se ishoditi zakonom propisani akti za gradnju koji uključuju i dodatnu provjeru o potrebi procjene utjecaja zahvata na okoliš .</w:t>
      </w:r>
    </w:p>
    <w:p w14:paraId="25DDE38D" w14:textId="77777777" w:rsidR="008878A5" w:rsidRPr="00C26DAB" w:rsidRDefault="008878A5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C6F6819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3. </w:t>
      </w:r>
      <w:r w:rsidR="008878A5" w:rsidRPr="008878A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N</w:t>
      </w: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avesti ključna pitanja vezana uz okoliš</w:t>
      </w:r>
    </w:p>
    <w:p w14:paraId="68F952AF" w14:textId="7DB69C04" w:rsidR="008878A5" w:rsidRDefault="008878A5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 pitanja vezana uz okoliš (zrak, voda, tlo, utjecaj na krajobraz, šumarstvo i lovstvo, bioraznolikost, zaštićena područja, buka, otpad), bit će usklađena sa zakonskim propisima iz područja zaštite okoliša kako putem I. Izmjena i dopuna Plana tako i pojedinačnog zahvata u prostoru u postupku izdavanja akata budući prije realizacije bilo kojeg zahvata mora se ishoditi zakonom propisane akte za gradnju koji uključuju i dodatnu provjeru o potrebi procjene utjecaja na okoliš.</w:t>
      </w:r>
    </w:p>
    <w:p w14:paraId="3FE5E7FA" w14:textId="77777777" w:rsidR="008878A5" w:rsidRPr="00C26DAB" w:rsidRDefault="008878A5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014AF1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E. Informacije o postupku</w:t>
      </w:r>
    </w:p>
    <w:p w14:paraId="36A4F9AF" w14:textId="77777777" w:rsidR="00D44DB1" w:rsidRPr="00C26DAB" w:rsidRDefault="00D44DB1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20B8B68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1. popis tijela i/ili osoba određenih posebnim propisima od kojih je zatraženo mišljenje</w:t>
      </w:r>
      <w:r w:rsidR="00D44DB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D44DB1" w:rsidRPr="00D44DB1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prihvatljivosti za ekološku mrežu te mišljenje o potrebi provedbe postupka strateške procjene utjecaja na okoliš</w:t>
      </w:r>
      <w:r w:rsidR="00F3676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:</w:t>
      </w:r>
    </w:p>
    <w:p w14:paraId="3FF01702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Ministarstvo kulture, KONZERVATORSKI ODJEL U KARLOVCU, UI. Ambroza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Vraniczanya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4, 47000 Karlovac</w:t>
      </w:r>
    </w:p>
    <w:p w14:paraId="78AF75E0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 zdravstva, Ksaver 200a, 10000 Zagreb</w:t>
      </w:r>
    </w:p>
    <w:p w14:paraId="7E49FD85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Hrvatske vode - VGI za mali sliv KUPA, Obala Frane Račkog 10,47000 Karlovac</w:t>
      </w:r>
    </w:p>
    <w:p w14:paraId="778FCDED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Hrvatske šume, UŠP KARLOVAC, Put Davorina Trstenjaka 1,47000 Karlovac </w:t>
      </w:r>
    </w:p>
    <w:p w14:paraId="62DBEB9D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Karlovačka županija, Upravni odjel za gospodarstvo,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Vraniczanieva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4, 47000 Karlovac</w:t>
      </w:r>
    </w:p>
    <w:p w14:paraId="29EAE33E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Karlovačka županija, Upravni odjel za graditeljstvo i okoliš, Odsjek za planske poslove i zaštitu okoliša,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Križanićeva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11, 47000 Karlovac</w:t>
      </w:r>
    </w:p>
    <w:p w14:paraId="331C8902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Javna ustanova NATURA VIVA za upravljanje zaštićenim dijelovima prirode na području Karlovačke županije, Jurija Križanića 30, 47000 Karlova</w:t>
      </w:r>
    </w:p>
    <w:p w14:paraId="68C0D024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Općina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Kamanje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Kamanje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106, 47282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Kamanje</w:t>
      </w:r>
      <w:proofErr w:type="spellEnd"/>
    </w:p>
    <w:p w14:paraId="47FDDAAE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Općina Ribnik, Ribnik 4a, 47272 Ribnik</w:t>
      </w:r>
    </w:p>
    <w:p w14:paraId="70BB2ABC" w14:textId="77777777" w:rsidR="00D44DB1" w:rsidRP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Općina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Netertić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Netretić 3a, 47271 Netretić</w:t>
      </w:r>
    </w:p>
    <w:p w14:paraId="57637338" w14:textId="77777777" w:rsidR="00D44DB1" w:rsidRDefault="00D44DB1" w:rsidP="00D44DB1">
      <w:pPr>
        <w:pStyle w:val="Odlomakpopisa"/>
        <w:numPr>
          <w:ilvl w:val="0"/>
          <w:numId w:val="6"/>
        </w:numPr>
        <w:shd w:val="clear" w:color="auto" w:fill="FFFFFF"/>
        <w:spacing w:after="48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Grad Ozalj, </w:t>
      </w:r>
      <w:proofErr w:type="spellStart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Kurilovac</w:t>
      </w:r>
      <w:proofErr w:type="spellEnd"/>
      <w:r w:rsidRPr="00D44DB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1, 47280 Ozalj</w:t>
      </w:r>
    </w:p>
    <w:p w14:paraId="1D480E2D" w14:textId="77777777" w:rsidR="00F36766" w:rsidRPr="00D44DB1" w:rsidRDefault="00F36766" w:rsidP="00F36766">
      <w:pPr>
        <w:pStyle w:val="Odlomakpopisa"/>
        <w:shd w:val="clear" w:color="auto" w:fill="FFFFFF"/>
        <w:spacing w:after="48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549E39" w14:textId="77777777" w:rsidR="00C26DAB" w:rsidRPr="00F36766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2. popis tijela i/ili osoba određenih posebnim propisima koja su u propisanom roku dostavila mišljenja</w:t>
      </w:r>
      <w:r w:rsidR="00F3676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:</w:t>
      </w:r>
    </w:p>
    <w:p w14:paraId="7946F4A7" w14:textId="77777777" w:rsidR="00F36766" w:rsidRPr="00C26DAB" w:rsidRDefault="00F36766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224A5ED" w14:textId="77777777" w:rsid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F. Prilozi</w:t>
      </w:r>
      <w:r w:rsidR="00F3676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(nakon provedenog postupka)</w:t>
      </w:r>
    </w:p>
    <w:p w14:paraId="42FE474B" w14:textId="77777777" w:rsidR="00F36766" w:rsidRPr="00C26DAB" w:rsidRDefault="00F36766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01EC0D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1. mišljenja tijela i/ili osoba određenih posebnim propisima koja su u propisanom roku dostavila mišljenja</w:t>
      </w:r>
    </w:p>
    <w:p w14:paraId="54C98676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2. </w:t>
      </w:r>
      <w:r w:rsidR="00F36766" w:rsidRPr="00F3676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r</w:t>
      </w: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ezultati ocjene prihvatljivosti SPP za ekološku mrežu</w:t>
      </w:r>
    </w:p>
    <w:p w14:paraId="5238519B" w14:textId="77777777" w:rsidR="00C26DAB" w:rsidRPr="00C26DAB" w:rsidRDefault="00C26DAB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3.</w:t>
      </w:r>
      <w:r w:rsidR="00F36766" w:rsidRPr="00F3676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C26DA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ostala dokumentacija.</w:t>
      </w:r>
    </w:p>
    <w:p w14:paraId="559F80FF" w14:textId="77777777" w:rsidR="00F36766" w:rsidRDefault="00F36766" w:rsidP="00C26DAB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324A0BC" w14:textId="436ACFA7" w:rsidR="00D6457E" w:rsidRDefault="00F36766"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Žakanju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F07DF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09.02.2024.</w:t>
      </w:r>
    </w:p>
    <w:p w14:paraId="0F372DEF" w14:textId="77777777" w:rsidR="00F36766" w:rsidRDefault="00F36766"/>
    <w:sectPr w:rsidR="00F36766" w:rsidSect="00C535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0A2"/>
    <w:multiLevelType w:val="hybridMultilevel"/>
    <w:tmpl w:val="F98E896A"/>
    <w:lvl w:ilvl="0" w:tplc="041A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07267A19"/>
    <w:multiLevelType w:val="hybridMultilevel"/>
    <w:tmpl w:val="B9B8652C"/>
    <w:lvl w:ilvl="0" w:tplc="653AE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7E7"/>
    <w:multiLevelType w:val="hybridMultilevel"/>
    <w:tmpl w:val="095AFE42"/>
    <w:lvl w:ilvl="0" w:tplc="A67EE3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5857"/>
    <w:multiLevelType w:val="hybridMultilevel"/>
    <w:tmpl w:val="9CB68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0755"/>
    <w:multiLevelType w:val="hybridMultilevel"/>
    <w:tmpl w:val="5106A508"/>
    <w:lvl w:ilvl="0" w:tplc="C1BCF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3C91"/>
    <w:multiLevelType w:val="hybridMultilevel"/>
    <w:tmpl w:val="9A7881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106F6"/>
    <w:multiLevelType w:val="hybridMultilevel"/>
    <w:tmpl w:val="905EEB48"/>
    <w:lvl w:ilvl="0" w:tplc="82209C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D1240"/>
    <w:multiLevelType w:val="hybridMultilevel"/>
    <w:tmpl w:val="A2CA8B4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4FE810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A82596C">
      <w:start w:val="1"/>
      <w:numFmt w:val="bullet"/>
      <w:lvlText w:val="-"/>
      <w:lvlJc w:val="left"/>
      <w:pPr>
        <w:ind w:left="2685" w:hanging="705"/>
      </w:pPr>
      <w:rPr>
        <w:rFonts w:ascii="inherit" w:eastAsia="Times New Roman" w:hAnsi="inherit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32FC"/>
    <w:multiLevelType w:val="hybridMultilevel"/>
    <w:tmpl w:val="3D484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87125"/>
    <w:multiLevelType w:val="hybridMultilevel"/>
    <w:tmpl w:val="5ECACCC4"/>
    <w:lvl w:ilvl="0" w:tplc="1DF6E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405B7"/>
    <w:multiLevelType w:val="hybridMultilevel"/>
    <w:tmpl w:val="F116588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147467">
    <w:abstractNumId w:val="4"/>
  </w:num>
  <w:num w:numId="2" w16cid:durableId="1894929232">
    <w:abstractNumId w:val="9"/>
  </w:num>
  <w:num w:numId="3" w16cid:durableId="236792926">
    <w:abstractNumId w:val="8"/>
  </w:num>
  <w:num w:numId="4" w16cid:durableId="1816529998">
    <w:abstractNumId w:val="6"/>
  </w:num>
  <w:num w:numId="5" w16cid:durableId="1167133817">
    <w:abstractNumId w:val="3"/>
  </w:num>
  <w:num w:numId="6" w16cid:durableId="867180505">
    <w:abstractNumId w:val="2"/>
  </w:num>
  <w:num w:numId="7" w16cid:durableId="2073848100">
    <w:abstractNumId w:val="7"/>
  </w:num>
  <w:num w:numId="8" w16cid:durableId="1809321837">
    <w:abstractNumId w:val="10"/>
  </w:num>
  <w:num w:numId="9" w16cid:durableId="1271398410">
    <w:abstractNumId w:val="5"/>
  </w:num>
  <w:num w:numId="10" w16cid:durableId="2074768478">
    <w:abstractNumId w:val="1"/>
  </w:num>
  <w:num w:numId="11" w16cid:durableId="45679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B"/>
    <w:rsid w:val="00235B48"/>
    <w:rsid w:val="00312076"/>
    <w:rsid w:val="004D4B85"/>
    <w:rsid w:val="00501F14"/>
    <w:rsid w:val="005051A6"/>
    <w:rsid w:val="006559DD"/>
    <w:rsid w:val="00715D1E"/>
    <w:rsid w:val="007A04DA"/>
    <w:rsid w:val="007A2278"/>
    <w:rsid w:val="007C71AB"/>
    <w:rsid w:val="00802D79"/>
    <w:rsid w:val="00864B6D"/>
    <w:rsid w:val="008878A5"/>
    <w:rsid w:val="008976CE"/>
    <w:rsid w:val="00A0573B"/>
    <w:rsid w:val="00C26DAB"/>
    <w:rsid w:val="00C53561"/>
    <w:rsid w:val="00CC7D3B"/>
    <w:rsid w:val="00D37B41"/>
    <w:rsid w:val="00D44DB1"/>
    <w:rsid w:val="00D6457E"/>
    <w:rsid w:val="00F07DF2"/>
    <w:rsid w:val="00F36766"/>
    <w:rsid w:val="00FD024F"/>
    <w:rsid w:val="00FF1D5C"/>
    <w:rsid w:val="00FF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E760"/>
  <w15:chartTrackingRefBased/>
  <w15:docId w15:val="{85B78B9C-72FA-45F0-8665-A5828878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5</cp:revision>
  <dcterms:created xsi:type="dcterms:W3CDTF">2024-02-09T11:52:00Z</dcterms:created>
  <dcterms:modified xsi:type="dcterms:W3CDTF">2024-02-09T12:27:00Z</dcterms:modified>
</cp:coreProperties>
</file>