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402"/>
        <w:gridCol w:w="6345"/>
      </w:tblGrid>
      <w:tr w:rsidR="00CF6ACE" w:rsidRPr="00622617" w:rsidTr="00E15252">
        <w:trPr>
          <w:trHeight w:val="283"/>
        </w:trPr>
        <w:tc>
          <w:tcPr>
            <w:tcW w:w="3402" w:type="dxa"/>
            <w:shd w:val="clear" w:color="auto" w:fill="auto"/>
            <w:vAlign w:val="center"/>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lang w:eastAsia="zh-CN"/>
              </w:rPr>
            </w:pPr>
            <w:r w:rsidRPr="00622617">
              <w:rPr>
                <w:rFonts w:ascii="Calibri" w:eastAsia="Times New Roman" w:hAnsi="Calibri" w:cs="Calibri"/>
                <w:noProof/>
              </w:rPr>
              <w:drawing>
                <wp:inline distT="0" distB="0" distL="0" distR="0">
                  <wp:extent cx="285750" cy="361950"/>
                  <wp:effectExtent l="0" t="0" r="0" b="0"/>
                  <wp:docPr id="1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0" cy="361950"/>
                          </a:xfrm>
                          <a:prstGeom prst="rect">
                            <a:avLst/>
                          </a:prstGeom>
                          <a:noFill/>
                          <a:ln>
                            <a:noFill/>
                          </a:ln>
                        </pic:spPr>
                      </pic:pic>
                    </a:graphicData>
                  </a:graphic>
                </wp:inline>
              </w:drawing>
            </w:r>
          </w:p>
        </w:tc>
        <w:tc>
          <w:tcPr>
            <w:tcW w:w="6345" w:type="dxa"/>
            <w:vMerge w:val="restart"/>
          </w:tcPr>
          <w:p w:rsidR="00CF6ACE" w:rsidRPr="00622617" w:rsidRDefault="00CF6ACE" w:rsidP="00E15252">
            <w:pPr>
              <w:tabs>
                <w:tab w:val="center" w:pos="4536"/>
                <w:tab w:val="right" w:pos="9072"/>
              </w:tabs>
              <w:suppressAutoHyphens/>
              <w:spacing w:after="0" w:line="240" w:lineRule="auto"/>
              <w:jc w:val="right"/>
              <w:rPr>
                <w:rFonts w:ascii="Calibri" w:eastAsia="Times New Roman" w:hAnsi="Calibri" w:cs="Calibri"/>
                <w:lang w:eastAsia="zh-CN"/>
              </w:rPr>
            </w:pPr>
          </w:p>
        </w:tc>
      </w:tr>
      <w:tr w:rsidR="00CF6ACE" w:rsidRPr="00622617" w:rsidTr="00E15252">
        <w:trPr>
          <w:trHeight w:val="283"/>
        </w:trPr>
        <w:tc>
          <w:tcPr>
            <w:tcW w:w="3402" w:type="dxa"/>
            <w:shd w:val="clear" w:color="auto" w:fill="auto"/>
            <w:vAlign w:val="center"/>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r w:rsidRPr="00622617">
              <w:rPr>
                <w:rFonts w:ascii="Calibri" w:eastAsia="Times New Roman" w:hAnsi="Calibri" w:cs="Calibri"/>
                <w:b/>
                <w:bCs/>
                <w:lang w:eastAsia="zh-CN"/>
              </w:rPr>
              <w:t>REPUBLIKA HRVATSKA</w:t>
            </w:r>
          </w:p>
        </w:tc>
        <w:tc>
          <w:tcPr>
            <w:tcW w:w="6345" w:type="dxa"/>
            <w:vMerge/>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p>
        </w:tc>
      </w:tr>
      <w:tr w:rsidR="00CF6ACE" w:rsidRPr="00622617" w:rsidTr="00E15252">
        <w:trPr>
          <w:trHeight w:val="283"/>
        </w:trPr>
        <w:tc>
          <w:tcPr>
            <w:tcW w:w="3402" w:type="dxa"/>
            <w:shd w:val="clear" w:color="auto" w:fill="auto"/>
            <w:vAlign w:val="center"/>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r w:rsidRPr="00622617">
              <w:rPr>
                <w:rFonts w:ascii="Calibri" w:eastAsia="Times New Roman" w:hAnsi="Calibri" w:cs="Calibri"/>
                <w:b/>
                <w:bCs/>
                <w:lang w:eastAsia="zh-CN"/>
              </w:rPr>
              <w:t>OPĆINA ŽAKANJE</w:t>
            </w:r>
          </w:p>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p>
        </w:tc>
        <w:tc>
          <w:tcPr>
            <w:tcW w:w="6345" w:type="dxa"/>
            <w:vMerge/>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p>
        </w:tc>
      </w:tr>
      <w:tr w:rsidR="00CF6ACE" w:rsidRPr="00622617" w:rsidTr="00E15252">
        <w:trPr>
          <w:trHeight w:val="283"/>
        </w:trPr>
        <w:tc>
          <w:tcPr>
            <w:tcW w:w="3402" w:type="dxa"/>
            <w:shd w:val="clear" w:color="auto" w:fill="auto"/>
            <w:vAlign w:val="center"/>
          </w:tcPr>
          <w:p w:rsidR="00CF6ACE" w:rsidRPr="003670C0" w:rsidRDefault="00CF6ACE" w:rsidP="00E15252">
            <w:pPr>
              <w:tabs>
                <w:tab w:val="center" w:pos="4536"/>
                <w:tab w:val="right" w:pos="9072"/>
              </w:tabs>
              <w:suppressAutoHyphens/>
              <w:spacing w:after="0" w:line="240" w:lineRule="auto"/>
              <w:jc w:val="center"/>
              <w:rPr>
                <w:rFonts w:ascii="Calibri" w:eastAsia="Times New Roman" w:hAnsi="Calibri" w:cs="Calibri"/>
                <w:b/>
                <w:bCs/>
                <w:lang w:eastAsia="zh-CN"/>
              </w:rPr>
            </w:pPr>
            <w:r w:rsidRPr="003670C0">
              <w:rPr>
                <w:rFonts w:ascii="Calibri" w:eastAsia="Times New Roman" w:hAnsi="Calibri" w:cs="Calibri"/>
                <w:b/>
                <w:bCs/>
                <w:lang w:eastAsia="zh-CN"/>
              </w:rPr>
              <w:t>DJEČJI VRTIĆ PČELICA ŽAKANJE</w:t>
            </w:r>
          </w:p>
        </w:tc>
        <w:tc>
          <w:tcPr>
            <w:tcW w:w="6345" w:type="dxa"/>
            <w:vMerge/>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p>
        </w:tc>
      </w:tr>
      <w:tr w:rsidR="00CF6ACE" w:rsidRPr="00622617" w:rsidTr="00E15252">
        <w:trPr>
          <w:trHeight w:val="283"/>
        </w:trPr>
        <w:tc>
          <w:tcPr>
            <w:tcW w:w="3402" w:type="dxa"/>
            <w:shd w:val="clear" w:color="auto" w:fill="auto"/>
            <w:vAlign w:val="center"/>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i/>
                <w:iCs/>
                <w:lang w:eastAsia="zh-CN"/>
              </w:rPr>
            </w:pPr>
            <w:r>
              <w:rPr>
                <w:rFonts w:ascii="Calibri" w:eastAsia="Times New Roman" w:hAnsi="Calibri" w:cs="Calibri"/>
                <w:b/>
                <w:bCs/>
                <w:i/>
                <w:iCs/>
                <w:lang w:eastAsia="zh-CN"/>
              </w:rPr>
              <w:t>UPRAVNO VIJEĆE</w:t>
            </w:r>
          </w:p>
        </w:tc>
        <w:tc>
          <w:tcPr>
            <w:tcW w:w="6345" w:type="dxa"/>
            <w:vMerge/>
          </w:tcPr>
          <w:p w:rsidR="00CF6ACE" w:rsidRPr="00622617" w:rsidRDefault="00CF6ACE" w:rsidP="00E15252">
            <w:pPr>
              <w:tabs>
                <w:tab w:val="center" w:pos="4536"/>
                <w:tab w:val="right" w:pos="9072"/>
              </w:tabs>
              <w:suppressAutoHyphens/>
              <w:spacing w:after="0" w:line="240" w:lineRule="auto"/>
              <w:jc w:val="center"/>
              <w:rPr>
                <w:rFonts w:ascii="Calibri" w:eastAsia="Times New Roman" w:hAnsi="Calibri" w:cs="Calibri"/>
                <w:b/>
                <w:bCs/>
                <w:i/>
                <w:iCs/>
                <w:color w:val="FF0000"/>
                <w:lang w:eastAsia="zh-CN"/>
              </w:rPr>
            </w:pPr>
          </w:p>
        </w:tc>
      </w:tr>
    </w:tbl>
    <w:p w:rsidR="00CF6ACE" w:rsidRPr="00622617" w:rsidRDefault="00CF6ACE" w:rsidP="00CF6ACE">
      <w:pPr>
        <w:spacing w:after="0" w:line="240" w:lineRule="auto"/>
        <w:jc w:val="both"/>
        <w:rPr>
          <w:rFonts w:cstheme="minorHAnsi"/>
          <w:color w:val="000000" w:themeColor="text1"/>
        </w:rPr>
      </w:pPr>
    </w:p>
    <w:p w:rsidR="00CF6ACE" w:rsidRPr="00622617" w:rsidRDefault="00CF6ACE" w:rsidP="00CF6ACE">
      <w:pPr>
        <w:spacing w:after="0" w:line="240" w:lineRule="auto"/>
        <w:jc w:val="both"/>
        <w:rPr>
          <w:rFonts w:cstheme="minorHAnsi"/>
          <w:color w:val="000000" w:themeColor="text1"/>
        </w:rPr>
      </w:pPr>
      <w:r w:rsidRPr="00622617">
        <w:rPr>
          <w:rFonts w:cstheme="minorHAnsi"/>
          <w:b/>
          <w:bCs/>
          <w:color w:val="000000" w:themeColor="text1"/>
        </w:rPr>
        <w:t>KLASA</w:t>
      </w:r>
      <w:r w:rsidRPr="00622617">
        <w:rPr>
          <w:rFonts w:cstheme="minorHAnsi"/>
          <w:color w:val="000000" w:themeColor="text1"/>
        </w:rPr>
        <w:t>:</w:t>
      </w:r>
      <w:r>
        <w:rPr>
          <w:rFonts w:cstheme="minorHAnsi"/>
          <w:color w:val="000000" w:themeColor="text1"/>
        </w:rPr>
        <w:t xml:space="preserve"> </w:t>
      </w:r>
      <w:r w:rsidRPr="00406A2B">
        <w:t>601-04/21-01</w:t>
      </w:r>
      <w:r>
        <w:t>/16</w:t>
      </w:r>
    </w:p>
    <w:p w:rsidR="00CF6ACE" w:rsidRPr="00500E4D" w:rsidRDefault="00CF6ACE" w:rsidP="00CF6ACE">
      <w:pPr>
        <w:spacing w:after="0" w:line="240" w:lineRule="auto"/>
        <w:jc w:val="both"/>
      </w:pPr>
      <w:r w:rsidRPr="00622617">
        <w:rPr>
          <w:rFonts w:cstheme="minorHAnsi"/>
          <w:b/>
          <w:bCs/>
          <w:color w:val="000000" w:themeColor="text1"/>
        </w:rPr>
        <w:t>URBROJ</w:t>
      </w:r>
      <w:r w:rsidRPr="00622617">
        <w:rPr>
          <w:rFonts w:cstheme="minorHAnsi"/>
          <w:color w:val="000000" w:themeColor="text1"/>
        </w:rPr>
        <w:t>:</w:t>
      </w:r>
      <w:r>
        <w:rPr>
          <w:rFonts w:cstheme="minorHAnsi"/>
          <w:color w:val="000000" w:themeColor="text1"/>
        </w:rPr>
        <w:t xml:space="preserve"> </w:t>
      </w:r>
      <w:r>
        <w:t>2133/22-1-02-21-01</w:t>
      </w:r>
    </w:p>
    <w:p w:rsidR="00CF6ACE" w:rsidRDefault="00CF6ACE" w:rsidP="00CF6ACE">
      <w:pPr>
        <w:spacing w:after="0" w:line="240" w:lineRule="auto"/>
        <w:jc w:val="both"/>
        <w:rPr>
          <w:rFonts w:cstheme="minorHAnsi"/>
          <w:color w:val="000000" w:themeColor="text1"/>
        </w:rPr>
      </w:pPr>
      <w:r w:rsidRPr="00622617">
        <w:rPr>
          <w:rFonts w:cstheme="minorHAnsi"/>
          <w:b/>
          <w:bCs/>
          <w:color w:val="000000" w:themeColor="text1"/>
        </w:rPr>
        <w:t>Žakanje</w:t>
      </w:r>
      <w:r w:rsidRPr="00622617">
        <w:rPr>
          <w:rFonts w:cstheme="minorHAnsi"/>
          <w:color w:val="000000" w:themeColor="text1"/>
        </w:rPr>
        <w:t>,</w:t>
      </w:r>
      <w:r>
        <w:rPr>
          <w:rFonts w:cstheme="minorHAnsi"/>
          <w:color w:val="000000" w:themeColor="text1"/>
        </w:rPr>
        <w:t xml:space="preserve"> 19. studenog 2021.</w:t>
      </w:r>
    </w:p>
    <w:p w:rsidR="00CF6ACE" w:rsidRDefault="00CF6ACE" w:rsidP="00D74FDA">
      <w:pPr>
        <w:spacing w:after="0" w:line="240" w:lineRule="auto"/>
        <w:jc w:val="both"/>
      </w:pPr>
    </w:p>
    <w:p w:rsidR="00CF6ACE" w:rsidRDefault="00CF6ACE" w:rsidP="00D74FDA">
      <w:pPr>
        <w:spacing w:after="0" w:line="240" w:lineRule="auto"/>
        <w:jc w:val="both"/>
      </w:pPr>
    </w:p>
    <w:p w:rsidR="00D74FDA" w:rsidRDefault="00D74FDA" w:rsidP="00D74FDA">
      <w:pPr>
        <w:spacing w:after="0" w:line="240" w:lineRule="auto"/>
        <w:jc w:val="both"/>
      </w:pPr>
      <w:r>
        <w:t>Na temelju članka 15. st. 2. Zakona o javnoj nabavi (</w:t>
      </w:r>
      <w:r w:rsidR="00CF6ACE">
        <w:t>NN 120/16)</w:t>
      </w:r>
      <w:r>
        <w:t xml:space="preserve"> te na temelju članaka 26. Statuta Dječjeg vrtića Pčelica </w:t>
      </w:r>
      <w:r w:rsidR="00CF6ACE">
        <w:t xml:space="preserve">Žakanje, </w:t>
      </w:r>
      <w:r>
        <w:t>Upravno vijeće Dječjeg vrtić</w:t>
      </w:r>
      <w:r w:rsidR="00CF6ACE">
        <w:t>a</w:t>
      </w:r>
      <w:r>
        <w:t xml:space="preserve"> Pčelica</w:t>
      </w:r>
      <w:r w:rsidR="00CF6ACE">
        <w:t xml:space="preserve"> Žakanje, </w:t>
      </w:r>
      <w:r w:rsidR="00CF6ACE" w:rsidRPr="00CF6ACE">
        <w:t>Žakanje, Žakanje 59D</w:t>
      </w:r>
      <w:r w:rsidR="00CF6ACE">
        <w:t>,</w:t>
      </w:r>
      <w:r w:rsidR="008870DF">
        <w:t xml:space="preserve"> je na 6</w:t>
      </w:r>
      <w:r>
        <w:t xml:space="preserve">. sjednici održanoj dana </w:t>
      </w:r>
      <w:r w:rsidR="00CF6ACE">
        <w:t>19. studenog 2021</w:t>
      </w:r>
      <w:r>
        <w:t>. godine donijelo</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PRAVILNIK O PROVEDBI POSTUPAKA JEDNOSTAVNE NABAVE</w:t>
      </w:r>
    </w:p>
    <w:p w:rsidR="00D74FDA" w:rsidRDefault="00D74FDA" w:rsidP="00D74FDA">
      <w:pPr>
        <w:spacing w:after="0" w:line="240" w:lineRule="auto"/>
      </w:pPr>
    </w:p>
    <w:p w:rsidR="00D74FDA" w:rsidRDefault="00D74FDA" w:rsidP="00D74FDA">
      <w:pPr>
        <w:spacing w:after="0" w:line="240" w:lineRule="auto"/>
        <w:rPr>
          <w:b/>
          <w:bCs/>
        </w:rPr>
      </w:pPr>
      <w:r w:rsidRPr="00D74FDA">
        <w:rPr>
          <w:b/>
          <w:bCs/>
        </w:rPr>
        <w:t>I OPĆE ODREDBE</w:t>
      </w:r>
    </w:p>
    <w:p w:rsidR="00CF6ACE" w:rsidRPr="00CF6ACE" w:rsidRDefault="00CF6ACE" w:rsidP="00D74FDA">
      <w:pPr>
        <w:spacing w:after="0" w:line="240" w:lineRule="auto"/>
        <w:rPr>
          <w:b/>
          <w:bCs/>
        </w:rPr>
      </w:pPr>
    </w:p>
    <w:p w:rsidR="00D74FDA" w:rsidRPr="00D74FDA" w:rsidRDefault="00D74FDA" w:rsidP="00D74FDA">
      <w:pPr>
        <w:spacing w:after="0" w:line="240" w:lineRule="auto"/>
        <w:jc w:val="center"/>
        <w:rPr>
          <w:b/>
          <w:bCs/>
        </w:rPr>
      </w:pPr>
      <w:r w:rsidRPr="00D74FDA">
        <w:rPr>
          <w:b/>
          <w:bCs/>
        </w:rPr>
        <w:t>Članak 1.</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U svrhu poštivanja osnovnih načela javne nabave te zakonitog, namjenskog i svrhovitog trošenja proračunskih sredstava, ovim se Pravilnikom uređuje postupak koji prethodi stvaranju ugovornog odnosa za nabavu roba i usluga procijenjene vrijednosti manje od 200.000,00 bez poreza na dodanu vrijednost (PDV-a) i za nabavu radova procijenjene vrijednosti manje od 500.000,00 kuna bez poreza na dodanu vrijednost (PDV-a) (u daljnjem tekstu: jednostavna nabava), za koju ne postoji obveza primjene Zakona o javnoj nabavi.</w:t>
      </w:r>
    </w:p>
    <w:p w:rsidR="00D74FDA" w:rsidRDefault="00D74FDA" w:rsidP="00D74FDA">
      <w:pPr>
        <w:spacing w:after="0" w:line="240" w:lineRule="auto"/>
      </w:pPr>
    </w:p>
    <w:p w:rsidR="00D74FDA" w:rsidRDefault="00D74FDA" w:rsidP="00D74FDA">
      <w:pPr>
        <w:spacing w:after="0" w:line="240" w:lineRule="auto"/>
        <w:ind w:left="284" w:hanging="284"/>
        <w:jc w:val="both"/>
      </w:pPr>
      <w:r>
        <w:t>(2)</w:t>
      </w:r>
      <w:r>
        <w:tab/>
        <w:t>U provedbi postupaka nabave robe, radova i/ili usluga osim ovog Pravilnika, obvezno je primjenjivati i druge važeće zakonske i podzakonske akte, kao i interne akte, a koji se odnose na pojedini predmet nabave u smislu posebnih zakona (npr. Zakon o obveznim odnosima, Zakon o prostornom uređenju, Zakon o gradnji, i dr.).</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II NAČELA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2.</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Prilikom provođenja postupaka koje uređuje ovaj Pravilnik, Naručitelj je dužan,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III PREDMET NABAVE</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3.</w:t>
      </w:r>
    </w:p>
    <w:p w:rsidR="00D74FDA" w:rsidRDefault="00D74FDA" w:rsidP="00D74FDA">
      <w:pPr>
        <w:spacing w:after="0" w:line="240" w:lineRule="auto"/>
      </w:pPr>
    </w:p>
    <w:p w:rsidR="00D74FDA" w:rsidRDefault="00D74FDA" w:rsidP="00D74FDA">
      <w:pPr>
        <w:pStyle w:val="ListParagraph"/>
        <w:numPr>
          <w:ilvl w:val="0"/>
          <w:numId w:val="1"/>
        </w:numPr>
        <w:spacing w:after="0" w:line="240" w:lineRule="auto"/>
        <w:ind w:left="284" w:hanging="284"/>
        <w:jc w:val="both"/>
      </w:pPr>
      <w:r>
        <w:t>Prilikom određivanja predmeta jednostavne nabave Jedinstveni upravni odjel obvezan je postupati u duhu dobrog gospodarstvenika po načelu „najbolja vrijednost za uloženi novac“.</w:t>
      </w:r>
    </w:p>
    <w:p w:rsidR="00D74FDA" w:rsidRDefault="00D74FDA" w:rsidP="00D74FDA">
      <w:pPr>
        <w:pStyle w:val="ListParagraph"/>
        <w:spacing w:after="0" w:line="240" w:lineRule="auto"/>
        <w:ind w:left="284"/>
        <w:jc w:val="both"/>
      </w:pPr>
    </w:p>
    <w:p w:rsidR="00D74FDA" w:rsidRDefault="00D74FDA" w:rsidP="00D74FDA">
      <w:pPr>
        <w:pStyle w:val="ListParagraph"/>
        <w:numPr>
          <w:ilvl w:val="0"/>
          <w:numId w:val="1"/>
        </w:numPr>
        <w:spacing w:after="0" w:line="240" w:lineRule="auto"/>
        <w:ind w:left="284" w:hanging="284"/>
        <w:jc w:val="both"/>
      </w:pPr>
      <w:r>
        <w:t>Izračun procijenjene vrijednosti nabave iz članka 1. temelji se na ukupnom iznosu, bez poreza na dodanu vrijednost (PDV-a).</w:t>
      </w:r>
    </w:p>
    <w:p w:rsidR="00D74FDA" w:rsidRDefault="00D74FDA" w:rsidP="00D74FDA">
      <w:pPr>
        <w:pStyle w:val="ListParagraph"/>
        <w:jc w:val="both"/>
      </w:pPr>
    </w:p>
    <w:p w:rsidR="00D74FDA" w:rsidRDefault="00D74FDA" w:rsidP="00D74FDA">
      <w:pPr>
        <w:pStyle w:val="ListParagraph"/>
        <w:numPr>
          <w:ilvl w:val="0"/>
          <w:numId w:val="1"/>
        </w:numPr>
        <w:spacing w:after="0" w:line="240" w:lineRule="auto"/>
        <w:ind w:left="284" w:hanging="284"/>
        <w:jc w:val="both"/>
      </w:pPr>
      <w:r>
        <w:t>Vrijednost nabave ne smije se dijeliti s namjerom izbjegavanja primjene Zakona o javnoj nabavi ili pravila koje vrijede za procijenjenu vrijednost nabave.</w:t>
      </w:r>
    </w:p>
    <w:p w:rsidR="00D74FDA" w:rsidRDefault="00D74FDA" w:rsidP="00D74FDA">
      <w:pPr>
        <w:pStyle w:val="ListParagraph"/>
        <w:jc w:val="both"/>
      </w:pPr>
    </w:p>
    <w:p w:rsidR="00D74FDA" w:rsidRDefault="00D74FDA" w:rsidP="00D74FDA">
      <w:pPr>
        <w:pStyle w:val="ListParagraph"/>
        <w:numPr>
          <w:ilvl w:val="0"/>
          <w:numId w:val="1"/>
        </w:numPr>
        <w:spacing w:after="0" w:line="240" w:lineRule="auto"/>
        <w:ind w:left="284" w:hanging="284"/>
        <w:jc w:val="both"/>
      </w:pPr>
      <w:r>
        <w:t>Postupci jednostavne nabave iznad 20.000,00 kuna moraju biti usklađeni s Planom nabave.</w:t>
      </w:r>
    </w:p>
    <w:p w:rsidR="00D74FDA" w:rsidRDefault="00D74FDA" w:rsidP="00D74FDA">
      <w:pPr>
        <w:spacing w:after="0" w:line="240" w:lineRule="auto"/>
      </w:pPr>
    </w:p>
    <w:p w:rsidR="00D74FDA" w:rsidRDefault="00D74FDA" w:rsidP="00D74FDA">
      <w:pPr>
        <w:spacing w:after="0" w:line="240" w:lineRule="auto"/>
      </w:pPr>
    </w:p>
    <w:p w:rsidR="00D74FDA" w:rsidRDefault="00D74FDA" w:rsidP="00D74FDA">
      <w:pPr>
        <w:spacing w:after="0" w:line="240" w:lineRule="auto"/>
      </w:pP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IV SPRJEČAVANJE SUKOBA INTERESA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4 .</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O sukobu interesa na odgovarajući način primjenjuju se odredbe Zakona o javnoj nabavi i drugih propisa koji uređuju područje sukoba interesa.</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V PONIŠTENJE POSTUPKA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5.</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Naručitelj može poništiti postupak jednostavne nabave bez obrazloženja.</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VI ODGOVORNE OSOBE</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6.</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Odgovorna osoba za uspostavu i zakonitost sustava jednostavne nabave, za planiranje jednostavne nabave, organizaciju provođenja postupaka jednostavne nabave i uspostavu kontrole izvršenja sklopljenih ugovora je ravnateljica Dječjeg vrtića Pčelica.</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VII NABAVA PROCIJENJENE VRIJEDNOSTI MANJE OD 70.000,00 KUNA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7.</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Nabava radova, roba i usluga procijenjene vrijednosti manje od 70.000,00 kuna, provodi se izdavanjem narudžbenice ili zaključivanjem ugovora s jednim gospodarskim subjektom po vlastitom izboru.</w:t>
      </w:r>
    </w:p>
    <w:p w:rsidR="00D74FDA" w:rsidRDefault="00D74FDA" w:rsidP="00D74FDA">
      <w:pPr>
        <w:spacing w:after="0" w:line="240" w:lineRule="auto"/>
      </w:pPr>
    </w:p>
    <w:p w:rsidR="00D74FDA" w:rsidRDefault="00D74FDA" w:rsidP="00D74FDA">
      <w:pPr>
        <w:spacing w:after="0" w:line="240" w:lineRule="auto"/>
        <w:ind w:left="284" w:hanging="284"/>
        <w:jc w:val="both"/>
      </w:pPr>
      <w:r>
        <w:t>(2)</w:t>
      </w:r>
      <w:r>
        <w:tab/>
        <w:t>Narudžbenica najmanje sadrži podatke o Naručitelju, vrsti roba/radova/usluga koje se nabavljaju, jedinici mjere, količini, jediničnoj cijeni te ukupnoj cijeni.</w:t>
      </w:r>
    </w:p>
    <w:p w:rsidR="00D74FDA" w:rsidRDefault="00D74FDA" w:rsidP="00D74FDA">
      <w:pPr>
        <w:spacing w:after="0" w:line="240" w:lineRule="auto"/>
      </w:pPr>
    </w:p>
    <w:p w:rsidR="00D74FDA" w:rsidRDefault="00D74FDA" w:rsidP="00D74FDA">
      <w:pPr>
        <w:spacing w:after="0" w:line="240" w:lineRule="auto"/>
        <w:ind w:left="284" w:hanging="284"/>
        <w:jc w:val="both"/>
      </w:pPr>
      <w:r>
        <w:t>(3)</w:t>
      </w:r>
      <w:r>
        <w:tab/>
        <w:t xml:space="preserve">Narudžbenicu potpisuje ravnateljica Dječjeg vrtića Pčelica. </w:t>
      </w:r>
    </w:p>
    <w:p w:rsidR="00D74FDA" w:rsidRDefault="00D74FDA" w:rsidP="00D74FDA">
      <w:pPr>
        <w:spacing w:after="0" w:line="240" w:lineRule="auto"/>
      </w:pPr>
    </w:p>
    <w:p w:rsidR="00D74FDA" w:rsidRDefault="00D74FDA" w:rsidP="00D74FDA">
      <w:pPr>
        <w:spacing w:after="0" w:line="240" w:lineRule="auto"/>
        <w:ind w:left="284" w:hanging="284"/>
        <w:jc w:val="both"/>
      </w:pPr>
      <w:r>
        <w:t>(4)</w:t>
      </w:r>
      <w:r>
        <w:tab/>
        <w:t>Ugovor obavezno sadrži podatke o ugovornim stranama koje sklapaju ugovor, mjestu sklapanja ugovora, predmetu ugovora, cijeni i ostalim bitnim sastojcima ugovora sukladno Zakonu o obveznim odnosima.</w:t>
      </w:r>
    </w:p>
    <w:p w:rsidR="00D74FDA" w:rsidRDefault="00D74FDA" w:rsidP="00D74FDA">
      <w:pPr>
        <w:spacing w:after="0" w:line="240" w:lineRule="auto"/>
      </w:pPr>
    </w:p>
    <w:p w:rsidR="00D74FDA" w:rsidRDefault="00D74FDA" w:rsidP="00D74FDA">
      <w:pPr>
        <w:spacing w:after="0" w:line="240" w:lineRule="auto"/>
        <w:ind w:left="284" w:hanging="284"/>
      </w:pPr>
      <w:r>
        <w:lastRenderedPageBreak/>
        <w:t>(5)</w:t>
      </w:r>
      <w:r>
        <w:tab/>
        <w:t>Ugovor potpisuje ravnateljica Dječjeg vrtića Pčelica. Evidencija sklopljenih ugovora vodi se u Evidenciji sklopljenih ugovora.</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ind w:left="426" w:hanging="426"/>
        <w:rPr>
          <w:b/>
          <w:bCs/>
        </w:rPr>
      </w:pPr>
      <w:r w:rsidRPr="00D74FDA">
        <w:rPr>
          <w:b/>
          <w:bCs/>
        </w:rPr>
        <w:t>VIII NABAVA PROCIJENJENE VRIJEDNOSTI JEDNAKE ILI VEĆE OD 70.000,00 KUNA, A MANJE OD 200.000,00 KUNA ZA ROBE I USLUGE, ODNOSNO MANJE OD 500.000,00 KUNA ZA RADOVE</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8.</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 xml:space="preserve">Nabava roba i usluga procijenjene vrijednosti jednake ili veće od 70.000,00 kuna bez PDV-a, a manje od 200.000,00 kuna bez PDV-a, odnosno nabava radova procijenjene vrijednosti jednake ili veće od 70.000,00 kuna bez PDV-a, a manje od 500.000,00 kuna bez PDV-a provodi se pozivanjem ponuditelja na dostavu ponuda. Poziv za dostavu ponuda upućuje se na adrese najmanje tri (3) gospodarska subjekta po vlastitom izboru na dokaziv način (dostavnica, povratnica, potvrda slanja e-mailom) i/ili objavljuje na internetskoj stranici Dječjeg vrtića Pčelica. </w:t>
      </w:r>
    </w:p>
    <w:p w:rsidR="00D74FDA" w:rsidRPr="00D74FDA" w:rsidRDefault="00D74FDA" w:rsidP="00D74FDA">
      <w:pPr>
        <w:spacing w:after="0" w:line="240" w:lineRule="auto"/>
        <w:rPr>
          <w:b/>
          <w:bCs/>
          <w:i/>
          <w:iCs/>
        </w:rPr>
      </w:pPr>
      <w:r w:rsidRPr="00D74FDA">
        <w:rPr>
          <w:b/>
          <w:bCs/>
          <w:i/>
          <w:iCs/>
        </w:rPr>
        <w:t>Provođenje postupka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9.</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U svrhu provođenja nabave iz članka 8. imenuje se stručno povjerenstvo od najmanje tri (3) člana Odlukom ravnateljice. Odluka najmanje sadrži: naziv predmeta nabave, evidencijski broj nabave iz Plana nabave, procijenjenu vrijednost nabave, izvor planiranih sredstava te podatke o članovima stručnog povjerenstva.</w:t>
      </w:r>
    </w:p>
    <w:p w:rsidR="00D74FDA" w:rsidRDefault="00D74FDA" w:rsidP="00D74FDA">
      <w:pPr>
        <w:spacing w:after="0" w:line="240" w:lineRule="auto"/>
      </w:pPr>
    </w:p>
    <w:p w:rsidR="00D74FDA" w:rsidRDefault="00D74FDA" w:rsidP="00D74FDA">
      <w:pPr>
        <w:spacing w:after="0" w:line="240" w:lineRule="auto"/>
        <w:ind w:left="284" w:hanging="284"/>
        <w:jc w:val="both"/>
      </w:pPr>
      <w:r>
        <w:t>(2)</w:t>
      </w:r>
      <w:r>
        <w:tab/>
        <w:t>Zadaci stručnog povjerenstva su priprema i provedba postupaka nabave, otvaranje ponuda, pregled i ocjena ponuda. Članovi stručnog povjerenstva za svoj rad odgovaraju ravnateljici.</w:t>
      </w:r>
    </w:p>
    <w:p w:rsidR="00D74FDA" w:rsidRDefault="00D74FDA" w:rsidP="00D74FDA">
      <w:pPr>
        <w:spacing w:after="0" w:line="240" w:lineRule="auto"/>
      </w:pPr>
    </w:p>
    <w:p w:rsidR="00D74FDA" w:rsidRDefault="00D74FDA" w:rsidP="00D74FDA">
      <w:pPr>
        <w:spacing w:after="0" w:line="240" w:lineRule="auto"/>
        <w:ind w:left="284" w:hanging="284"/>
        <w:jc w:val="both"/>
      </w:pPr>
      <w:r>
        <w:t>(3)</w:t>
      </w:r>
      <w:r>
        <w:tab/>
        <w:t>Poziv za dostavu ponuda iz članka 8. Ovog Pravilnika mora sadržavati najmanje: naziv javnog naručitelja, opis predmeta nabave i specifikacije, procijenjenu vrijednost nabave, kriterij za odabir ponude, uvjete i zahtjeve koje ponuditelji trebaju ispuniti (ako se traže), rok za dostavu ponuda i način dostavljanja ponuda, kontakt osobu, broj telefona i adresu elektroničke pošte.</w:t>
      </w:r>
    </w:p>
    <w:p w:rsidR="00D74FDA" w:rsidRDefault="00D74FDA" w:rsidP="00D74FDA">
      <w:pPr>
        <w:spacing w:after="0" w:line="240" w:lineRule="auto"/>
      </w:pPr>
    </w:p>
    <w:p w:rsidR="00D74FDA" w:rsidRDefault="00D74FDA" w:rsidP="00D74FDA">
      <w:pPr>
        <w:spacing w:after="0" w:line="240" w:lineRule="auto"/>
        <w:ind w:left="284" w:hanging="284"/>
        <w:jc w:val="both"/>
      </w:pPr>
      <w:r>
        <w:t>(4)</w:t>
      </w:r>
      <w:r>
        <w:tab/>
        <w:t>Naručitelj može u pozivu za dostavu ponuda odrediti osnove za isključenje gospodarskih subjekata, uvjete profesionalne, ekonomsko-financijske i tehničke i stručne sposobnosti gospodarskih subjekta te odgovarajuća jamstva.</w:t>
      </w:r>
    </w:p>
    <w:p w:rsidR="00D74FDA" w:rsidRDefault="00D74FDA" w:rsidP="00D74FDA">
      <w:pPr>
        <w:spacing w:after="0" w:line="240" w:lineRule="auto"/>
      </w:pPr>
    </w:p>
    <w:p w:rsidR="00D74FDA" w:rsidRDefault="00D74FDA" w:rsidP="00D74FDA">
      <w:pPr>
        <w:spacing w:after="0" w:line="240" w:lineRule="auto"/>
        <w:ind w:left="284" w:hanging="284"/>
        <w:jc w:val="both"/>
      </w:pPr>
      <w:r>
        <w:t>(5)</w:t>
      </w:r>
      <w:r>
        <w:tab/>
        <w:t>Rok za dostavu ponuda minimalno iznosi pet (5) dana od dana upućivanja poziva i mora biti primjeren predmetu nabave.</w:t>
      </w:r>
    </w:p>
    <w:p w:rsidR="00D74FDA" w:rsidRDefault="00D74FDA" w:rsidP="00D74FDA">
      <w:pPr>
        <w:spacing w:after="0" w:line="240" w:lineRule="auto"/>
      </w:pPr>
    </w:p>
    <w:p w:rsidR="00D74FDA" w:rsidRDefault="00D74FDA" w:rsidP="00D74FDA">
      <w:pPr>
        <w:spacing w:after="0" w:line="240" w:lineRule="auto"/>
        <w:ind w:left="284" w:hanging="284"/>
        <w:jc w:val="both"/>
      </w:pPr>
      <w:r>
        <w:t>(6)</w:t>
      </w:r>
      <w:r>
        <w:tab/>
        <w:t>Ponude se dostavljaju u zatvorenim omotnicama u pisarnicu naručitelja osobno, poštom ili elektroničkom poštom, u roku određenom pozivom za dostavu ponuda bez obzira na način dostave.</w:t>
      </w:r>
    </w:p>
    <w:p w:rsidR="00D74FDA" w:rsidRDefault="00D74FDA" w:rsidP="00D74FDA">
      <w:pPr>
        <w:spacing w:after="0" w:line="240" w:lineRule="auto"/>
      </w:pPr>
    </w:p>
    <w:p w:rsidR="00D74FDA" w:rsidRDefault="00D74FDA" w:rsidP="00D74FDA">
      <w:pPr>
        <w:spacing w:after="0" w:line="240" w:lineRule="auto"/>
        <w:ind w:left="284" w:hanging="284"/>
        <w:jc w:val="both"/>
      </w:pPr>
      <w:r>
        <w:t>(7)</w:t>
      </w:r>
      <w:r>
        <w:tab/>
        <w:t>Zaprimanje pravodobno dostavljenih ponuda vrši se upisivanjem u Upisnik o zaprimanju ponuda prema redoslijedu zaprimanja.</w:t>
      </w:r>
    </w:p>
    <w:p w:rsidR="00D74FDA" w:rsidRDefault="00D74FDA" w:rsidP="00D74FDA">
      <w:pPr>
        <w:spacing w:after="0" w:line="240" w:lineRule="auto"/>
      </w:pPr>
    </w:p>
    <w:p w:rsidR="00D74FDA" w:rsidRDefault="00D74FDA" w:rsidP="00D74FDA">
      <w:pPr>
        <w:spacing w:after="0" w:line="240" w:lineRule="auto"/>
        <w:ind w:left="284" w:hanging="284"/>
        <w:jc w:val="both"/>
      </w:pPr>
      <w:r>
        <w:t>(8)</w:t>
      </w:r>
      <w:r>
        <w:tab/>
        <w:t>Nakon isteka roka za dostavu ponuda vrši se otvaranje zaprimljenih ponuda koje može biti javno ako tako odredi Naručitelj. Nakon otvaranja ponuda sastavlja se zapisnik o otvaranju, pregledu i ocjeni ponuda kojim stručno povjerenstvo predlaže ravnateljici odabir najpovoljnije ponude.</w:t>
      </w:r>
    </w:p>
    <w:p w:rsidR="00D74FDA" w:rsidRDefault="00D74FDA" w:rsidP="00D74FDA">
      <w:pPr>
        <w:spacing w:after="0" w:line="240" w:lineRule="auto"/>
      </w:pPr>
    </w:p>
    <w:p w:rsidR="00D74FDA" w:rsidRDefault="00D74FDA" w:rsidP="00D74FDA">
      <w:pPr>
        <w:spacing w:after="0" w:line="240" w:lineRule="auto"/>
        <w:ind w:left="284" w:hanging="284"/>
        <w:jc w:val="both"/>
      </w:pPr>
      <w:r>
        <w:t>(9)</w:t>
      </w:r>
      <w:r>
        <w:tab/>
        <w:t>Temeljem Zapisnika ravnateljica donosi Odluku o odabiru najpovoljnije ponude koja se dostavlja svim ponuditeljima koji su sudjelovali u predmetnoj nabavi. Odluka se može objaviti na internetskim stranicama Dječjeg vrtića Pčelica. Objava ima učinak dostave Odluke.</w:t>
      </w:r>
    </w:p>
    <w:p w:rsidR="00D74FDA" w:rsidRDefault="00D74FDA" w:rsidP="00D74FDA">
      <w:pPr>
        <w:spacing w:after="0" w:line="240" w:lineRule="auto"/>
      </w:pPr>
    </w:p>
    <w:p w:rsidR="00D74FDA" w:rsidRDefault="00D74FDA" w:rsidP="00D74FDA">
      <w:pPr>
        <w:spacing w:after="0" w:line="240" w:lineRule="auto"/>
        <w:ind w:left="426" w:hanging="426"/>
        <w:jc w:val="both"/>
      </w:pPr>
      <w:r>
        <w:lastRenderedPageBreak/>
        <w:t>(10)</w:t>
      </w:r>
      <w:r>
        <w:tab/>
        <w:t>Na temelju Odluke o odabiru sklapa se ugovor o nabavi najkasnije u roku od 30 dana od dostave/objave Odluke.</w:t>
      </w:r>
    </w:p>
    <w:p w:rsidR="00D74FDA" w:rsidRDefault="00D74FDA" w:rsidP="00D74FDA">
      <w:pPr>
        <w:spacing w:after="0" w:line="240" w:lineRule="auto"/>
        <w:jc w:val="both"/>
      </w:pPr>
    </w:p>
    <w:p w:rsidR="00D74FDA" w:rsidRDefault="00D74FDA" w:rsidP="00D74FDA">
      <w:pPr>
        <w:spacing w:after="0" w:line="240" w:lineRule="auto"/>
        <w:ind w:left="426" w:hanging="426"/>
        <w:jc w:val="both"/>
      </w:pPr>
      <w:r>
        <w:t>(11)</w:t>
      </w:r>
      <w:r>
        <w:tab/>
        <w:t>Ugovor o nabavi mora biti sklopljen u skladu s uvjetima određenim u pozivu za dostavu ponuda i odabranom ponudom.</w:t>
      </w:r>
    </w:p>
    <w:p w:rsidR="00D74FDA" w:rsidRDefault="00D74FDA" w:rsidP="00D74FDA">
      <w:pPr>
        <w:spacing w:after="0" w:line="240" w:lineRule="auto"/>
      </w:pPr>
    </w:p>
    <w:p w:rsidR="00D74FDA" w:rsidRDefault="00D74FDA" w:rsidP="00D74FDA">
      <w:pPr>
        <w:spacing w:after="0" w:line="240" w:lineRule="auto"/>
        <w:ind w:left="426" w:hanging="426"/>
        <w:jc w:val="both"/>
      </w:pPr>
      <w:r>
        <w:t>(12)</w:t>
      </w:r>
      <w:r>
        <w:tab/>
        <w:t>Ugovor obavezno sadrži podatke i vodi se u evidencijama iz članka 7. ovog Pravilnika.</w:t>
      </w:r>
    </w:p>
    <w:p w:rsidR="00D74FDA" w:rsidRDefault="00D74FDA" w:rsidP="00D74FDA">
      <w:pPr>
        <w:spacing w:after="0" w:line="240" w:lineRule="auto"/>
      </w:pPr>
    </w:p>
    <w:p w:rsidR="00D74FDA" w:rsidRDefault="00D74FDA" w:rsidP="00CF6ACE">
      <w:pPr>
        <w:spacing w:after="0" w:line="240" w:lineRule="auto"/>
        <w:ind w:left="426" w:hanging="426"/>
        <w:jc w:val="both"/>
      </w:pPr>
      <w:r>
        <w:t>(13)</w:t>
      </w:r>
      <w:r>
        <w:tab/>
        <w:t>Za odabir ponude je dovoljna jedna (1) pristigla ponuda koja udovoljava svim traženim uvjetima od strane naručitelja.</w:t>
      </w: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IX IZUZEĆA OD PRIMJENE POSTUPAKA OPISANIH U POGLAVLJU VIII I POGLAVLJU IX OVOG PRAVILNIKA</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11.</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Iznimno, izvan postupanja utvrđenog u poglavlju VII i poglavlju VII ovog Pravilnika, a ovisno o prirodi predmeta nabave i razini tržišnog natjecanja, nabava se može ugovoriti izravno temeljem jedne ponude i to u sljedećim slučajevima:</w:t>
      </w:r>
    </w:p>
    <w:p w:rsidR="00D74FDA" w:rsidRDefault="00D74FDA" w:rsidP="00D74FDA">
      <w:pPr>
        <w:spacing w:after="0" w:line="240" w:lineRule="auto"/>
        <w:ind w:left="567" w:hanging="283"/>
        <w:jc w:val="both"/>
      </w:pPr>
      <w:r>
        <w:t>-</w:t>
      </w:r>
      <w:r>
        <w:tab/>
        <w:t>kada zbog tehničkih ili umjetničkih razloga ili razloga povezanih sa zaštitom isključivih prava, uključujući prava intelektualnog vlasništva ugovor može izvršiti samo određeni gospodarski subjekt,</w:t>
      </w:r>
    </w:p>
    <w:p w:rsidR="00D74FDA" w:rsidRDefault="00D74FDA" w:rsidP="00D74FDA">
      <w:pPr>
        <w:spacing w:after="0" w:line="240" w:lineRule="auto"/>
        <w:ind w:left="567" w:hanging="283"/>
        <w:jc w:val="both"/>
      </w:pPr>
      <w:r>
        <w:t>-</w:t>
      </w:r>
      <w:r>
        <w:tab/>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rsidR="00D74FDA" w:rsidRDefault="00D74FDA" w:rsidP="00D74FDA">
      <w:pPr>
        <w:spacing w:after="0" w:line="240" w:lineRule="auto"/>
        <w:ind w:left="567" w:hanging="283"/>
        <w:jc w:val="both"/>
      </w:pPr>
      <w:r>
        <w:t>-</w:t>
      </w:r>
      <w:r>
        <w:tab/>
        <w:t>za dodatne radove čija ukupna vrijednost ne smije prijeći 30% vrijednosti osnovnog ugovora, koji nisu bili uključeni u početni projekt niti u osnovni ugovor, ali su zbog nepredviđenih okolnosti postali nužni za izvođenje radova opisanih u njima, pod uvjetom da se ugovor sklopi s gospodarskim subjektom koji izvršava osnovni ugovor,</w:t>
      </w:r>
    </w:p>
    <w:p w:rsidR="00D74FDA" w:rsidRDefault="00D74FDA" w:rsidP="00D74FDA">
      <w:pPr>
        <w:spacing w:after="0" w:line="240" w:lineRule="auto"/>
        <w:ind w:left="567" w:hanging="283"/>
        <w:jc w:val="both"/>
      </w:pPr>
      <w:r>
        <w:t>-</w:t>
      </w:r>
      <w:r>
        <w:tab/>
        <w:t>za dodatne usluge čija ukupna vrijednost ne smije prijeći 30% vrijednosti osnovnog ugovora, koje nisu bile uključene u početni projekt niti u osnovni ugovor, ali su zbog nepredviđenih okolnosti postale nužne za pružanje usluga opisanih u njima, pod uvjetom da se ugovor sklopi s gospodarskim subjektom koji izvršava osnovni ugovor,</w:t>
      </w:r>
    </w:p>
    <w:p w:rsidR="00D74FDA" w:rsidRDefault="00D74FDA" w:rsidP="00D74FDA">
      <w:pPr>
        <w:spacing w:after="0" w:line="240" w:lineRule="auto"/>
        <w:ind w:left="567" w:hanging="283"/>
        <w:jc w:val="both"/>
      </w:pPr>
      <w:r>
        <w:t>-</w:t>
      </w:r>
      <w:r>
        <w:tab/>
        <w:t>za dodatne isporuke robe od dobavljača iz osnovnog ugovora ako bi promjena dobavljača obvezala javnog naručitelja da nabavi robu koja ima drugačije tehničke značajke što bi rezultiralo nesukladnošću ili nerazmjernim tehničkim poteškoćama u radu i održavanju,</w:t>
      </w:r>
    </w:p>
    <w:p w:rsidR="00D74FDA" w:rsidRDefault="00D74FDA" w:rsidP="00D74FDA">
      <w:pPr>
        <w:spacing w:after="0" w:line="240" w:lineRule="auto"/>
        <w:ind w:left="567" w:hanging="283"/>
        <w:jc w:val="both"/>
      </w:pPr>
      <w:r>
        <w:t>-</w:t>
      </w:r>
      <w:r>
        <w:tab/>
        <w:t>kod provedbe nabave koja zahtijeva žurnost, te u ostalim opravdanim slučajevima po Odluci Naručitelja.</w:t>
      </w:r>
    </w:p>
    <w:p w:rsidR="00D74FDA" w:rsidRDefault="00D74FDA" w:rsidP="00D74FDA">
      <w:pPr>
        <w:spacing w:after="0" w:line="240" w:lineRule="auto"/>
        <w:jc w:val="both"/>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X KRITERIJ ZA ODABIR PONUDE</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12.</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Kriterij za odabir ponude može biti najniža cijena ili ekonomski najpovoljnija ponuda.</w:t>
      </w:r>
    </w:p>
    <w:p w:rsidR="00D74FDA" w:rsidRDefault="00D74FDA" w:rsidP="00D74FDA">
      <w:pPr>
        <w:spacing w:after="0" w:line="240" w:lineRule="auto"/>
      </w:pPr>
    </w:p>
    <w:p w:rsidR="00D74FDA" w:rsidRDefault="00D74FDA" w:rsidP="00D74FDA">
      <w:pPr>
        <w:spacing w:after="0" w:line="240" w:lineRule="auto"/>
        <w:ind w:left="284" w:hanging="284"/>
        <w:jc w:val="both"/>
      </w:pPr>
      <w:r>
        <w:t>(2)</w:t>
      </w:r>
      <w:r>
        <w:tab/>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rsidR="00D74FDA" w:rsidRDefault="00D74FDA" w:rsidP="00D74FDA">
      <w:pPr>
        <w:spacing w:after="0" w:line="240" w:lineRule="auto"/>
      </w:pP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XI IZVRŠENJE I IZMJENE UGOVORA O NABAVI</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lastRenderedPageBreak/>
        <w:t>Članak 13.</w:t>
      </w:r>
    </w:p>
    <w:p w:rsidR="00D74FDA" w:rsidRDefault="00D74FDA" w:rsidP="00D74FDA">
      <w:pPr>
        <w:spacing w:after="0" w:line="240" w:lineRule="auto"/>
      </w:pPr>
    </w:p>
    <w:p w:rsidR="00D74FDA" w:rsidRDefault="00D74FDA" w:rsidP="00D74FDA">
      <w:pPr>
        <w:spacing w:after="0" w:line="240" w:lineRule="auto"/>
        <w:ind w:left="284" w:hanging="284"/>
        <w:jc w:val="both"/>
      </w:pPr>
      <w:r>
        <w:t>(1)</w:t>
      </w:r>
      <w:r>
        <w:tab/>
        <w:t>Ravnateljica je dužna vršiti kontrolu izvršenja sklopljenih ugovora.</w:t>
      </w:r>
    </w:p>
    <w:p w:rsidR="00D74FDA" w:rsidRDefault="00D74FDA" w:rsidP="00D74FDA">
      <w:pPr>
        <w:spacing w:after="0" w:line="240" w:lineRule="auto"/>
        <w:ind w:left="284" w:hanging="284"/>
        <w:jc w:val="both"/>
      </w:pPr>
    </w:p>
    <w:p w:rsidR="00D74FDA" w:rsidRDefault="00D74FDA" w:rsidP="00D74FDA">
      <w:pPr>
        <w:spacing w:after="0" w:line="240" w:lineRule="auto"/>
        <w:ind w:left="284" w:hanging="284"/>
        <w:jc w:val="both"/>
      </w:pPr>
      <w:r>
        <w:t>(2)</w:t>
      </w:r>
      <w:r>
        <w:tab/>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ne primjenjuje Zakon o javnoj nabavi.</w:t>
      </w:r>
    </w:p>
    <w:p w:rsidR="00D74FDA" w:rsidRDefault="00D74FDA" w:rsidP="00D74FDA">
      <w:pPr>
        <w:spacing w:after="0" w:line="240" w:lineRule="auto"/>
      </w:pPr>
    </w:p>
    <w:p w:rsidR="00D74FDA" w:rsidRPr="00D74FDA" w:rsidRDefault="00D74FDA" w:rsidP="00D74FDA">
      <w:pPr>
        <w:spacing w:after="0" w:line="240" w:lineRule="auto"/>
        <w:rPr>
          <w:b/>
          <w:bCs/>
        </w:rPr>
      </w:pPr>
      <w:r w:rsidRPr="00D74FDA">
        <w:rPr>
          <w:b/>
          <w:bCs/>
        </w:rPr>
        <w:t>XI PRIJELAZNE I ZAVRŠNE ODREDBE</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14.</w:t>
      </w:r>
    </w:p>
    <w:p w:rsidR="00D74FDA" w:rsidRDefault="00D74FDA" w:rsidP="00D74FDA">
      <w:pPr>
        <w:spacing w:after="0" w:line="240" w:lineRule="auto"/>
      </w:pPr>
    </w:p>
    <w:p w:rsidR="00D74FDA" w:rsidRDefault="00D74FDA" w:rsidP="00D74FDA">
      <w:pPr>
        <w:pStyle w:val="ListParagraph"/>
        <w:numPr>
          <w:ilvl w:val="0"/>
          <w:numId w:val="2"/>
        </w:numPr>
        <w:spacing w:after="0" w:line="240" w:lineRule="auto"/>
        <w:ind w:left="284" w:hanging="284"/>
        <w:jc w:val="both"/>
      </w:pPr>
      <w:r>
        <w:t>Ovaj Pravilnik, objavljuju se na oglasnoj ploči i internetskim stranicama Naručitelja, sukladno stavku 3. članka 15. Zakona o javnoj nabavi.</w:t>
      </w:r>
    </w:p>
    <w:p w:rsidR="00D74FDA" w:rsidRDefault="00D74FDA" w:rsidP="00D74FDA">
      <w:pPr>
        <w:spacing w:after="0" w:line="240" w:lineRule="auto"/>
      </w:pPr>
    </w:p>
    <w:p w:rsidR="00D74FDA" w:rsidRPr="00D74FDA" w:rsidRDefault="00D74FDA" w:rsidP="00D74FDA">
      <w:pPr>
        <w:spacing w:after="0" w:line="240" w:lineRule="auto"/>
        <w:jc w:val="center"/>
        <w:rPr>
          <w:b/>
          <w:bCs/>
        </w:rPr>
      </w:pPr>
      <w:r w:rsidRPr="00D74FDA">
        <w:rPr>
          <w:b/>
          <w:bCs/>
        </w:rPr>
        <w:t>Članak 15.</w:t>
      </w:r>
    </w:p>
    <w:p w:rsidR="00D74FDA" w:rsidRDefault="00D74FDA" w:rsidP="00D74FDA">
      <w:pPr>
        <w:spacing w:after="0" w:line="240" w:lineRule="auto"/>
      </w:pPr>
    </w:p>
    <w:p w:rsidR="00CF6ACE" w:rsidRPr="00CF6ACE" w:rsidRDefault="00D74FDA" w:rsidP="00CF6ACE">
      <w:pPr>
        <w:spacing w:after="0" w:line="240" w:lineRule="auto"/>
        <w:ind w:left="284" w:hanging="284"/>
      </w:pPr>
      <w:r>
        <w:t>(1)</w:t>
      </w:r>
      <w:r>
        <w:tab/>
      </w:r>
      <w:r w:rsidR="00CF6ACE" w:rsidRPr="00CF6ACE">
        <w:t>Ovaj</w:t>
      </w:r>
      <w:r w:rsidR="00CF6ACE">
        <w:t xml:space="preserve"> Pravilnik</w:t>
      </w:r>
      <w:r w:rsidR="00CF6ACE" w:rsidRPr="00CF6ACE">
        <w:t xml:space="preserve"> stupa na snagu i primjenjuje se od dana koji slijedi danu objave na oglasnoj ploči Dječjeg vrtića.</w:t>
      </w:r>
    </w:p>
    <w:p w:rsidR="00D74FDA" w:rsidRDefault="00D74FDA" w:rsidP="00D74FDA">
      <w:pPr>
        <w:spacing w:after="0" w:line="240" w:lineRule="auto"/>
        <w:ind w:left="284" w:hanging="284"/>
        <w:jc w:val="both"/>
      </w:pPr>
    </w:p>
    <w:p w:rsidR="00D74FDA" w:rsidRDefault="00D74FDA" w:rsidP="00D74FDA">
      <w:pPr>
        <w:spacing w:after="0" w:line="240" w:lineRule="auto"/>
      </w:pPr>
    </w:p>
    <w:p w:rsidR="00D74FDA" w:rsidRPr="00D74FDA" w:rsidRDefault="00CF6ACE" w:rsidP="00D74FDA">
      <w:pPr>
        <w:spacing w:after="0" w:line="240" w:lineRule="auto"/>
        <w:jc w:val="right"/>
        <w:rPr>
          <w:b/>
          <w:bCs/>
        </w:rPr>
      </w:pPr>
      <w:r>
        <w:rPr>
          <w:b/>
          <w:bCs/>
        </w:rPr>
        <w:t>Predsjednica Upravnog vijeća:</w:t>
      </w:r>
    </w:p>
    <w:p w:rsidR="00D74FDA" w:rsidRDefault="00D74FDA" w:rsidP="00D74FDA">
      <w:pPr>
        <w:spacing w:after="0" w:line="240" w:lineRule="auto"/>
        <w:jc w:val="right"/>
      </w:pPr>
      <w:r>
        <w:t>Anita Srbelj-Dehlić</w:t>
      </w:r>
      <w:r w:rsidR="00B96FAC">
        <w:t>, dipl.oec.</w:t>
      </w:r>
    </w:p>
    <w:p w:rsidR="00CF6ACE" w:rsidRDefault="00CF6ACE" w:rsidP="00D74FDA">
      <w:pPr>
        <w:spacing w:after="0" w:line="240" w:lineRule="auto"/>
        <w:jc w:val="right"/>
      </w:pPr>
      <w:r>
        <w:t>_______________________</w:t>
      </w:r>
    </w:p>
    <w:p w:rsidR="00CF6ACE" w:rsidRDefault="00CF6ACE" w:rsidP="00D74FDA">
      <w:pPr>
        <w:spacing w:after="0" w:line="240" w:lineRule="auto"/>
        <w:jc w:val="right"/>
      </w:pPr>
    </w:p>
    <w:p w:rsidR="00CF6ACE" w:rsidRPr="00CF6ACE" w:rsidRDefault="00CF6ACE" w:rsidP="00CF6ACE">
      <w:pPr>
        <w:spacing w:after="0" w:line="240" w:lineRule="auto"/>
        <w:jc w:val="both"/>
      </w:pPr>
      <w:r>
        <w:t xml:space="preserve">Ovaj Pravilnik </w:t>
      </w:r>
      <w:r w:rsidRPr="00CF6ACE">
        <w:t>Dječjeg vrtića Pčelica</w:t>
      </w:r>
      <w:r>
        <w:t xml:space="preserve"> Žakanje</w:t>
      </w:r>
      <w:r w:rsidRPr="00CF6ACE">
        <w:t xml:space="preserve"> objavljen je na oglasnoj ploči Dječjeg vrtića dana </w:t>
      </w:r>
      <w:r>
        <w:t>19. studenog</w:t>
      </w:r>
      <w:r w:rsidRPr="00CF6ACE">
        <w:t xml:space="preserve"> 2021. godine. </w:t>
      </w:r>
    </w:p>
    <w:p w:rsidR="00CF6ACE" w:rsidRDefault="00CF6ACE" w:rsidP="00D74FDA">
      <w:pPr>
        <w:spacing w:after="0" w:line="240" w:lineRule="auto"/>
        <w:jc w:val="right"/>
      </w:pPr>
    </w:p>
    <w:p w:rsidR="00CF6ACE" w:rsidRPr="00CF6ACE" w:rsidRDefault="00CF6ACE" w:rsidP="00D74FDA">
      <w:pPr>
        <w:spacing w:after="0" w:line="240" w:lineRule="auto"/>
        <w:jc w:val="right"/>
        <w:rPr>
          <w:b/>
        </w:rPr>
      </w:pPr>
      <w:r w:rsidRPr="00CF6ACE">
        <w:rPr>
          <w:b/>
        </w:rPr>
        <w:t>Privremena ravnateljica:</w:t>
      </w:r>
    </w:p>
    <w:p w:rsidR="00CF6ACE" w:rsidRDefault="00CF6ACE" w:rsidP="00D74FDA">
      <w:pPr>
        <w:spacing w:after="0" w:line="240" w:lineRule="auto"/>
        <w:jc w:val="right"/>
      </w:pPr>
      <w:r>
        <w:t>Valentina Gorše, mag.paed.</w:t>
      </w:r>
    </w:p>
    <w:p w:rsidR="00CF6ACE" w:rsidRDefault="00CF6ACE" w:rsidP="00D74FDA">
      <w:pPr>
        <w:spacing w:after="0" w:line="240" w:lineRule="auto"/>
        <w:jc w:val="right"/>
      </w:pPr>
      <w:r>
        <w:t>_______________________</w:t>
      </w:r>
    </w:p>
    <w:p w:rsidR="00D74FDA" w:rsidRDefault="00D74FDA" w:rsidP="00D74FDA">
      <w:pPr>
        <w:spacing w:after="0" w:line="240" w:lineRule="auto"/>
      </w:pPr>
    </w:p>
    <w:p w:rsidR="00D74FDA" w:rsidRDefault="00D74FDA" w:rsidP="00D74FDA">
      <w:pPr>
        <w:spacing w:after="0" w:line="240" w:lineRule="auto"/>
      </w:pPr>
    </w:p>
    <w:p w:rsidR="00D74FDA" w:rsidRDefault="00D74FDA" w:rsidP="00D74FDA">
      <w:pPr>
        <w:spacing w:after="0" w:line="240" w:lineRule="auto"/>
      </w:pPr>
    </w:p>
    <w:sectPr w:rsidR="00D74FDA" w:rsidSect="00D74FDA">
      <w:footerReference w:type="default" r:id="rId8"/>
      <w:pgSz w:w="11906" w:h="16838"/>
      <w:pgMar w:top="1134" w:right="1133"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ACE" w:rsidRDefault="00CF6ACE" w:rsidP="00CF6ACE">
      <w:pPr>
        <w:spacing w:after="0" w:line="240" w:lineRule="auto"/>
      </w:pPr>
      <w:r>
        <w:separator/>
      </w:r>
    </w:p>
  </w:endnote>
  <w:endnote w:type="continuationSeparator" w:id="1">
    <w:p w:rsidR="00CF6ACE" w:rsidRDefault="00CF6ACE" w:rsidP="00CF6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10905"/>
      <w:docPartObj>
        <w:docPartGallery w:val="Page Numbers (Bottom of Page)"/>
        <w:docPartUnique/>
      </w:docPartObj>
    </w:sdtPr>
    <w:sdtContent>
      <w:p w:rsidR="00CF6ACE" w:rsidRDefault="00CF6ACE">
        <w:pPr>
          <w:pStyle w:val="Footer"/>
          <w:jc w:val="right"/>
        </w:pPr>
        <w:fldSimple w:instr=" PAGE   \* MERGEFORMAT ">
          <w:r w:rsidR="008870DF">
            <w:rPr>
              <w:noProof/>
            </w:rPr>
            <w:t>1</w:t>
          </w:r>
        </w:fldSimple>
      </w:p>
    </w:sdtContent>
  </w:sdt>
  <w:p w:rsidR="00CF6ACE" w:rsidRDefault="00CF6A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ACE" w:rsidRDefault="00CF6ACE" w:rsidP="00CF6ACE">
      <w:pPr>
        <w:spacing w:after="0" w:line="240" w:lineRule="auto"/>
      </w:pPr>
      <w:r>
        <w:separator/>
      </w:r>
    </w:p>
  </w:footnote>
  <w:footnote w:type="continuationSeparator" w:id="1">
    <w:p w:rsidR="00CF6ACE" w:rsidRDefault="00CF6ACE" w:rsidP="00CF6A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87CDB"/>
    <w:multiLevelType w:val="hybridMultilevel"/>
    <w:tmpl w:val="450E9398"/>
    <w:lvl w:ilvl="0" w:tplc="E2EAE71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6C91C09"/>
    <w:multiLevelType w:val="hybridMultilevel"/>
    <w:tmpl w:val="A66A9B56"/>
    <w:lvl w:ilvl="0" w:tplc="EA8A6E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74FDA"/>
    <w:rsid w:val="00187439"/>
    <w:rsid w:val="00580B90"/>
    <w:rsid w:val="007F795D"/>
    <w:rsid w:val="008870DF"/>
    <w:rsid w:val="00B96FAC"/>
    <w:rsid w:val="00CF6ACE"/>
    <w:rsid w:val="00D74FD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B90"/>
    <w:pPr>
      <w:spacing w:after="200" w:line="276" w:lineRule="auto"/>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FDA"/>
    <w:pPr>
      <w:ind w:left="720"/>
      <w:contextualSpacing/>
    </w:pPr>
  </w:style>
  <w:style w:type="paragraph" w:styleId="BalloonText">
    <w:name w:val="Balloon Text"/>
    <w:basedOn w:val="Normal"/>
    <w:link w:val="BalloonTextChar"/>
    <w:uiPriority w:val="99"/>
    <w:semiHidden/>
    <w:unhideWhenUsed/>
    <w:rsid w:val="00CF6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ACE"/>
    <w:rPr>
      <w:rFonts w:ascii="Tahoma" w:hAnsi="Tahoma" w:cs="Tahoma"/>
      <w:sz w:val="16"/>
      <w:szCs w:val="16"/>
    </w:rPr>
  </w:style>
  <w:style w:type="paragraph" w:styleId="NoSpacing">
    <w:name w:val="No Spacing"/>
    <w:uiPriority w:val="1"/>
    <w:qFormat/>
    <w:rsid w:val="00CF6ACE"/>
    <w:pPr>
      <w:jc w:val="left"/>
    </w:pPr>
    <w:rPr>
      <w:rFonts w:eastAsiaTheme="minorEastAsia"/>
      <w:lang w:eastAsia="hr-HR"/>
    </w:rPr>
  </w:style>
  <w:style w:type="paragraph" w:styleId="Header">
    <w:name w:val="header"/>
    <w:basedOn w:val="Normal"/>
    <w:link w:val="HeaderChar"/>
    <w:uiPriority w:val="99"/>
    <w:semiHidden/>
    <w:unhideWhenUsed/>
    <w:rsid w:val="00CF6AC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F6ACE"/>
  </w:style>
  <w:style w:type="paragraph" w:styleId="Footer">
    <w:name w:val="footer"/>
    <w:basedOn w:val="Normal"/>
    <w:link w:val="FooterChar"/>
    <w:uiPriority w:val="99"/>
    <w:unhideWhenUsed/>
    <w:rsid w:val="00CF6A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6AC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1584</Words>
  <Characters>9032</Characters>
  <Application>Microsoft Office Word</Application>
  <DocSecurity>0</DocSecurity>
  <Lines>75</Lines>
  <Paragraphs>21</Paragraphs>
  <ScaleCrop>false</ScaleCrop>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Valentina</cp:lastModifiedBy>
  <cp:revision>3</cp:revision>
  <dcterms:created xsi:type="dcterms:W3CDTF">2023-01-25T08:09:00Z</dcterms:created>
  <dcterms:modified xsi:type="dcterms:W3CDTF">2023-01-25T08:11:00Z</dcterms:modified>
</cp:coreProperties>
</file>