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tbl>
      <w:tblPr>
        <w:tblStyle w:val="Reetkatablice"/>
        <w:tblW w:w="1032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AA164D" w14:paraId="6D909CB9" w14:textId="77777777" w:rsidTr="000C5B21">
        <w:tc>
          <w:tcPr>
            <w:tcW w:w="10322" w:type="dxa"/>
            <w:vAlign w:val="center"/>
          </w:tcPr>
          <w:p w14:paraId="6A6F612C" w14:textId="77777777" w:rsidR="00AA164D" w:rsidRPr="000C5B21" w:rsidRDefault="00AA164D" w:rsidP="000C5B2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000C5B21"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  <w:t>VODIĆ ZA GRAĐANE</w:t>
            </w:r>
          </w:p>
          <w:p w14:paraId="01CE9757" w14:textId="10DF87F4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72"/>
                <w:szCs w:val="72"/>
              </w:rPr>
            </w:pPr>
          </w:p>
        </w:tc>
      </w:tr>
      <w:tr w:rsidR="000C5B21" w14:paraId="161060C1" w14:textId="77777777" w:rsidTr="000C5B21">
        <w:tc>
          <w:tcPr>
            <w:tcW w:w="10322" w:type="dxa"/>
            <w:vAlign w:val="center"/>
          </w:tcPr>
          <w:p w14:paraId="062512F6" w14:textId="77777777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44"/>
                <w:szCs w:val="44"/>
              </w:rPr>
            </w:pPr>
          </w:p>
          <w:p w14:paraId="0B34D57F" w14:textId="6421F79C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44"/>
                <w:szCs w:val="44"/>
              </w:rPr>
            </w:pPr>
            <w:r w:rsidRPr="000C5B21">
              <w:rPr>
                <w:rFonts w:cstheme="minorHAnsi"/>
                <w:b/>
                <w:bCs/>
                <w:noProof/>
                <w:sz w:val="44"/>
                <w:szCs w:val="44"/>
              </w:rPr>
              <w:t>PRORAČUN OPĆINE ŽAKANJE</w:t>
            </w:r>
          </w:p>
          <w:p w14:paraId="04EF1965" w14:textId="77777777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ZA 2022. GODINU</w:t>
            </w:r>
          </w:p>
          <w:p w14:paraId="77F096C2" w14:textId="77777777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S PROJEKCIJAMA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ZA 2023. I 2024. GODINU</w:t>
            </w:r>
          </w:p>
          <w:p w14:paraId="325C32AA" w14:textId="5755216F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0C5B21" w14:paraId="56A32AD2" w14:textId="77777777" w:rsidTr="000C5B21">
        <w:tc>
          <w:tcPr>
            <w:tcW w:w="10322" w:type="dxa"/>
            <w:vAlign w:val="center"/>
          </w:tcPr>
          <w:p w14:paraId="268AA1DC" w14:textId="355250EA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31F6F8AD" w14:textId="6AAECC41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4EDEB76C" w14:textId="512F93F5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294C0329" w14:textId="77777777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3CE281D5" w14:textId="6DEA542F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CA09E25" wp14:editId="3D7F12E2">
                  <wp:extent cx="6023735" cy="570547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145" cy="5712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4B5907" w14:textId="589BADFB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</w:tc>
      </w:tr>
    </w:tbl>
    <w:p w14:paraId="03D9646E" w14:textId="361B5639" w:rsidR="000C5B21" w:rsidRPr="001F54F7" w:rsidRDefault="000C5B21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lastRenderedPageBreak/>
        <w:t>UVODNA RIJEČ NAČELNIKA</w:t>
      </w:r>
    </w:p>
    <w:p w14:paraId="6912DE6B" w14:textId="77777777" w:rsidR="000C5B21" w:rsidRDefault="000C5B2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45EE7BDE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Proračuna </w:t>
      </w:r>
      <w:r w:rsidR="00EB7F8D" w:rsidRPr="00547911">
        <w:rPr>
          <w:rFonts w:eastAsia="Times New Roman" w:cstheme="minorHAnsi"/>
          <w:lang w:eastAsia="hr-HR"/>
        </w:rPr>
        <w:t xml:space="preserve">Općine </w:t>
      </w:r>
      <w:proofErr w:type="spellStart"/>
      <w:r w:rsidR="00EB7F8D" w:rsidRPr="00547911">
        <w:rPr>
          <w:rFonts w:eastAsia="Times New Roman" w:cstheme="minorHAnsi"/>
          <w:lang w:eastAsia="hr-HR"/>
        </w:rPr>
        <w:t>Žakanje</w:t>
      </w:r>
      <w:proofErr w:type="spellEnd"/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i 202</w:t>
      </w:r>
      <w:r w:rsidR="00547911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09B5B71A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1. Prihodi proračuna   - po ekonomskoj klasifikaciji</w:t>
      </w:r>
    </w:p>
    <w:p w14:paraId="1B3E0490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2. Rashodi proračuna  - po ekonomskoj klasifikaciji</w:t>
      </w:r>
    </w:p>
    <w:p w14:paraId="3541D0EB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3. Račun financiranja</w:t>
      </w:r>
    </w:p>
    <w:p w14:paraId="38F8A196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4. Rashodi i izdaci proračuna - po organizacijskoj klasifikaciji</w:t>
      </w:r>
    </w:p>
    <w:p w14:paraId="355BC5A5" w14:textId="265985BB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     </w:t>
      </w:r>
      <w:r w:rsidRPr="00547911">
        <w:rPr>
          <w:rFonts w:eastAsia="Times New Roman" w:cstheme="minorHAnsi"/>
          <w:lang w:eastAsia="hr-HR"/>
        </w:rPr>
        <w:tab/>
        <w:t xml:space="preserve">      - po programskoj klasifikaciji</w:t>
      </w:r>
    </w:p>
    <w:p w14:paraId="1CBA0FBA" w14:textId="78FEA3CE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</w:t>
      </w:r>
      <w:r w:rsidRPr="00547911">
        <w:rPr>
          <w:rFonts w:eastAsia="Times New Roman" w:cstheme="minorHAnsi"/>
          <w:lang w:eastAsia="hr-HR"/>
        </w:rPr>
        <w:tab/>
        <w:t xml:space="preserve">      - po izvorima financiranja</w:t>
      </w:r>
    </w:p>
    <w:p w14:paraId="1F10DAA2" w14:textId="5F258631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3B16514" w14:textId="6C2515AC" w:rsidR="000C5B21" w:rsidRDefault="000C5B21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C5B21">
        <w:rPr>
          <w:rFonts w:eastAsia="Times New Roman" w:cstheme="minorHAnsi"/>
          <w:lang w:eastAsia="hr-HR"/>
        </w:rPr>
        <w:t xml:space="preserve">„Vodičem kroz proračun“ želimo Vam na jednostavan i  pristupačan način pojasniti Proračun Općine </w:t>
      </w:r>
      <w:proofErr w:type="spellStart"/>
      <w:r w:rsidRPr="000C5B21">
        <w:rPr>
          <w:rFonts w:eastAsia="Times New Roman" w:cstheme="minorHAnsi"/>
          <w:lang w:eastAsia="hr-HR"/>
        </w:rPr>
        <w:t>Žakanje</w:t>
      </w:r>
      <w:proofErr w:type="spellEnd"/>
      <w:r w:rsidRPr="000C5B21">
        <w:rPr>
          <w:rFonts w:eastAsia="Times New Roman" w:cstheme="minorHAnsi"/>
          <w:lang w:eastAsia="hr-HR"/>
        </w:rPr>
        <w:t xml:space="preserve"> za 202</w:t>
      </w:r>
      <w:r w:rsidR="001F54F7">
        <w:rPr>
          <w:rFonts w:eastAsia="Times New Roman" w:cstheme="minorHAnsi"/>
          <w:lang w:eastAsia="hr-HR"/>
        </w:rPr>
        <w:t>2</w:t>
      </w:r>
      <w:r w:rsidRPr="000C5B21">
        <w:rPr>
          <w:rFonts w:eastAsia="Times New Roman" w:cstheme="minorHAnsi"/>
          <w:lang w:eastAsia="hr-HR"/>
        </w:rPr>
        <w:t>. s projekcijama za 202</w:t>
      </w:r>
      <w:r w:rsidR="001F54F7">
        <w:rPr>
          <w:rFonts w:eastAsia="Times New Roman" w:cstheme="minorHAnsi"/>
          <w:lang w:eastAsia="hr-HR"/>
        </w:rPr>
        <w:t>3</w:t>
      </w:r>
      <w:r w:rsidRPr="000C5B21">
        <w:rPr>
          <w:rFonts w:eastAsia="Times New Roman" w:cstheme="minorHAnsi"/>
          <w:lang w:eastAsia="hr-HR"/>
        </w:rPr>
        <w:t>. i 202</w:t>
      </w:r>
      <w:r w:rsidR="001F54F7">
        <w:rPr>
          <w:rFonts w:eastAsia="Times New Roman" w:cstheme="minorHAnsi"/>
          <w:lang w:eastAsia="hr-HR"/>
        </w:rPr>
        <w:t>4</w:t>
      </w:r>
      <w:r w:rsidRPr="000C5B21">
        <w:rPr>
          <w:rFonts w:eastAsia="Times New Roman" w:cstheme="minorHAnsi"/>
          <w:lang w:eastAsia="hr-HR"/>
        </w:rPr>
        <w:t>. godinu.</w:t>
      </w:r>
    </w:p>
    <w:p w14:paraId="65BD4571" w14:textId="77777777" w:rsidR="001F54F7" w:rsidRPr="000C5B21" w:rsidRDefault="001F54F7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99F7C4" w14:textId="277FA634" w:rsidR="000C5B21" w:rsidRPr="000C5B21" w:rsidRDefault="000C5B21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C5B21">
        <w:rPr>
          <w:rFonts w:eastAsia="Times New Roman" w:cstheme="minorHAnsi"/>
          <w:lang w:eastAsia="hr-HR"/>
        </w:rPr>
        <w:t>Najlakše možemo shvatiti  proračun ukoliko ga usporedimo s osobnim financijama odnosno osobnim proračunom. Da bi ostvarili osobne potrebe i želje najčešće nam je za to potreban novac, koji je nažalost, ograničen. Obzirom da su i  proračunska sredstva ograničena,  a  istodobno zahtjevi su veliki,  pozivamo Vas da  Vašim sudjelovanjem pridonesete  racionalnom upravljanju sredstvima  Vaše JLS.</w:t>
      </w:r>
    </w:p>
    <w:p w14:paraId="448A92B4" w14:textId="291DF7DD" w:rsidR="00F6484F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7DBA9DC4" w14:textId="2B902F1F" w:rsidR="001F54F7" w:rsidRDefault="001F54F7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3AE3C65F" w14:textId="37CAFA78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OPĆENITO O PRORAČUNU</w:t>
      </w:r>
    </w:p>
    <w:p w14:paraId="4F3DFA1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AFF41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Što je proračun?</w:t>
      </w:r>
    </w:p>
    <w:p w14:paraId="6020B59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je jedan od najvažnijih dokumenata koji se donosi na razini jedinica lokalne i područne (regionalne) samouprave. </w:t>
      </w:r>
    </w:p>
    <w:p w14:paraId="61E2D09F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Proračun je akt kojim se procjenjuju prihodi i primici te utvrđuju rashodi i izdaci za proračunsku godinu te sadrži i projekciju prihoda i primitaka te rashoda i izdataka za dvije godine unaprijed.</w:t>
      </w:r>
    </w:p>
    <w:p w14:paraId="556A462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Propis kojim su regulirana sva pitanja vezana uz Proračun je Zakon o proračunu koji je objavljen u Narodnim novinama broj 87/08, 136/12 i 15/15. </w:t>
      </w:r>
    </w:p>
    <w:p w14:paraId="6911BFDF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FAC45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Tko donosi Proračun?</w:t>
      </w:r>
    </w:p>
    <w:p w14:paraId="774A76B8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donosi predstavničko tijelo JLP(R)S odnosno Općinsko vijeće. </w:t>
      </w:r>
    </w:p>
    <w:p w14:paraId="7EB9777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se prema Zakonu mora donijeti najkasnije do kraja tekuće godine za iduću godinu prema prijedlogu kojega utvrđuje načelnik i dostavlja predstavničkom tijelu do 15. studenog tekuće godine. Ako se proračun ne donese u roku slijedi privremeno financiranje, raspuštanje Općinskog vijeća i prijevremeni izbori za Općinsko vijeće. </w:t>
      </w:r>
    </w:p>
    <w:p w14:paraId="2C29DFFC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829DD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Što sadržava Proračun?</w:t>
      </w:r>
    </w:p>
    <w:p w14:paraId="25508153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Opći dio - račun prihoda i rashoda i račun financiranja koji obuhvaća prihode i primitke te rashode i izdatke po vrstama. </w:t>
      </w:r>
    </w:p>
    <w:p w14:paraId="1C7E0EB8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Posebni dio - sastoji se od plana rashoda i izdataka iskazanih po glavama. Unutar svake glave nalaze se programi, projekti i aktivnosti koje se planiraju financirati, a u okviru područja svake pojedine glave. </w:t>
      </w:r>
    </w:p>
    <w:p w14:paraId="2B0759D9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Plan razvojnih programa - to je prikaz planiranih investicija i drugih kapitalnih ulaganja, a koji su razrađeni po pojedinim programima i izvorima financiranja. </w:t>
      </w:r>
    </w:p>
    <w:p w14:paraId="540EABBA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Obrazloženje proračuna - detaljniji opis programa po glavama uz navođenje općih i posebnih ciljeva koji se namjeravaju postići, zakonske osnove te pokazatelja uspješnosti.</w:t>
      </w:r>
    </w:p>
    <w:p w14:paraId="51DEECD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Ukoliko postoji preneseni manjak ili višak prihoda i primitaka iz prethodne godine mora biti uključen u proračun. </w:t>
      </w:r>
    </w:p>
    <w:p w14:paraId="7031C28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Općine </w:t>
      </w:r>
      <w:proofErr w:type="spellStart"/>
      <w:r w:rsidRPr="001F54F7">
        <w:rPr>
          <w:rFonts w:eastAsia="Times New Roman" w:cstheme="minorHAnsi"/>
          <w:lang w:eastAsia="hr-HR"/>
        </w:rPr>
        <w:t>Žakanje</w:t>
      </w:r>
      <w:proofErr w:type="spellEnd"/>
      <w:r w:rsidRPr="001F54F7">
        <w:rPr>
          <w:rFonts w:eastAsia="Times New Roman" w:cstheme="minorHAnsi"/>
          <w:lang w:eastAsia="hr-HR"/>
        </w:rPr>
        <w:t xml:space="preserve"> se objavljuje u Službenom glasniku Općine </w:t>
      </w:r>
      <w:proofErr w:type="spellStart"/>
      <w:r w:rsidRPr="001F54F7">
        <w:rPr>
          <w:rFonts w:eastAsia="Times New Roman" w:cstheme="minorHAnsi"/>
          <w:lang w:eastAsia="hr-HR"/>
        </w:rPr>
        <w:t>Žakanje</w:t>
      </w:r>
      <w:proofErr w:type="spellEnd"/>
      <w:r w:rsidRPr="001F54F7">
        <w:rPr>
          <w:rFonts w:eastAsia="Times New Roman" w:cstheme="minorHAnsi"/>
          <w:lang w:eastAsia="hr-HR"/>
        </w:rPr>
        <w:t xml:space="preserve"> i na internetskoj stranici Općine </w:t>
      </w:r>
      <w:proofErr w:type="spellStart"/>
      <w:r w:rsidRPr="001F54F7">
        <w:rPr>
          <w:rFonts w:eastAsia="Times New Roman" w:cstheme="minorHAnsi"/>
          <w:lang w:eastAsia="hr-HR"/>
        </w:rPr>
        <w:t>Žakanje</w:t>
      </w:r>
      <w:proofErr w:type="spellEnd"/>
      <w:r w:rsidRPr="001F54F7">
        <w:rPr>
          <w:rFonts w:eastAsia="Times New Roman" w:cstheme="minorHAnsi"/>
          <w:lang w:eastAsia="hr-HR"/>
        </w:rPr>
        <w:t xml:space="preserve"> www.opcina-zakanje.hr </w:t>
      </w:r>
    </w:p>
    <w:p w14:paraId="3FFFE87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3D85F2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035DD2B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E4244E" w14:textId="164856C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lastRenderedPageBreak/>
        <w:t>Da li se proračun može mijenjati?</w:t>
      </w:r>
    </w:p>
    <w:p w14:paraId="4B80A6E6" w14:textId="613A0524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lang w:eastAsia="hr-HR"/>
        </w:rPr>
        <w:t>Proračun nije „statičan“ akt, već se sukladno Zakonu može mijenjati tijekom proračunske godine „rebalansom“.</w:t>
      </w:r>
    </w:p>
    <w:p w14:paraId="556C7D32" w14:textId="5D72A265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Procedura izmjene proračuna istovjetna je proceduri njegova donošenja. Rebalans predlaže načelnik, a donosi ga Općinsko vijeće.</w:t>
      </w:r>
    </w:p>
    <w:p w14:paraId="6F6BA8A6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0F54F7" w14:textId="38401B07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KRATKI PRIKAZ  PRORAČUNA OPĆINE ŽAKANJE ZA PRORAČUNSKU GODINU 2021. I PROJEKCIJA ZA 2022. I 2023. GODINU</w:t>
      </w:r>
    </w:p>
    <w:p w14:paraId="6C3B5DAC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C857670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Jedno od najvažnijih načela proračuna je da isti mora biti uravnotežen. Ukupna visina planiranih prihoda i raspoloživih sredstava iz prethodne godine mora pokrivati ukupnu visinu planiranih rashoda.</w:t>
      </w:r>
    </w:p>
    <w:p w14:paraId="11CCEC90" w14:textId="7D9C0B0E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61018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A02A87" w14:textId="456B5EBB" w:rsidR="00635B35" w:rsidRPr="000C5B21" w:rsidRDefault="00635B35" w:rsidP="000C5B21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lang w:eastAsia="hr-HR"/>
        </w:rPr>
      </w:pPr>
      <w:r w:rsidRPr="000C5B21">
        <w:rPr>
          <w:rFonts w:eastAsia="Times New Roman" w:cstheme="minorHAnsi"/>
          <w:b/>
          <w:bCs/>
          <w:lang w:eastAsia="hr-HR"/>
        </w:rPr>
        <w:t xml:space="preserve">PRIHODI  PRORAČUNA </w:t>
      </w:r>
      <w:r w:rsidR="00172B67" w:rsidRPr="000C5B21">
        <w:rPr>
          <w:rFonts w:eastAsia="Times New Roman" w:cstheme="minorHAnsi"/>
          <w:b/>
          <w:bCs/>
          <w:lang w:eastAsia="hr-HR"/>
        </w:rPr>
        <w:t>OPĆINE ŽAKANJE</w:t>
      </w:r>
      <w:r w:rsidRPr="000C5B21">
        <w:rPr>
          <w:rFonts w:eastAsia="Times New Roman" w:cstheme="minorHAnsi"/>
          <w:b/>
          <w:bCs/>
          <w:lang w:eastAsia="hr-HR"/>
        </w:rPr>
        <w:t xml:space="preserve"> – PO EKONOMSKOJ KLASIFIKACIJI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18DE1C4C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 xml:space="preserve">Općine </w:t>
      </w:r>
      <w:proofErr w:type="spellStart"/>
      <w:r w:rsidR="00172B67" w:rsidRPr="00547911">
        <w:rPr>
          <w:rFonts w:eastAsia="Times New Roman" w:cstheme="minorHAnsi"/>
          <w:lang w:eastAsia="hr-HR"/>
        </w:rPr>
        <w:t>Žakanje</w:t>
      </w:r>
      <w:proofErr w:type="spellEnd"/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547911">
        <w:rPr>
          <w:rFonts w:eastAsia="Times New Roman" w:cstheme="minorHAnsi"/>
          <w:lang w:eastAsia="hr-HR"/>
        </w:rPr>
        <w:t>11.365.337,00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547911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547911">
        <w:rPr>
          <w:rFonts w:eastAsia="Times New Roman" w:cstheme="minorHAnsi"/>
          <w:lang w:eastAsia="hr-HR"/>
        </w:rPr>
        <w:t>8.362.500,00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547911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686B6D" w:rsidRPr="00547911">
        <w:rPr>
          <w:rFonts w:eastAsia="Times New Roman" w:cstheme="minorHAnsi"/>
          <w:lang w:eastAsia="hr-HR"/>
        </w:rPr>
        <w:t>7.</w:t>
      </w:r>
      <w:r w:rsidR="00AF18CA">
        <w:rPr>
          <w:rFonts w:eastAsia="Times New Roman" w:cstheme="minorHAnsi"/>
          <w:lang w:eastAsia="hr-HR"/>
        </w:rPr>
        <w:t>785.700</w:t>
      </w:r>
      <w:r w:rsidR="00686B6D" w:rsidRPr="00547911">
        <w:rPr>
          <w:rFonts w:eastAsia="Times New Roman" w:cstheme="minorHAnsi"/>
          <w:lang w:eastAsia="hr-HR"/>
        </w:rPr>
        <w:t>,00</w:t>
      </w:r>
      <w:r w:rsidRPr="00547911">
        <w:rPr>
          <w:rFonts w:eastAsia="Times New Roman" w:cstheme="minorHAnsi"/>
          <w:lang w:eastAsia="hr-HR"/>
        </w:rPr>
        <w:t xml:space="preserve">kn. </w:t>
      </w:r>
    </w:p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Pr="00547911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2E5CFA5E" w14:textId="132AE387" w:rsidR="00635B35" w:rsidRDefault="00635B35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6F67673D" w14:textId="77777777" w:rsidR="00F6484F" w:rsidRPr="00547911" w:rsidRDefault="00F6484F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3FFDB2C7" w14:textId="3F680CDB" w:rsidR="00635B35" w:rsidRPr="00547911" w:rsidRDefault="0078656C" w:rsidP="00AC459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6-</w:t>
      </w:r>
      <w:r w:rsidR="00635B35" w:rsidRPr="00547911">
        <w:rPr>
          <w:rFonts w:eastAsia="Times New Roman" w:cstheme="minorHAnsi"/>
          <w:b/>
          <w:bCs/>
          <w:lang w:eastAsia="hr-HR"/>
        </w:rPr>
        <w:t>PRIHODI POSLOVANJA</w:t>
      </w:r>
    </w:p>
    <w:p w14:paraId="5BFE2838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19AF3839" w14:textId="0EC1A2BA" w:rsidR="00AF18CA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Prihodi poslovanja</w:t>
      </w:r>
      <w:r w:rsidRPr="00547911">
        <w:rPr>
          <w:rFonts w:eastAsia="Times New Roman" w:cstheme="minorHAnsi"/>
          <w:lang w:eastAsia="hr-HR"/>
        </w:rPr>
        <w:t xml:space="preserve"> planiraju se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godinu u iznosu od </w:t>
      </w:r>
      <w:r w:rsidR="00547911">
        <w:rPr>
          <w:rFonts w:eastAsia="Times New Roman" w:cstheme="minorHAnsi"/>
          <w:lang w:eastAsia="hr-HR"/>
        </w:rPr>
        <w:t>11.1</w:t>
      </w:r>
      <w:r w:rsidR="005E0EE1">
        <w:rPr>
          <w:rFonts w:eastAsia="Times New Roman" w:cstheme="minorHAnsi"/>
          <w:lang w:eastAsia="hr-HR"/>
        </w:rPr>
        <w:t>5</w:t>
      </w:r>
      <w:r w:rsidR="00547911">
        <w:rPr>
          <w:rFonts w:eastAsia="Times New Roman" w:cstheme="minorHAnsi"/>
          <w:lang w:eastAsia="hr-HR"/>
        </w:rPr>
        <w:t>2.337,00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3F5E53">
        <w:rPr>
          <w:rFonts w:eastAsia="Times New Roman" w:cstheme="minorHAnsi"/>
          <w:lang w:eastAsia="hr-HR"/>
        </w:rPr>
        <w:t>, projekcije za 2023. godinu iznose 8.269.500,00, a za 2024. godinu 7.723.100,00 kn.</w:t>
      </w:r>
    </w:p>
    <w:p w14:paraId="6A3D5FF9" w14:textId="77777777" w:rsidR="00AF18CA" w:rsidRPr="00547911" w:rsidRDefault="00AF18CA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8B813E" w14:textId="055FA8DE" w:rsidR="00AF18CA" w:rsidRPr="00A7218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3.977.700,00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2022. godinu, za 2023. godinu projiciraju se u iznosu od 4.551.200,00 kn, te 4.192.600,00 kn za 2024. godinu</w:t>
      </w:r>
    </w:p>
    <w:p w14:paraId="6637B957" w14:textId="10A4F86A" w:rsidR="00AF18CA" w:rsidRPr="00D91DD4" w:rsidRDefault="00AF18CA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D91DD4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 w:rsidRPr="00D91DD4">
        <w:rPr>
          <w:rFonts w:eastAsia="Times New Roman" w:cstheme="minorHAnsi"/>
          <w:u w:val="single"/>
          <w:lang w:eastAsia="hr-HR"/>
        </w:rPr>
        <w:t>planira se za 2022. godinu u iznosu od 3.775.700,00 kn</w:t>
      </w:r>
    </w:p>
    <w:p w14:paraId="5AC3AB71" w14:textId="721F5FE7" w:rsidR="00FA1944" w:rsidRPr="00D91DD4" w:rsidRDefault="00FA1944" w:rsidP="00A671D6">
      <w:pPr>
        <w:spacing w:after="0" w:line="240" w:lineRule="auto"/>
        <w:ind w:left="873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D91DD4">
        <w:rPr>
          <w:rFonts w:eastAsia="Times New Roman" w:cstheme="minorHAnsi"/>
          <w:i/>
          <w:sz w:val="20"/>
          <w:szCs w:val="20"/>
          <w:lang w:eastAsia="hr-HR"/>
        </w:rPr>
        <w:t>(Porez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t</w:t>
      </w:r>
      <w:r w:rsidRPr="00D91DD4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godine)</w:t>
      </w:r>
    </w:p>
    <w:p w14:paraId="740625C9" w14:textId="32F94633" w:rsidR="00AF18CA" w:rsidRPr="00A72185" w:rsidRDefault="00AF18CA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A72185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Pr="00A72185">
        <w:rPr>
          <w:rFonts w:eastAsia="Times New Roman" w:cstheme="minorHAnsi"/>
          <w:u w:val="single"/>
          <w:lang w:eastAsia="hr-HR"/>
        </w:rPr>
        <w:t xml:space="preserve"> planira se za 2022. godinu u iznosu od 121.000,00 kn</w:t>
      </w:r>
    </w:p>
    <w:p w14:paraId="6015184D" w14:textId="53875116" w:rsidR="00D91DD4" w:rsidRPr="00A72185" w:rsidRDefault="00D91DD4" w:rsidP="00A671D6">
      <w:pPr>
        <w:spacing w:after="0" w:line="240" w:lineRule="auto"/>
        <w:ind w:left="873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A72185">
        <w:rPr>
          <w:rFonts w:eastAsia="Times New Roman" w:cstheme="minorHAnsi"/>
          <w:bCs/>
          <w:i/>
          <w:sz w:val="20"/>
          <w:szCs w:val="20"/>
          <w:lang w:eastAsia="hr-HR"/>
        </w:rPr>
        <w:t>(</w:t>
      </w:r>
      <w:r w:rsidR="00A72185" w:rsidRPr="00A72185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nekretnina)</w:t>
      </w:r>
    </w:p>
    <w:p w14:paraId="606C8EAF" w14:textId="1A456C35" w:rsidR="00AF18CA" w:rsidRPr="00A72185" w:rsidRDefault="00AF18CA" w:rsidP="00AC459D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A72185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A72185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A72185">
        <w:rPr>
          <w:rFonts w:asciiTheme="minorHAnsi" w:eastAsia="Times New Roman" w:hAnsiTheme="minorHAnsi" w:cstheme="minorHAnsi"/>
          <w:u w:val="single"/>
          <w:lang w:eastAsia="hr-HR"/>
        </w:rPr>
        <w:t xml:space="preserve"> planira se u 2022. godini u iznosu od 81.000,00 kn</w:t>
      </w:r>
    </w:p>
    <w:p w14:paraId="2204F35F" w14:textId="046E7146" w:rsidR="00A72185" w:rsidRPr="00A72185" w:rsidRDefault="00A72185" w:rsidP="00A671D6">
      <w:pPr>
        <w:pStyle w:val="Odlomakpopisa"/>
        <w:ind w:left="851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218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681AAD33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planiraju se za 2022.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6.0</w:t>
      </w:r>
      <w:r w:rsidR="005E0EE1">
        <w:rPr>
          <w:rFonts w:eastAsia="Times New Roman" w:cstheme="minorHAnsi"/>
          <w:b/>
          <w:bCs/>
          <w:u w:val="single"/>
          <w:lang w:eastAsia="hr-HR"/>
        </w:rPr>
        <w:t>2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6.137,00</w:t>
      </w:r>
      <w:r w:rsidR="00686B6D" w:rsidRPr="00A72185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2023. godinu projiciraju se u iznosu od 2.589.800,00 kn te 2.392.000,00 kn za 2024. godinu</w:t>
      </w:r>
    </w:p>
    <w:p w14:paraId="0432A94A" w14:textId="7B79E6D9" w:rsidR="00A72185" w:rsidRPr="00A72185" w:rsidRDefault="00A72185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i/>
          <w:iCs/>
          <w:lang w:eastAsia="hr-HR"/>
        </w:rPr>
        <w:t>633- Pomoći iz proračuna</w:t>
      </w:r>
      <w:r>
        <w:rPr>
          <w:rFonts w:eastAsia="Times New Roman" w:cstheme="minorHAnsi"/>
          <w:lang w:eastAsia="hr-HR"/>
        </w:rPr>
        <w:t xml:space="preserve"> planira se za 2022. godinu u iznosu od 2.220.000,00 kn</w:t>
      </w:r>
    </w:p>
    <w:p w14:paraId="0E99FF8E" w14:textId="12BF42B4" w:rsidR="00A72185" w:rsidRDefault="00A72185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(Tekuće pomoći iz državnog proračuna, Tekuće pomoći iz županijskih proračuna</w:t>
      </w:r>
      <w:r w:rsidR="00D71449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proračuna)</w:t>
      </w:r>
    </w:p>
    <w:p w14:paraId="4E6EABD0" w14:textId="47966D7A" w:rsidR="00D71449" w:rsidRPr="00D71449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7144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634- Pomoći od ostalih subjekata unutar općeg proračuna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150.000,00 kn</w:t>
      </w:r>
    </w:p>
    <w:p w14:paraId="6D34D1E1" w14:textId="4DB6FB59" w:rsidR="00D71449" w:rsidRDefault="00D71449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od HZMO-a, HZZ-a, HZZO-a</w:t>
      </w:r>
      <w:r w:rsidR="00ED660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2F6767B7" w14:textId="60E92F3C" w:rsidR="00D71449" w:rsidRPr="00ED660A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 xml:space="preserve">636- </w:t>
      </w:r>
      <w:r w:rsidR="00EB3D09"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iz proračuna koji im nije nadležan</w:t>
      </w:r>
      <w:r w:rsidR="00ED660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ED660A">
        <w:rPr>
          <w:rFonts w:asciiTheme="minorHAnsi" w:eastAsia="Times New Roman" w:hAnsiTheme="minorHAnsi" w:cstheme="minorHAnsi"/>
          <w:lang w:eastAsia="hr-HR"/>
        </w:rPr>
        <w:t>planira se za 2022. godinu u iznosu od 2.000,00 kn</w:t>
      </w:r>
    </w:p>
    <w:p w14:paraId="6CC5FA25" w14:textId="50218D8B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(Tekuće pomoći iz državnog proračuna proračunskim korisnicima JLPRS- sufinanciranje programa </w:t>
      </w:r>
      <w:proofErr w:type="spellStart"/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323FDE1F" w14:textId="5235A1D8" w:rsidR="00ED660A" w:rsidRPr="00ED660A" w:rsidRDefault="00ED660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638- Pomoći temeljem prijenosa EU sredstava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3.</w:t>
      </w:r>
      <w:r w:rsidR="005E0EE1">
        <w:rPr>
          <w:rFonts w:asciiTheme="minorHAnsi" w:eastAsia="Times New Roman" w:hAnsiTheme="minorHAnsi" w:cstheme="minorHAnsi"/>
          <w:lang w:eastAsia="hr-HR"/>
        </w:rPr>
        <w:t>654</w:t>
      </w:r>
      <w:r>
        <w:rPr>
          <w:rFonts w:asciiTheme="minorHAnsi" w:eastAsia="Times New Roman" w:hAnsiTheme="minorHAnsi" w:cstheme="minorHAnsi"/>
          <w:lang w:eastAsia="hr-HR"/>
        </w:rPr>
        <w:t>.137,00 kn</w:t>
      </w:r>
    </w:p>
    <w:p w14:paraId="3CA2DBE7" w14:textId="5A6178DE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7E6D5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sredstava)</w:t>
      </w:r>
    </w:p>
    <w:p w14:paraId="6866BBBB" w14:textId="77777777" w:rsidR="007E6D57" w:rsidRPr="00ED660A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6B9C4712" w:rsidR="007E6D57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E6D57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planiraju se za 2022. godinu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547911" w:rsidRPr="007E6D57">
        <w:rPr>
          <w:rFonts w:eastAsia="Times New Roman" w:cstheme="minorHAnsi"/>
          <w:b/>
          <w:bCs/>
          <w:u w:val="single"/>
          <w:lang w:eastAsia="hr-HR"/>
        </w:rPr>
        <w:t>119.000</w:t>
      </w:r>
      <w:r w:rsidR="00686B6D" w:rsidRPr="007E6D57">
        <w:rPr>
          <w:rFonts w:eastAsia="Times New Roman" w:cstheme="minorHAnsi"/>
          <w:b/>
          <w:bCs/>
          <w:u w:val="single"/>
          <w:lang w:eastAsia="hr-HR"/>
        </w:rPr>
        <w:t>,00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2023. godinu projiciraju se u iznosu od </w:t>
      </w:r>
      <w:r w:rsidR="005B1B9D">
        <w:rPr>
          <w:rFonts w:eastAsia="Times New Roman" w:cstheme="minorHAnsi"/>
          <w:b/>
          <w:bCs/>
          <w:u w:val="single"/>
          <w:lang w:eastAsia="hr-HR"/>
        </w:rPr>
        <w:t>129.000,00 kn te 119.000,00 kn za 2024. godinu</w:t>
      </w:r>
    </w:p>
    <w:p w14:paraId="0C10B10B" w14:textId="3AF35857" w:rsidR="007E6D57" w:rsidRPr="007E6D57" w:rsidRDefault="007E6D57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Prihodi od nefinancijske imovine </w:t>
      </w:r>
      <w:r>
        <w:rPr>
          <w:rFonts w:eastAsia="Times New Roman" w:cstheme="minorHAnsi"/>
          <w:lang w:eastAsia="hr-HR"/>
        </w:rPr>
        <w:t>planira se za 2022. godinu u iznosu od 119.000,00</w:t>
      </w:r>
    </w:p>
    <w:p w14:paraId="2490DFDE" w14:textId="2A7785F5" w:rsid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imovine)</w:t>
      </w:r>
    </w:p>
    <w:p w14:paraId="465AE2AB" w14:textId="77777777" w:rsidR="007E6D57" w:rsidRP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78103862" w:rsidR="00635B35" w:rsidRPr="008E214E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8E214E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2022. godinu planiraju se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8E214E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547911" w:rsidRPr="008E214E">
        <w:rPr>
          <w:rFonts w:eastAsia="Times New Roman" w:cstheme="minorHAnsi"/>
          <w:b/>
          <w:bCs/>
          <w:u w:val="single"/>
          <w:lang w:eastAsia="hr-HR"/>
        </w:rPr>
        <w:t>774.500,00</w:t>
      </w:r>
      <w:r w:rsidR="00686B6D" w:rsidRPr="008E214E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2023. godinu projiciraju se u iznosu od 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774.500,00 kn </w:t>
      </w:r>
      <w:r w:rsidR="00A671D6">
        <w:rPr>
          <w:rFonts w:eastAsia="Times New Roman" w:cstheme="minorHAnsi"/>
          <w:b/>
          <w:bCs/>
          <w:u w:val="single"/>
          <w:lang w:eastAsia="hr-HR"/>
        </w:rPr>
        <w:t>te 784.500,00 kn za 2024. godinu</w:t>
      </w:r>
    </w:p>
    <w:p w14:paraId="13D6ED0C" w14:textId="03DED76B" w:rsidR="008E214E" w:rsidRDefault="008E214E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Upravne i administrativne pristojbe </w:t>
      </w:r>
      <w:r>
        <w:rPr>
          <w:rFonts w:eastAsia="Times New Roman" w:cstheme="minorHAnsi"/>
          <w:lang w:eastAsia="hr-HR"/>
        </w:rPr>
        <w:t>planira se za 2022. godinu u iznosu od 1.000,00 kn</w:t>
      </w:r>
    </w:p>
    <w:p w14:paraId="16FAE031" w14:textId="77F6D054" w:rsidR="008E214E" w:rsidRDefault="008E214E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prodaje državnih biljega)</w:t>
      </w:r>
    </w:p>
    <w:p w14:paraId="52A33135" w14:textId="09399488" w:rsidR="008E214E" w:rsidRPr="008E214E" w:rsidRDefault="008E214E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po posebnim propisima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363.500,00 kn</w:t>
      </w:r>
    </w:p>
    <w:p w14:paraId="0103C987" w14:textId="7DCC06D1" w:rsidR="008E214E" w:rsidRDefault="008E214E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(Vodni doprinos, Mjesni samodoprinos, Sufinanciranje cijene usluge, participacije i slično, Ostali nespomenuti prihodi po posebnim propisima</w:t>
      </w:r>
      <w:r w:rsidR="00401D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72E8C92" w14:textId="3EF4912E" w:rsidR="00401DCB" w:rsidRPr="00401DCB" w:rsidRDefault="00401DC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401D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Komunalni doprinosi i naknade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410.000,00 kn</w:t>
      </w:r>
    </w:p>
    <w:p w14:paraId="47726BED" w14:textId="75572503" w:rsid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(Komunalni doprinosi, Komunalne naknade, Grobna naknada)</w:t>
      </w:r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72B795EA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2022.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547911" w:rsidRPr="00932A84">
        <w:rPr>
          <w:rFonts w:eastAsia="Times New Roman" w:cstheme="minorHAnsi"/>
          <w:b/>
          <w:bCs/>
          <w:u w:val="single"/>
          <w:lang w:eastAsia="hr-HR"/>
        </w:rPr>
        <w:t>2</w:t>
      </w:r>
      <w:r w:rsidR="005E0EE1">
        <w:rPr>
          <w:rFonts w:eastAsia="Times New Roman" w:cstheme="minorHAnsi"/>
          <w:b/>
          <w:bCs/>
          <w:u w:val="single"/>
          <w:lang w:eastAsia="hr-HR"/>
        </w:rPr>
        <w:t>5</w:t>
      </w:r>
      <w:r w:rsidR="00547911" w:rsidRPr="00932A84">
        <w:rPr>
          <w:rFonts w:eastAsia="Times New Roman" w:cstheme="minorHAnsi"/>
          <w:b/>
          <w:bCs/>
          <w:u w:val="single"/>
          <w:lang w:eastAsia="hr-HR"/>
        </w:rPr>
        <w:t>5.000,00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 k</w:t>
      </w:r>
      <w:r w:rsidR="00686B6D" w:rsidRPr="00932A84">
        <w:rPr>
          <w:rFonts w:eastAsia="Times New Roman" w:cstheme="minorHAnsi"/>
          <w:b/>
          <w:bCs/>
          <w:u w:val="single"/>
          <w:lang w:eastAsia="hr-HR"/>
        </w:rPr>
        <w:t>n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2023. godinu projiciraju se u iznosu od 225.000,00 kn te za 235.000,00 kn za 2024. godinu</w:t>
      </w:r>
    </w:p>
    <w:p w14:paraId="5F8F5BC2" w14:textId="60D1FA6B" w:rsidR="00932A84" w:rsidRPr="005D2842" w:rsidRDefault="00932A84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Prihodi od prodaje proizvoda i roba te pruženih usluga </w:t>
      </w:r>
      <w:r>
        <w:rPr>
          <w:rFonts w:eastAsia="Times New Roman" w:cstheme="minorHAnsi"/>
          <w:lang w:eastAsia="hr-HR"/>
        </w:rPr>
        <w:t>planira se za 2022. godinu u iznosu od 2</w:t>
      </w:r>
      <w:r w:rsidR="005E0EE1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5.000,00 kn</w:t>
      </w:r>
    </w:p>
    <w:p w14:paraId="13ABD8F5" w14:textId="0562FFD5" w:rsidR="005D2842" w:rsidRDefault="005D2842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pruženih usluga- Isporuka toplinske energije)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0C585ADA" w14:textId="1B15CAA1" w:rsidR="00D60BF0" w:rsidRPr="00547911" w:rsidRDefault="00D60BF0" w:rsidP="00635B35">
      <w:pPr>
        <w:spacing w:after="0" w:line="240" w:lineRule="auto"/>
        <w:ind w:left="-567" w:right="-475" w:firstLine="360"/>
        <w:jc w:val="both"/>
        <w:rPr>
          <w:rFonts w:eastAsia="Times New Roman" w:cstheme="minorHAnsi"/>
          <w:lang w:eastAsia="hr-HR"/>
        </w:rPr>
      </w:pPr>
    </w:p>
    <w:p w14:paraId="78745CE9" w14:textId="6789A392" w:rsidR="00635B35" w:rsidRPr="00547911" w:rsidRDefault="00FB2001" w:rsidP="00AC459D">
      <w:pPr>
        <w:numPr>
          <w:ilvl w:val="1"/>
          <w:numId w:val="1"/>
        </w:numPr>
        <w:spacing w:after="0" w:line="240" w:lineRule="auto"/>
        <w:ind w:firstLine="207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</w:p>
    <w:p w14:paraId="1F9A42C6" w14:textId="61675898" w:rsidR="00DA2E29" w:rsidRDefault="00DA2E29" w:rsidP="00637288">
      <w:pPr>
        <w:spacing w:after="0" w:line="240" w:lineRule="auto"/>
        <w:ind w:left="-207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150E4378" w:rsidR="003F5E53" w:rsidRDefault="003F5E53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F5E53">
        <w:rPr>
          <w:rFonts w:eastAsia="Times New Roman" w:cstheme="minorHAnsi"/>
          <w:lang w:eastAsia="hr-HR"/>
        </w:rPr>
        <w:t xml:space="preserve">Prihodi od prodaje nefinancijske imovine za 2022. godinu planiraju se u iznosu od </w:t>
      </w:r>
      <w:r w:rsidR="005E0EE1">
        <w:rPr>
          <w:rFonts w:eastAsia="Times New Roman" w:cstheme="minorHAnsi"/>
          <w:lang w:eastAsia="hr-HR"/>
        </w:rPr>
        <w:t>213</w:t>
      </w:r>
      <w:r w:rsidRPr="003F5E53">
        <w:rPr>
          <w:rFonts w:eastAsia="Times New Roman" w:cstheme="minorHAnsi"/>
          <w:lang w:eastAsia="hr-HR"/>
        </w:rPr>
        <w:t>.000,00 kn, za 2023. godinu projicira se iznos od 93.000,00 kn, a za 2024. godinu 62.600,00 kn.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21D45000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proofErr w:type="spellStart"/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proofErr w:type="spellEnd"/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2022. godinu planiraju se u iznosu od </w:t>
      </w:r>
      <w:r w:rsidR="005E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21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0.000,00 kn, za 2023. godinu projiciraju se u iznosu od 90.000,00, te 59.600,00 kn za 2024. godinu </w:t>
      </w:r>
    </w:p>
    <w:p w14:paraId="57262C50" w14:textId="0024C4BB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od prodaje materijalne imovine- prirodnih bogatstava </w:t>
      </w:r>
      <w:r>
        <w:rPr>
          <w:rFonts w:asciiTheme="minorHAnsi" w:eastAsia="Times New Roman" w:hAnsiTheme="minorHAnsi" w:cstheme="minorHAnsi"/>
          <w:i/>
          <w:iCs/>
          <w:lang w:eastAsia="hr-HR"/>
        </w:rPr>
        <w:t xml:space="preserve">planira se za 2022. godinu u iznosu od </w:t>
      </w:r>
      <w:r w:rsidR="005E0EE1">
        <w:rPr>
          <w:rFonts w:asciiTheme="minorHAnsi" w:eastAsia="Times New Roman" w:hAnsiTheme="minorHAnsi" w:cstheme="minorHAnsi"/>
          <w:i/>
          <w:iCs/>
          <w:lang w:eastAsia="hr-HR"/>
        </w:rPr>
        <w:t>21</w:t>
      </w:r>
      <w:r>
        <w:rPr>
          <w:rFonts w:asciiTheme="minorHAnsi" w:eastAsia="Times New Roman" w:hAnsiTheme="minorHAnsi" w:cstheme="minorHAnsi"/>
          <w:i/>
          <w:iCs/>
          <w:lang w:eastAsia="hr-HR"/>
        </w:rPr>
        <w:t>0.000,00 kn</w:t>
      </w:r>
    </w:p>
    <w:p w14:paraId="0F8A277A" w14:textId="2C77DF5D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(Prihodi od prodaje poljoprivrednog zemljišta, Prihodi od prodaje građevinskog zemljišta)</w:t>
      </w:r>
    </w:p>
    <w:p w14:paraId="0DC0B806" w14:textId="6E5ADDF6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2022. godinu planiraju se u iznosu od 3.000,00 kn, a za 2023. i 2024. godinu projiciraju se u istom iznosu.</w:t>
      </w:r>
    </w:p>
    <w:p w14:paraId="3286FC79" w14:textId="0203878C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3.000,00 kn.</w:t>
      </w:r>
    </w:p>
    <w:p w14:paraId="5C73A481" w14:textId="5AF11258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BC663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30504F05" w14:textId="4BDF2AD4" w:rsidR="00E00FEC" w:rsidRPr="00E00FEC" w:rsidRDefault="00E00FEC" w:rsidP="00AC459D">
      <w:pPr>
        <w:pStyle w:val="Odlomakpopis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FEC">
        <w:rPr>
          <w:rFonts w:asciiTheme="minorHAnsi" w:eastAsia="Times New Roman" w:hAnsiTheme="minorHAnsi" w:cstheme="minorHAnsi"/>
          <w:b/>
          <w:bCs/>
          <w:lang w:eastAsia="hr-HR"/>
        </w:rPr>
        <w:t>RASHODI PRORAČUNA OPĆINE ŽAKANJE- PO EKONOMSKOJ KLASIFIKACIJI</w:t>
      </w:r>
    </w:p>
    <w:p w14:paraId="21AE6B10" w14:textId="77777777" w:rsidR="00E00FEC" w:rsidRPr="004E4DF2" w:rsidRDefault="00E00FEC" w:rsidP="000350CB">
      <w:pPr>
        <w:pStyle w:val="Odlomakpopisa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</w:p>
    <w:p w14:paraId="52F01A86" w14:textId="1C872EA6" w:rsidR="001F6AC1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Rashodi Proračuna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za 2022. godinu planiraju se u iznosu od </w:t>
      </w:r>
      <w:r w:rsidR="0043788B">
        <w:rPr>
          <w:rFonts w:eastAsia="Times New Roman" w:cstheme="minorHAnsi"/>
          <w:lang w:eastAsia="hr-HR"/>
        </w:rPr>
        <w:t>10.803.337,00</w:t>
      </w:r>
      <w:r>
        <w:rPr>
          <w:rFonts w:eastAsia="Times New Roman" w:cstheme="minorHAnsi"/>
          <w:lang w:eastAsia="hr-HR"/>
        </w:rPr>
        <w:t xml:space="preserve"> kn, a za 2023. godinu projiciraju se u iznosu od </w:t>
      </w:r>
      <w:r w:rsidR="00D80A8B">
        <w:rPr>
          <w:rFonts w:eastAsia="Times New Roman" w:cstheme="minorHAnsi"/>
          <w:lang w:eastAsia="hr-HR"/>
        </w:rPr>
        <w:t>8.</w:t>
      </w:r>
      <w:r w:rsidR="0043788B">
        <w:rPr>
          <w:rFonts w:eastAsia="Times New Roman" w:cstheme="minorHAnsi"/>
          <w:lang w:eastAsia="hr-HR"/>
        </w:rPr>
        <w:t>050.500</w:t>
      </w:r>
      <w:r w:rsidR="00D80A8B">
        <w:rPr>
          <w:rFonts w:eastAsia="Times New Roman" w:cstheme="minorHAnsi"/>
          <w:lang w:eastAsia="hr-HR"/>
        </w:rPr>
        <w:t xml:space="preserve">,00 </w:t>
      </w:r>
      <w:r>
        <w:rPr>
          <w:rFonts w:eastAsia="Times New Roman" w:cstheme="minorHAnsi"/>
          <w:lang w:eastAsia="hr-HR"/>
        </w:rPr>
        <w:t xml:space="preserve">kn, te </w:t>
      </w:r>
      <w:r w:rsidR="00D80A8B">
        <w:rPr>
          <w:rFonts w:eastAsia="Times New Roman" w:cstheme="minorHAnsi"/>
          <w:lang w:eastAsia="hr-HR"/>
        </w:rPr>
        <w:t>7.</w:t>
      </w:r>
      <w:r w:rsidR="0043788B">
        <w:rPr>
          <w:rFonts w:eastAsia="Times New Roman" w:cstheme="minorHAnsi"/>
          <w:lang w:eastAsia="hr-HR"/>
        </w:rPr>
        <w:t>723</w:t>
      </w:r>
      <w:r w:rsidR="00D80A8B">
        <w:rPr>
          <w:rFonts w:eastAsia="Times New Roman" w:cstheme="minorHAnsi"/>
          <w:lang w:eastAsia="hr-HR"/>
        </w:rPr>
        <w:t>.700,00</w:t>
      </w:r>
      <w:r>
        <w:rPr>
          <w:rFonts w:eastAsia="Times New Roman" w:cstheme="minorHAnsi"/>
          <w:lang w:eastAsia="hr-HR"/>
        </w:rPr>
        <w:t xml:space="preserve"> kn za 2024. godinu.</w:t>
      </w:r>
    </w:p>
    <w:p w14:paraId="079A52BB" w14:textId="7F1DB5A4" w:rsid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CE4738" w14:textId="77777777" w:rsidR="00F6484F" w:rsidRDefault="00F6484F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B1436E" w14:textId="28D0D0ED" w:rsidR="00637288" w:rsidRDefault="00637288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lang w:eastAsia="hr-HR"/>
        </w:rPr>
        <w:t>RASHODI POSLOVANJA</w:t>
      </w:r>
    </w:p>
    <w:p w14:paraId="6DEBCBD8" w14:textId="3B9F95C6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441ACFC" w14:textId="2A7DA074" w:rsidR="00637288" w:rsidRP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7288">
        <w:rPr>
          <w:rFonts w:eastAsia="Times New Roman" w:cstheme="minorHAnsi"/>
          <w:lang w:eastAsia="hr-HR"/>
        </w:rPr>
        <w:lastRenderedPageBreak/>
        <w:t>Rashodi poslovanja za 2022. godinu planiraju se u iznosu 5.</w:t>
      </w:r>
      <w:r w:rsidR="0043788B">
        <w:rPr>
          <w:rFonts w:eastAsia="Times New Roman" w:cstheme="minorHAnsi"/>
          <w:lang w:eastAsia="hr-HR"/>
        </w:rPr>
        <w:t>70</w:t>
      </w:r>
      <w:r w:rsidRPr="00637288">
        <w:rPr>
          <w:rFonts w:eastAsia="Times New Roman" w:cstheme="minorHAnsi"/>
          <w:lang w:eastAsia="hr-HR"/>
        </w:rPr>
        <w:t>0.200,00 kn, za 2023. godinu projiciraju se u iznosu od 5.177.700,00 kn, te 5.553.700,00  kn za 2024. godinu.</w:t>
      </w:r>
    </w:p>
    <w:p w14:paraId="1C4F438D" w14:textId="36DAEFBA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B5F5ED0" w14:textId="4F00A6F2" w:rsidR="000350CB" w:rsidRPr="000350CB" w:rsidRDefault="00D80A8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2022. godinu planiraju se u iznosu od 1.672.800,00 kn, a u istom se iznosu projiciraju i za 2023. i 2024. godinu</w:t>
      </w:r>
      <w:r w:rsidR="000350C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350CB">
        <w:rPr>
          <w:rFonts w:asciiTheme="minorHAnsi" w:eastAsia="Times New Roman" w:hAnsiTheme="minorHAnsi" w:cstheme="minorHAnsi"/>
          <w:lang w:eastAsia="hr-HR"/>
        </w:rPr>
        <w:t xml:space="preserve">(odnose se na ukupne troškove zaposlenih u Jedinstvenom upravnom odjelu Općine </w:t>
      </w:r>
      <w:proofErr w:type="spellStart"/>
      <w:r w:rsidR="000350CB">
        <w:rPr>
          <w:rFonts w:asciiTheme="minorHAnsi" w:eastAsia="Times New Roman" w:hAnsiTheme="minorHAnsi" w:cstheme="minorHAnsi"/>
          <w:lang w:eastAsia="hr-HR"/>
        </w:rPr>
        <w:t>Žakanje</w:t>
      </w:r>
      <w:proofErr w:type="spellEnd"/>
      <w:r w:rsidR="000350CB">
        <w:rPr>
          <w:rFonts w:asciiTheme="minorHAnsi" w:eastAsia="Times New Roman" w:hAnsiTheme="minorHAnsi" w:cstheme="minorHAnsi"/>
          <w:lang w:eastAsia="hr-HR"/>
        </w:rPr>
        <w:t xml:space="preserve"> te zaposlenih u Dječjem vrtiću Pčelica, </w:t>
      </w:r>
      <w:proofErr w:type="spellStart"/>
      <w:r w:rsidR="000350CB">
        <w:rPr>
          <w:rFonts w:asciiTheme="minorHAnsi" w:eastAsia="Times New Roman" w:hAnsiTheme="minorHAnsi" w:cstheme="minorHAnsi"/>
          <w:lang w:eastAsia="hr-HR"/>
        </w:rPr>
        <w:t>Žakanje</w:t>
      </w:r>
      <w:proofErr w:type="spellEnd"/>
      <w:r w:rsidR="000350CB">
        <w:rPr>
          <w:rFonts w:asciiTheme="minorHAnsi" w:eastAsia="Times New Roman" w:hAnsiTheme="minorHAnsi" w:cstheme="minorHAnsi"/>
          <w:lang w:eastAsia="hr-HR"/>
        </w:rPr>
        <w:t>)</w:t>
      </w:r>
    </w:p>
    <w:p w14:paraId="122FE3AF" w14:textId="3A5463F0" w:rsidR="00D80A8B" w:rsidRPr="00D80A8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Plaće (bruto) </w:t>
      </w:r>
      <w:r w:rsidRPr="00D80A8B">
        <w:rPr>
          <w:rFonts w:asciiTheme="minorHAnsi" w:eastAsia="Times New Roman" w:hAnsiTheme="minorHAnsi" w:cstheme="minorHAnsi"/>
          <w:lang w:eastAsia="hr-HR"/>
        </w:rPr>
        <w:t>planiraju s</w:t>
      </w:r>
      <w:r>
        <w:rPr>
          <w:rFonts w:asciiTheme="minorHAnsi" w:eastAsia="Times New Roman" w:hAnsiTheme="minorHAnsi" w:cstheme="minorHAnsi"/>
          <w:lang w:eastAsia="hr-HR"/>
        </w:rPr>
        <w:t>e za 2022. godinu u iznosu od 1.090.000,00 kn</w:t>
      </w:r>
    </w:p>
    <w:p w14:paraId="528ABCDD" w14:textId="1AF4A6BA" w:rsidR="00D80A8B" w:rsidRDefault="00D80A8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(Plaće za zaposlene)</w:t>
      </w:r>
    </w:p>
    <w:p w14:paraId="36ACF0A2" w14:textId="6665DFED" w:rsidR="00D80A8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87.800,00 kn</w:t>
      </w:r>
    </w:p>
    <w:p w14:paraId="35233864" w14:textId="682C38BE" w:rsidR="00D80A8B" w:rsidRDefault="00D80A8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(Nagrade, Darovi, Regres za godišnji odmor, Ostali nenavedeni rashodi za zaposlene)</w:t>
      </w:r>
    </w:p>
    <w:p w14:paraId="0389CDC8" w14:textId="42DD83CA" w:rsidR="00D80A8B" w:rsidRPr="000350C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Pr="000350CB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Pr="000350CB">
        <w:rPr>
          <w:rFonts w:asciiTheme="minorHAnsi" w:eastAsia="Times New Roman" w:hAnsiTheme="minorHAnsi" w:cstheme="minorHAnsi"/>
          <w:lang w:eastAsia="hr-HR"/>
        </w:rPr>
        <w:t xml:space="preserve">planiraju se za 2022. godinu </w:t>
      </w:r>
      <w:r w:rsidR="000350CB" w:rsidRPr="000350CB">
        <w:rPr>
          <w:rFonts w:asciiTheme="minorHAnsi" w:eastAsia="Times New Roman" w:hAnsiTheme="minorHAnsi" w:cstheme="minorHAnsi"/>
          <w:lang w:eastAsia="hr-HR"/>
        </w:rPr>
        <w:t>u iznosu od 495.000,00 kn</w:t>
      </w:r>
    </w:p>
    <w:p w14:paraId="3B92F60C" w14:textId="0FC669B7" w:rsidR="00637288" w:rsidRDefault="000350C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350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(Doprinosi za mirovinsko osiguranje, Doprinosi za obvezno zdravstveno osiguranje)</w:t>
      </w:r>
    </w:p>
    <w:p w14:paraId="49D25AFD" w14:textId="477497BA" w:rsidR="000350CB" w:rsidRPr="000350CB" w:rsidRDefault="000350C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2.4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64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8</w:t>
      </w:r>
      <w:r>
        <w:rPr>
          <w:rFonts w:asciiTheme="minorHAnsi" w:eastAsia="Times New Roman" w:hAnsiTheme="minorHAnsi" w:cstheme="minorHAnsi"/>
          <w:b/>
          <w:bCs/>
          <w:lang w:eastAsia="hr-HR"/>
        </w:rPr>
        <w:t>00,00 kn, za 2023. godinu projiciraju se u iznosu od 2.263.400,00, te 2.219.400,00 kn za 2024. godinu</w:t>
      </w:r>
    </w:p>
    <w:p w14:paraId="22ED6801" w14:textId="1EA91BAE" w:rsidR="000350CB" w:rsidRPr="000350CB" w:rsidRDefault="000350C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97.500,00 kn</w:t>
      </w:r>
    </w:p>
    <w:p w14:paraId="58979769" w14:textId="01445DE6" w:rsidR="000350CB" w:rsidRPr="009558C4" w:rsidRDefault="006E0F8C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(Dnevnice za službeni put u zemlji, Naknade za prijevoz na službenom putu u zemlji, Naknade za prijevoz na posao i s posla, Seminari, savjetovanja i simpoziji, Naknade za korištenje privatnog automobila u službene svrhe)</w:t>
      </w:r>
    </w:p>
    <w:p w14:paraId="36D2FA2D" w14:textId="7A2F18BC" w:rsidR="006E0F8C" w:rsidRPr="006E0F8C" w:rsidRDefault="006E0F8C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7</w:t>
      </w:r>
      <w:r w:rsidR="0043788B">
        <w:rPr>
          <w:rFonts w:asciiTheme="minorHAnsi" w:eastAsia="Times New Roman" w:hAnsiTheme="minorHAnsi" w:cstheme="minorHAnsi"/>
          <w:lang w:eastAsia="hr-HR"/>
        </w:rPr>
        <w:t>35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43788B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00,00 kn</w:t>
      </w:r>
    </w:p>
    <w:p w14:paraId="579270C0" w14:textId="29C40FF3" w:rsidR="006E0F8C" w:rsidRPr="009558C4" w:rsidRDefault="006E0F8C" w:rsidP="006E0F8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61A4B2FE" w14:textId="0FDA9095" w:rsidR="006E0F8C" w:rsidRPr="009558C4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Rashodi za usluge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1.313.200,00 kn</w:t>
      </w:r>
    </w:p>
    <w:p w14:paraId="599E5311" w14:textId="4BF3D907" w:rsidR="002331A1" w:rsidRPr="00517432" w:rsidRDefault="009558C4" w:rsidP="009558C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(Usluge telefona, </w:t>
      </w:r>
      <w:proofErr w:type="spellStart"/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Poštrina</w:t>
      </w:r>
      <w:proofErr w:type="spellEnd"/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  <w:r w:rsid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4EE95641" w14:textId="6FA48AB8" w:rsidR="009558C4" w:rsidRPr="002331A1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51743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2331A1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="002331A1">
        <w:rPr>
          <w:rFonts w:asciiTheme="minorHAnsi" w:eastAsia="Times New Roman" w:hAnsiTheme="minorHAnsi" w:cstheme="minorHAnsi"/>
          <w:lang w:eastAsia="hr-HR"/>
        </w:rPr>
        <w:t>za 2022. godinu planiraju se u iznosu od 319.000,00 kn</w:t>
      </w:r>
    </w:p>
    <w:p w14:paraId="166ABA4B" w14:textId="1C4081A2" w:rsidR="002331A1" w:rsidRPr="00517432" w:rsidRDefault="002331A1" w:rsidP="002331A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(Naknade članovima predstavničkih i izvršnih tijela, Naknade članovima povjerenstva, Premije osiguranja prijevoznih sredstava, Reprezentacija, Tuzemne članarine, Javnobilježničke pristojbe, Ostale pristojbe i naknade, Ostali nespomenuti rashodi poslovanja)</w:t>
      </w:r>
    </w:p>
    <w:p w14:paraId="71B9ED5A" w14:textId="0CDFEE6A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25.000,00 kn, a za 2023. i 204. godinu projiciraju se u istom iznosu</w:t>
      </w:r>
    </w:p>
    <w:p w14:paraId="05CA059E" w14:textId="771AF228" w:rsidR="00517432" w:rsidRPr="00517432" w:rsidRDefault="0051743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Kamate za primljene kredite i zajmove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12.000,00 kn</w:t>
      </w:r>
    </w:p>
    <w:p w14:paraId="5FC8D853" w14:textId="178B3DF9" w:rsidR="00517432" w:rsidRPr="00DF3E9A" w:rsidRDefault="00517432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(Kamate za primljene kredite od kreditnih institucija u javnom sektoru)</w:t>
      </w:r>
    </w:p>
    <w:p w14:paraId="53D546A2" w14:textId="0EDD1871" w:rsidR="00517432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Ostali financijski rashodi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13.000,00 kn</w:t>
      </w:r>
    </w:p>
    <w:p w14:paraId="52FF5B5A" w14:textId="27F0B549" w:rsidR="00DF3E9A" w:rsidRPr="00DF3E9A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(Usluge banaka)</w:t>
      </w:r>
    </w:p>
    <w:p w14:paraId="26BB1FB2" w14:textId="10B4F6AD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 2022. godinu planiraju se u iznosu od 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331.1</w:t>
      </w:r>
      <w:r>
        <w:rPr>
          <w:rFonts w:asciiTheme="minorHAnsi" w:eastAsia="Times New Roman" w:hAnsiTheme="minorHAnsi" w:cstheme="minorHAnsi"/>
          <w:b/>
          <w:bCs/>
          <w:lang w:eastAsia="hr-HR"/>
        </w:rPr>
        <w:t>00,00 kn, a za 2023. i 2024. godinu projiciraju se u iznosu od 230.000,00 kn.</w:t>
      </w:r>
    </w:p>
    <w:p w14:paraId="02D871F3" w14:textId="5FE33FAF" w:rsidR="00637288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</w:t>
      </w:r>
      <w:r w:rsidR="0043788B">
        <w:rPr>
          <w:rFonts w:asciiTheme="minorHAnsi" w:eastAsia="Times New Roman" w:hAnsiTheme="minorHAnsi" w:cstheme="minorHAnsi"/>
          <w:lang w:eastAsia="hr-HR"/>
        </w:rPr>
        <w:t>111.100</w:t>
      </w:r>
      <w:r>
        <w:rPr>
          <w:rFonts w:asciiTheme="minorHAnsi" w:eastAsia="Times New Roman" w:hAnsiTheme="minorHAnsi" w:cstheme="minorHAnsi"/>
          <w:lang w:eastAsia="hr-HR"/>
        </w:rPr>
        <w:t>,00 kn</w:t>
      </w:r>
    </w:p>
    <w:p w14:paraId="3542A9A7" w14:textId="64F5FA31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u javnom sektoru)</w:t>
      </w:r>
    </w:p>
    <w:p w14:paraId="4B8C0896" w14:textId="30307792" w:rsidR="00DF3E9A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220.000,00  kn</w:t>
      </w:r>
    </w:p>
    <w:p w14:paraId="4E67E5FE" w14:textId="106010B4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izvan javnog sektora, Subvencije poljoprivrednicima</w:t>
      </w:r>
      <w:r w:rsidR="00011D84"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C11C6C6" w14:textId="709E1891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231.500,00 kn, a za 2023. i 2024. godinu projiciraju se u iznosu od 131.500,00 kn</w:t>
      </w:r>
    </w:p>
    <w:p w14:paraId="7C216131" w14:textId="48B74FED" w:rsidR="00011D84" w:rsidRPr="00011D84" w:rsidRDefault="00011D8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231.500,00 kn</w:t>
      </w:r>
    </w:p>
    <w:p w14:paraId="029CE017" w14:textId="480AFC01" w:rsidR="00635B35" w:rsidRDefault="00011D84" w:rsidP="00011D8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proračunskim korisnicima drugih proračuna)</w:t>
      </w:r>
    </w:p>
    <w:p w14:paraId="687294F7" w14:textId="13E44122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37- Naknade građanima i kućanstvima na temelju osiguranja i druge naknade za 2022. godinu planiraju se u iznosu od 296.600,00 kn, a isto toliko se projicira i za 2023. i 2024. godinu</w:t>
      </w:r>
    </w:p>
    <w:p w14:paraId="36A3665B" w14:textId="505D96D8" w:rsidR="006447D4" w:rsidRPr="006447D4" w:rsidRDefault="006447D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296.600,00 kn</w:t>
      </w:r>
    </w:p>
    <w:p w14:paraId="3170C5AB" w14:textId="46E9A18A" w:rsidR="006447D4" w:rsidRPr="006447D4" w:rsidRDefault="006447D4" w:rsidP="006447D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6447D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(Pomoći obiteljima i kućanstvima, Stipendije, Porodiljne naknade i oprema za novorođenčad, Sufinanciranje cijene prijevoza, Stanovanje, Ostale naknade iz proračun u naravi)</w:t>
      </w:r>
    </w:p>
    <w:p w14:paraId="1A3ACB0C" w14:textId="0297B92B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678.400,00 kn, za 2023. godinu projiciraju se u iznosu od </w:t>
      </w:r>
      <w:r w:rsidR="001B599F">
        <w:rPr>
          <w:rFonts w:asciiTheme="minorHAnsi" w:eastAsia="Times New Roman" w:hAnsiTheme="minorHAnsi" w:cstheme="minorHAnsi"/>
          <w:b/>
          <w:bCs/>
          <w:lang w:eastAsia="hr-HR"/>
        </w:rPr>
        <w:t>558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.400,00 kn te 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978.400,00 kn za 2024. godinu.</w:t>
      </w:r>
    </w:p>
    <w:p w14:paraId="2AA3BC73" w14:textId="761E4197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323.400,00 kn</w:t>
      </w:r>
    </w:p>
    <w:p w14:paraId="01C740AF" w14:textId="605ED9AD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donacije vjerskim zajednicama, Tekuće donacije udrugama i političkim strankama, Tekuće donacije sportskim društvima, Ostale tekuće donacije, Ostale tekuće donacije u naravi)</w:t>
      </w:r>
    </w:p>
    <w:p w14:paraId="31D1BCE2" w14:textId="32CA5704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125.000,00 kn</w:t>
      </w:r>
    </w:p>
    <w:p w14:paraId="177908FA" w14:textId="296E788C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donacije udrugama i političkim strankama, Kapitalne donacije ostalim neprofitnim organizacijama)</w:t>
      </w:r>
    </w:p>
    <w:p w14:paraId="0E135433" w14:textId="01D3E35F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  <w:r w:rsidRP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230.000,00 kn</w:t>
      </w:r>
    </w:p>
    <w:p w14:paraId="38C664D1" w14:textId="776F677B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pomoći trgovačkim društvima u javnom sektoru)</w:t>
      </w:r>
    </w:p>
    <w:p w14:paraId="19CB7884" w14:textId="663B7404" w:rsidR="00635B35" w:rsidRDefault="00635B35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11DEBDCF" w14:textId="77777777" w:rsidR="00885A50" w:rsidRPr="00547911" w:rsidRDefault="00885A50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37DE3F63" w14:textId="4C0A2039" w:rsidR="00635B35" w:rsidRPr="00547911" w:rsidRDefault="00635B3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547911">
        <w:rPr>
          <w:rFonts w:asciiTheme="minorHAnsi" w:eastAsia="Times New Roman" w:hAnsiTheme="minorHAnsi" w:cstheme="minorHAnsi"/>
          <w:b/>
          <w:bCs/>
          <w:lang w:eastAsia="hr-HR"/>
        </w:rPr>
        <w:t>RASHODI ZA NABAVU NEFINANCIJSKE IMOVINE</w:t>
      </w:r>
      <w:r w:rsidRPr="0054791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7928BCD" w14:textId="77777777" w:rsidR="00A40306" w:rsidRPr="00547911" w:rsidRDefault="00A40306" w:rsidP="00B92F07">
      <w:pPr>
        <w:pStyle w:val="Odlomakpopisa"/>
        <w:ind w:left="-20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56F119" w14:textId="576E1376" w:rsidR="00635B35" w:rsidRPr="00547911" w:rsidRDefault="00635B35" w:rsidP="00B92F0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Rashodi za nabavu nefinancijske imovine planiraju se </w:t>
      </w:r>
      <w:r w:rsidR="008B0D9B">
        <w:rPr>
          <w:rFonts w:eastAsia="Times New Roman" w:cstheme="minorHAnsi"/>
          <w:lang w:eastAsia="hr-HR"/>
        </w:rPr>
        <w:t xml:space="preserve">za 2022. godinu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8B0D9B">
        <w:rPr>
          <w:rFonts w:eastAsia="Times New Roman" w:cstheme="minorHAnsi"/>
          <w:lang w:eastAsia="hr-HR"/>
        </w:rPr>
        <w:t xml:space="preserve">5.153.137,00 </w:t>
      </w:r>
      <w:r w:rsidRPr="00547911">
        <w:rPr>
          <w:rFonts w:eastAsia="Times New Roman" w:cstheme="minorHAnsi"/>
          <w:lang w:eastAsia="hr-HR"/>
        </w:rPr>
        <w:t>kn</w:t>
      </w:r>
      <w:r w:rsidR="008B0D9B">
        <w:rPr>
          <w:rFonts w:eastAsia="Times New Roman" w:cstheme="minorHAnsi"/>
          <w:lang w:eastAsia="hr-HR"/>
        </w:rPr>
        <w:t xml:space="preserve">, za 2023. godinu </w:t>
      </w:r>
      <w:proofErr w:type="spellStart"/>
      <w:r w:rsidR="008B0D9B">
        <w:rPr>
          <w:rFonts w:eastAsia="Times New Roman" w:cstheme="minorHAnsi"/>
          <w:lang w:eastAsia="hr-HR"/>
        </w:rPr>
        <w:t>projiiciraju</w:t>
      </w:r>
      <w:proofErr w:type="spellEnd"/>
      <w:r w:rsidR="008B0D9B">
        <w:rPr>
          <w:rFonts w:eastAsia="Times New Roman" w:cstheme="minorHAnsi"/>
          <w:lang w:eastAsia="hr-HR"/>
        </w:rPr>
        <w:t xml:space="preserve"> se u iznosu od 2.872.800,00 kn, te 2.170.000,00 kn za 2024. godinu.</w:t>
      </w:r>
    </w:p>
    <w:p w14:paraId="6E6C314F" w14:textId="68B4C68E" w:rsidR="00635B3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7A322EBE" w14:textId="56C83506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41- Rashodi za nabavu </w:t>
      </w:r>
      <w:proofErr w:type="spellStart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neproizvedene</w:t>
      </w:r>
      <w:proofErr w:type="spellEnd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imovine za 2022. godinu planiraju se u iznosu od 70.000,00 kn, dok se za 2023. i 2024. ne planiraju.</w:t>
      </w:r>
    </w:p>
    <w:p w14:paraId="59A71BFE" w14:textId="201CB265" w:rsidR="00436B12" w:rsidRDefault="00436B1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u iznosu od 70.000,00</w:t>
      </w:r>
    </w:p>
    <w:p w14:paraId="07F49261" w14:textId="48669E39" w:rsidR="00436B12" w:rsidRPr="00DE394F" w:rsidRDefault="00436B12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(Poljoprivredno zemljište, Građevinsko zemljište)</w:t>
      </w:r>
    </w:p>
    <w:p w14:paraId="23D0D2F1" w14:textId="2B757214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2022. godinu planiraju se u iznosu od 4.713.137,00 kn, za 2023. godinu projiciraju se u iznosu od 2.655.000,00 kn te 1.970.000,00 kn za 2024. godinu.</w:t>
      </w:r>
    </w:p>
    <w:p w14:paraId="53A638FE" w14:textId="6417C147" w:rsidR="00436B12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4.236.137,00 kn</w:t>
      </w:r>
    </w:p>
    <w:p w14:paraId="7E5E9D2D" w14:textId="4FF611DF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(Ceste, Ostali slični prometni objekti, </w:t>
      </w:r>
      <w:proofErr w:type="spellStart"/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Sportki</w:t>
      </w:r>
      <w:proofErr w:type="spellEnd"/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rekreacijski tereni, Javna rasvjeta, Ostali nespomenuti građevinski objekti,)</w:t>
      </w:r>
    </w:p>
    <w:p w14:paraId="2E188808" w14:textId="3CCA424C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80.000,00 kn</w:t>
      </w:r>
    </w:p>
    <w:p w14:paraId="365E343A" w14:textId="017DF9D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(Računala i računalna oprema, Ostala uredska oprema, Oprema)</w:t>
      </w:r>
    </w:p>
    <w:p w14:paraId="58E5DB6F" w14:textId="70AA822D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Prijevozna sredstva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60.000,00 kn</w:t>
      </w:r>
    </w:p>
    <w:p w14:paraId="5850E764" w14:textId="5E4BF295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(Osobni automobili)</w:t>
      </w:r>
    </w:p>
    <w:p w14:paraId="22A629A7" w14:textId="182F0D5B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Višegodišnji nasadi i osnovno stado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312.000,00 kn</w:t>
      </w:r>
    </w:p>
    <w:p w14:paraId="60201F91" w14:textId="71565F38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(konverzija šume)</w:t>
      </w:r>
    </w:p>
    <w:p w14:paraId="198FE9F2" w14:textId="4F9E496D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Pr="00DE394F">
        <w:rPr>
          <w:rFonts w:asciiTheme="minorHAnsi" w:eastAsia="Times New Roman" w:hAnsiTheme="minorHAnsi" w:cstheme="minorHAnsi"/>
          <w:lang w:eastAsia="hr-HR"/>
        </w:rPr>
        <w:t xml:space="preserve"> za 2022. godinu planira se u iznosu od 25.000,00 kn</w:t>
      </w:r>
    </w:p>
    <w:p w14:paraId="0673BCC2" w14:textId="7D52013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(Ulaganja u računalne programe)</w:t>
      </w:r>
    </w:p>
    <w:p w14:paraId="0131D457" w14:textId="77777777" w:rsidR="00635B35" w:rsidRPr="00547911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2DE70555" w14:textId="5A3899C6" w:rsidR="00635B35" w:rsidRPr="00135689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2022. godinu planira se iznos od 3</w:t>
      </w:r>
      <w:r w:rsidR="001B599F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0.000,00 kn, za 2023. godinu projicira se u iznosu od 217.800,00 kn te 200.000,00 kn za 2024.</w:t>
      </w:r>
    </w:p>
    <w:p w14:paraId="4D80DE52" w14:textId="13D33A4C" w:rsidR="00135689" w:rsidRPr="00135689" w:rsidRDefault="0013568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Pr="00135689">
        <w:rPr>
          <w:rFonts w:asciiTheme="minorHAnsi" w:eastAsia="Times New Roman" w:hAnsiTheme="minorHAnsi" w:cstheme="minorHAnsi"/>
          <w:lang w:eastAsia="hr-HR"/>
        </w:rPr>
        <w:t xml:space="preserve"> za 2022. godinu panira se iznos od 3</w:t>
      </w:r>
      <w:r w:rsidR="001B599F">
        <w:rPr>
          <w:rFonts w:asciiTheme="minorHAnsi" w:eastAsia="Times New Roman" w:hAnsiTheme="minorHAnsi" w:cstheme="minorHAnsi"/>
          <w:lang w:eastAsia="hr-HR"/>
        </w:rPr>
        <w:t>2</w:t>
      </w:r>
      <w:r w:rsidRPr="00135689">
        <w:rPr>
          <w:rFonts w:asciiTheme="minorHAnsi" w:eastAsia="Times New Roman" w:hAnsiTheme="minorHAnsi" w:cstheme="minorHAnsi"/>
          <w:lang w:eastAsia="hr-HR"/>
        </w:rPr>
        <w:t>0.000,00 kn</w:t>
      </w:r>
    </w:p>
    <w:p w14:paraId="697D43AB" w14:textId="5D040A16" w:rsidR="00135689" w:rsidRPr="00135689" w:rsidRDefault="00135689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35689">
        <w:rPr>
          <w:rFonts w:asciiTheme="minorHAnsi" w:eastAsia="Times New Roman" w:hAnsiTheme="minorHAnsi" w:cstheme="minorHAnsi"/>
          <w:i/>
          <w:iCs/>
          <w:lang w:eastAsia="hr-HR"/>
        </w:rPr>
        <w:t>(Dodatna ulaganja na građevinskim objektima)</w:t>
      </w:r>
    </w:p>
    <w:p w14:paraId="41B7D8FB" w14:textId="5A720F37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289FB2C2" w14:textId="6CD6BF3C" w:rsidR="00234118" w:rsidRDefault="00096F0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96F05">
        <w:rPr>
          <w:rFonts w:asciiTheme="minorHAnsi" w:eastAsia="Times New Roman" w:hAnsiTheme="minorHAnsi" w:cstheme="minorHAnsi"/>
          <w:b/>
          <w:bCs/>
          <w:lang w:eastAsia="hr-HR"/>
        </w:rPr>
        <w:t>IZDACI ZA FINANCIJSKU IMOVINU O OTPLATE ZAJMOVA</w:t>
      </w:r>
    </w:p>
    <w:p w14:paraId="05734102" w14:textId="0C4AFF4C" w:rsidR="00B92F07" w:rsidRDefault="00B92F07" w:rsidP="00B92F07">
      <w:pPr>
        <w:jc w:val="both"/>
        <w:rPr>
          <w:rFonts w:eastAsia="Times New Roman" w:cstheme="minorHAnsi"/>
          <w:b/>
          <w:bCs/>
          <w:lang w:eastAsia="hr-HR"/>
        </w:rPr>
      </w:pPr>
    </w:p>
    <w:p w14:paraId="3430B43E" w14:textId="1102E89E" w:rsidR="00B92F07" w:rsidRDefault="00B92F07" w:rsidP="00B92F07">
      <w:pPr>
        <w:jc w:val="both"/>
        <w:rPr>
          <w:rFonts w:eastAsia="Times New Roman" w:cstheme="minorHAnsi"/>
          <w:lang w:eastAsia="hr-HR"/>
        </w:rPr>
      </w:pPr>
      <w:r w:rsidRPr="00B92F07">
        <w:rPr>
          <w:rFonts w:eastAsia="Times New Roman" w:cstheme="minorHAnsi"/>
          <w:lang w:eastAsia="hr-HR"/>
        </w:rPr>
        <w:t>Izdaci za financijsku imovinu i otplate zajmova</w:t>
      </w:r>
      <w:r>
        <w:rPr>
          <w:rFonts w:eastAsia="Times New Roman" w:cstheme="minorHAnsi"/>
          <w:lang w:eastAsia="hr-HR"/>
        </w:rPr>
        <w:t xml:space="preserve"> planiraju se za 2022. godinu u iznosu od 212.000,00 kn, te se u istom iznosu projiciraju za 2023. i 2024. godinu.</w:t>
      </w:r>
    </w:p>
    <w:p w14:paraId="37A2B0D1" w14:textId="70DB72A6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212.000,00 kn, a u istom iznosu se projiciraju i za 2023. i 2024. godinu.</w:t>
      </w:r>
    </w:p>
    <w:p w14:paraId="2DCA2C8A" w14:textId="0AB3AE98" w:rsidR="00B92F07" w:rsidRPr="00B92F07" w:rsidRDefault="00B92F07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 xml:space="preserve">ostalih financijskih institucija u javnom sektoru </w:t>
      </w:r>
      <w:r w:rsidR="00E1063A">
        <w:rPr>
          <w:rFonts w:asciiTheme="minorHAnsi" w:eastAsia="Times New Roman" w:hAnsiTheme="minorHAnsi" w:cstheme="minorHAnsi"/>
          <w:lang w:eastAsia="hr-HR"/>
        </w:rPr>
        <w:t>za 2022. godinu planira se u iznosu od 212.00 kn</w:t>
      </w:r>
    </w:p>
    <w:p w14:paraId="6C8FF774" w14:textId="26CB5A14" w:rsidR="00635B35" w:rsidRDefault="00635B3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624B6D5B" w14:textId="02AF2FD4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15CA7D7C" w14:textId="40B0C644" w:rsidR="00FE1F73" w:rsidRPr="00FE1F73" w:rsidRDefault="00FE1F73" w:rsidP="00AC459D">
      <w:pPr>
        <w:pStyle w:val="Odlomakpopisa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lang w:eastAsia="hr-HR"/>
        </w:rPr>
      </w:pPr>
      <w:r w:rsidRPr="00FE1F73">
        <w:rPr>
          <w:rFonts w:asciiTheme="minorHAnsi" w:eastAsia="Times New Roman" w:hAnsiTheme="minorHAnsi" w:cstheme="minorHAnsi"/>
          <w:b/>
          <w:bCs/>
          <w:lang w:eastAsia="hr-HR"/>
        </w:rPr>
        <w:t>PRIHODI I RASHODI PREMA IZVORIMA FINANCIRANJA</w:t>
      </w:r>
    </w:p>
    <w:p w14:paraId="2DBDF339" w14:textId="6B28ABFE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125B2AC2" w14:textId="474DB5CF" w:rsidR="00FE1F73" w:rsidRPr="00FE1F73" w:rsidRDefault="00FE1F73" w:rsidP="00FE1F73">
      <w:pPr>
        <w:spacing w:after="0" w:line="240" w:lineRule="auto"/>
        <w:rPr>
          <w:rFonts w:eastAsia="Times New Roman" w:cstheme="minorHAnsi"/>
          <w:lang w:eastAsia="hr-HR"/>
        </w:rPr>
      </w:pPr>
      <w:r w:rsidRPr="00FE1F73">
        <w:rPr>
          <w:rFonts w:eastAsia="Times New Roman" w:cstheme="minorHAnsi"/>
          <w:lang w:eastAsia="hr-HR"/>
        </w:rPr>
        <w:t>Prihodi i rashodi prema izvorima financiranja planiraju se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560"/>
        <w:gridCol w:w="1417"/>
        <w:gridCol w:w="1554"/>
      </w:tblGrid>
      <w:tr w:rsidR="00FE1F73" w:rsidRPr="00FE1F73" w14:paraId="71327990" w14:textId="77777777" w:rsidTr="00EB253D">
        <w:tc>
          <w:tcPr>
            <w:tcW w:w="1413" w:type="dxa"/>
            <w:vAlign w:val="center"/>
          </w:tcPr>
          <w:p w14:paraId="7726D754" w14:textId="5CBBA4B8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</w:p>
        </w:tc>
        <w:tc>
          <w:tcPr>
            <w:tcW w:w="3685" w:type="dxa"/>
            <w:vAlign w:val="center"/>
          </w:tcPr>
          <w:p w14:paraId="281FBBC3" w14:textId="587D8C2E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60" w:type="dxa"/>
            <w:vAlign w:val="center"/>
          </w:tcPr>
          <w:p w14:paraId="6472E042" w14:textId="41EE0BD2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2022.</w:t>
            </w:r>
          </w:p>
        </w:tc>
        <w:tc>
          <w:tcPr>
            <w:tcW w:w="1417" w:type="dxa"/>
            <w:vAlign w:val="center"/>
          </w:tcPr>
          <w:p w14:paraId="26123B90" w14:textId="1518B937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2023.</w:t>
            </w:r>
          </w:p>
        </w:tc>
        <w:tc>
          <w:tcPr>
            <w:tcW w:w="1554" w:type="dxa"/>
            <w:vAlign w:val="center"/>
          </w:tcPr>
          <w:p w14:paraId="2483D942" w14:textId="03BD5DFB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2024.</w:t>
            </w:r>
          </w:p>
        </w:tc>
      </w:tr>
      <w:tr w:rsidR="00FE1F73" w:rsidRPr="00FE1F73" w14:paraId="2B24409D" w14:textId="77777777" w:rsidTr="00EB253D">
        <w:tc>
          <w:tcPr>
            <w:tcW w:w="1413" w:type="dxa"/>
            <w:vAlign w:val="center"/>
          </w:tcPr>
          <w:p w14:paraId="009EF90A" w14:textId="2DC02BF4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685" w:type="dxa"/>
            <w:vAlign w:val="center"/>
          </w:tcPr>
          <w:p w14:paraId="6DC4B61E" w14:textId="3BE236DA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Opći prihodi i primici</w:t>
            </w:r>
          </w:p>
        </w:tc>
        <w:tc>
          <w:tcPr>
            <w:tcW w:w="1560" w:type="dxa"/>
            <w:vAlign w:val="center"/>
          </w:tcPr>
          <w:p w14:paraId="2E8B93AA" w14:textId="46DE7030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5.109.700,00</w:t>
            </w:r>
          </w:p>
        </w:tc>
        <w:tc>
          <w:tcPr>
            <w:tcW w:w="1417" w:type="dxa"/>
            <w:vAlign w:val="center"/>
          </w:tcPr>
          <w:p w14:paraId="3BAC9C07" w14:textId="502F22EC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4.543.200,00</w:t>
            </w:r>
          </w:p>
        </w:tc>
        <w:tc>
          <w:tcPr>
            <w:tcW w:w="1554" w:type="dxa"/>
            <w:vAlign w:val="center"/>
          </w:tcPr>
          <w:p w14:paraId="67EA8604" w14:textId="19F6F09D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4.424.600,00</w:t>
            </w:r>
          </w:p>
        </w:tc>
      </w:tr>
      <w:tr w:rsidR="00FE1F73" w:rsidRPr="00FE1F73" w14:paraId="2535A6FC" w14:textId="77777777" w:rsidTr="00EB253D">
        <w:tc>
          <w:tcPr>
            <w:tcW w:w="1413" w:type="dxa"/>
            <w:vAlign w:val="center"/>
          </w:tcPr>
          <w:p w14:paraId="71704A11" w14:textId="3BDD3012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3685" w:type="dxa"/>
            <w:vAlign w:val="center"/>
          </w:tcPr>
          <w:p w14:paraId="7BD6677B" w14:textId="4D37475C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1560" w:type="dxa"/>
            <w:vAlign w:val="center"/>
          </w:tcPr>
          <w:p w14:paraId="6B4CDCE1" w14:textId="47B1B859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441.000,00</w:t>
            </w:r>
          </w:p>
        </w:tc>
        <w:tc>
          <w:tcPr>
            <w:tcW w:w="1417" w:type="dxa"/>
            <w:vAlign w:val="center"/>
          </w:tcPr>
          <w:p w14:paraId="7EC2A609" w14:textId="26B11C1F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341.000,00</w:t>
            </w:r>
          </w:p>
        </w:tc>
        <w:tc>
          <w:tcPr>
            <w:tcW w:w="1554" w:type="dxa"/>
            <w:vAlign w:val="center"/>
          </w:tcPr>
          <w:p w14:paraId="0C68A2AE" w14:textId="1E85DC32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320.600,00</w:t>
            </w:r>
          </w:p>
        </w:tc>
      </w:tr>
      <w:tr w:rsidR="00FE1F73" w:rsidRPr="00FE1F73" w14:paraId="0F871E1A" w14:textId="77777777" w:rsidTr="00EB253D">
        <w:tc>
          <w:tcPr>
            <w:tcW w:w="1413" w:type="dxa"/>
            <w:vAlign w:val="center"/>
          </w:tcPr>
          <w:p w14:paraId="189FC66E" w14:textId="79CADD85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3685" w:type="dxa"/>
            <w:vAlign w:val="center"/>
          </w:tcPr>
          <w:p w14:paraId="448C1F76" w14:textId="741B0758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1560" w:type="dxa"/>
            <w:vAlign w:val="center"/>
          </w:tcPr>
          <w:p w14:paraId="4E9FBFDE" w14:textId="3D7E1D3F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790.500,00</w:t>
            </w:r>
          </w:p>
        </w:tc>
        <w:tc>
          <w:tcPr>
            <w:tcW w:w="1417" w:type="dxa"/>
            <w:vAlign w:val="center"/>
          </w:tcPr>
          <w:p w14:paraId="619084DC" w14:textId="0F68EBAE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790.500,00</w:t>
            </w:r>
          </w:p>
        </w:tc>
        <w:tc>
          <w:tcPr>
            <w:tcW w:w="1554" w:type="dxa"/>
            <w:vAlign w:val="center"/>
          </w:tcPr>
          <w:p w14:paraId="0045C444" w14:textId="53EAC116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800.500,00</w:t>
            </w:r>
          </w:p>
        </w:tc>
      </w:tr>
      <w:tr w:rsidR="00FE1F73" w:rsidRPr="00FE1F73" w14:paraId="70689B33" w14:textId="77777777" w:rsidTr="00EB253D">
        <w:tc>
          <w:tcPr>
            <w:tcW w:w="1413" w:type="dxa"/>
            <w:vAlign w:val="center"/>
          </w:tcPr>
          <w:p w14:paraId="60330E3F" w14:textId="4EB6BDC3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3685" w:type="dxa"/>
            <w:vAlign w:val="center"/>
          </w:tcPr>
          <w:p w14:paraId="21B66693" w14:textId="7682174E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1560" w:type="dxa"/>
            <w:vAlign w:val="center"/>
          </w:tcPr>
          <w:p w14:paraId="6D89C727" w14:textId="5F149F8B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4.674.137,00</w:t>
            </w:r>
          </w:p>
        </w:tc>
        <w:tc>
          <w:tcPr>
            <w:tcW w:w="1417" w:type="dxa"/>
            <w:vAlign w:val="center"/>
          </w:tcPr>
          <w:p w14:paraId="59AA1462" w14:textId="14A95A28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2.587.800,00</w:t>
            </w:r>
          </w:p>
        </w:tc>
        <w:tc>
          <w:tcPr>
            <w:tcW w:w="1554" w:type="dxa"/>
            <w:vAlign w:val="center"/>
          </w:tcPr>
          <w:p w14:paraId="6CDCDF1F" w14:textId="216DED02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2.390.000,00</w:t>
            </w:r>
          </w:p>
        </w:tc>
      </w:tr>
      <w:tr w:rsidR="00FE1F73" w:rsidRPr="00EB253D" w14:paraId="0FF9FF3D" w14:textId="77777777" w:rsidTr="00EB253D">
        <w:tc>
          <w:tcPr>
            <w:tcW w:w="1413" w:type="dxa"/>
            <w:vAlign w:val="center"/>
          </w:tcPr>
          <w:p w14:paraId="7A9EEDB3" w14:textId="77777777" w:rsidR="00FE1F73" w:rsidRPr="00EB253D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E11ED47" w14:textId="5CD89686" w:rsidR="00FE1F73" w:rsidRPr="00EB253D" w:rsidRDefault="00EB253D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60" w:type="dxa"/>
            <w:vAlign w:val="center"/>
          </w:tcPr>
          <w:p w14:paraId="50C8A35E" w14:textId="15A0C637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11.015.337,00</w:t>
            </w:r>
          </w:p>
        </w:tc>
        <w:tc>
          <w:tcPr>
            <w:tcW w:w="1417" w:type="dxa"/>
            <w:vAlign w:val="center"/>
          </w:tcPr>
          <w:p w14:paraId="3C30408A" w14:textId="32D7A230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8.262.500,00</w:t>
            </w:r>
          </w:p>
        </w:tc>
        <w:tc>
          <w:tcPr>
            <w:tcW w:w="1554" w:type="dxa"/>
            <w:vAlign w:val="center"/>
          </w:tcPr>
          <w:p w14:paraId="2228BD7C" w14:textId="4C0A3273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7.935.700,00</w:t>
            </w:r>
          </w:p>
        </w:tc>
      </w:tr>
    </w:tbl>
    <w:p w14:paraId="0B449A33" w14:textId="61DC3B64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368845EF" w14:textId="77777777" w:rsidR="00635B35" w:rsidRPr="00547911" w:rsidRDefault="00635B35" w:rsidP="00635B35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22F04CB" w14:textId="6F021189" w:rsidR="00635B35" w:rsidRPr="00DC7F02" w:rsidRDefault="00635B35" w:rsidP="00AC459D">
      <w:pPr>
        <w:pStyle w:val="Odlomakpopisa"/>
        <w:numPr>
          <w:ilvl w:val="0"/>
          <w:numId w:val="1"/>
        </w:numPr>
        <w:ind w:right="-1042"/>
        <w:rPr>
          <w:rFonts w:asciiTheme="minorHAnsi" w:eastAsia="Times New Roman" w:hAnsiTheme="minorHAnsi" w:cstheme="minorHAnsi"/>
          <w:b/>
          <w:bCs/>
          <w:lang w:eastAsia="hr-HR"/>
        </w:rPr>
      </w:pPr>
      <w:r w:rsidRPr="00DC7F02">
        <w:rPr>
          <w:rFonts w:asciiTheme="minorHAnsi" w:eastAsia="Times New Roman" w:hAnsiTheme="minorHAnsi" w:cstheme="minorHAnsi"/>
          <w:b/>
          <w:bCs/>
          <w:lang w:eastAsia="hr-HR"/>
        </w:rPr>
        <w:t xml:space="preserve">RASHODI I IZDACI PRORAČUNA PO PROGRAMSKOJ KLASIFIKACIJI </w:t>
      </w:r>
    </w:p>
    <w:p w14:paraId="41B001E8" w14:textId="77777777" w:rsidR="00DC7F02" w:rsidRPr="00547911" w:rsidRDefault="00DC7F02" w:rsidP="0096069F">
      <w:pPr>
        <w:pStyle w:val="Odlomakpopisa"/>
        <w:ind w:left="-207" w:right="-1042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7323F310" w:rsidR="0033011F" w:rsidRPr="00AF06E1" w:rsidRDefault="0033011F" w:rsidP="00AF06E1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>
        <w:rPr>
          <w:rFonts w:eastAsia="Times New Roman" w:cstheme="minorHAnsi"/>
          <w:lang w:eastAsia="hr-HR"/>
        </w:rPr>
        <w:t>139.400</w:t>
      </w:r>
      <w:r w:rsidRPr="00547911">
        <w:rPr>
          <w:rFonts w:eastAsia="Times New Roman" w:cstheme="minorHAnsi"/>
          <w:lang w:eastAsia="hr-HR"/>
        </w:rPr>
        <w:t>,00 kn</w:t>
      </w:r>
      <w:r>
        <w:rPr>
          <w:rFonts w:eastAsia="Times New Roman" w:cstheme="minorHAnsi"/>
          <w:lang w:eastAsia="hr-HR"/>
        </w:rPr>
        <w:t>, za 2023. i 2024. godinu projiciraju se u iznosu od 129.400,00 kn.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 xml:space="preserve">o utvrđivanju visine naknade članovima Općinskog vijeća Općine </w:t>
      </w:r>
      <w:proofErr w:type="spellStart"/>
      <w:r w:rsidR="00FB114E" w:rsidRPr="00FB114E">
        <w:rPr>
          <w:rFonts w:eastAsia="Times New Roman" w:cstheme="minorHAnsi"/>
          <w:lang w:eastAsia="hr-HR"/>
        </w:rPr>
        <w:t>Žakanje</w:t>
      </w:r>
      <w:proofErr w:type="spellEnd"/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 xml:space="preserve">o utvrđivanju visine osnovice i koeficijenata za obračun plaće odnosno naknade načelnika Općine </w:t>
      </w:r>
      <w:proofErr w:type="spellStart"/>
      <w:r w:rsidR="00FB114E" w:rsidRPr="00FB114E">
        <w:rPr>
          <w:rFonts w:eastAsia="Times New Roman" w:cstheme="minorHAnsi"/>
          <w:lang w:eastAsia="hr-HR"/>
        </w:rPr>
        <w:t>Žakanje</w:t>
      </w:r>
      <w:proofErr w:type="spellEnd"/>
      <w:r w:rsidR="00FB114E">
        <w:rPr>
          <w:rFonts w:eastAsia="Times New Roman" w:cstheme="minorHAnsi"/>
          <w:lang w:eastAsia="hr-HR"/>
        </w:rPr>
        <w:t>.</w:t>
      </w:r>
    </w:p>
    <w:p w14:paraId="7D80C8F6" w14:textId="7650A8B0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A100103 Poslovanje savjeta mladih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 xml:space="preserve">aktivnosti koje provodi Savjet mladih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 w:rsidR="00FB114E">
        <w:rPr>
          <w:rFonts w:eastAsia="Times New Roman" w:cstheme="minorHAnsi"/>
          <w:lang w:eastAsia="hr-HR"/>
        </w:rPr>
        <w:t xml:space="preserve"> sukladno Programu rada.</w:t>
      </w:r>
    </w:p>
    <w:p w14:paraId="7A746AF0" w14:textId="1A07751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 w:rsidR="00FB114E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za članove vijeća Mjesnih odbora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A73C1DE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</w:t>
      </w:r>
      <w:proofErr w:type="spellStart"/>
      <w:r w:rsidRPr="00FB114E">
        <w:rPr>
          <w:rFonts w:eastAsia="Times New Roman" w:cstheme="minorHAnsi"/>
          <w:lang w:eastAsia="hr-HR"/>
        </w:rPr>
        <w:t>Žakanje</w:t>
      </w:r>
      <w:proofErr w:type="spellEnd"/>
      <w:r w:rsidRPr="00FB114E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 xml:space="preserve">za redovito godišnje  financiranje političkih stranaka i nezavisnih vijećnika zastupljenih u tekućem sazivu Općinskog vijeća Općine </w:t>
      </w:r>
      <w:proofErr w:type="spellStart"/>
      <w:r w:rsidRPr="00FB114E"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75E157F5" w14:textId="2B233252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06764393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F20B4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6E9094D3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u 2022. godini planira se u iznosu od </w:t>
      </w:r>
      <w:r w:rsidR="00AF06E1">
        <w:rPr>
          <w:rFonts w:eastAsia="Times New Roman" w:cstheme="minorHAnsi"/>
          <w:lang w:eastAsia="hr-HR"/>
        </w:rPr>
        <w:t>2.</w:t>
      </w:r>
      <w:r w:rsidR="00CF20B4">
        <w:rPr>
          <w:rFonts w:eastAsia="Times New Roman" w:cstheme="minorHAnsi"/>
          <w:lang w:eastAsia="hr-HR"/>
        </w:rPr>
        <w:t>352.0</w:t>
      </w:r>
      <w:r w:rsidR="00AF06E1">
        <w:rPr>
          <w:rFonts w:eastAsia="Times New Roman" w:cstheme="minorHAnsi"/>
          <w:lang w:eastAsia="hr-HR"/>
        </w:rPr>
        <w:t>00,00 kn, za 2023. godinu projicira se iznos od 1.983.100,00 kn, te 1.989.100,00 kn za 2024.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683D50E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 xml:space="preserve">- rashodi potrebni za tekuće poslovanje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, a odnose se na: uredski materijal, literatura, Materijal i sredstva za čišćenje i održavanje, električna energija, plin, motorni benzin i dizel gorivo, materijal i dijelovi za tekuće i investicijsko održavanje postrojenja i opreme, </w:t>
      </w:r>
      <w:r w:rsidR="00074A7E">
        <w:rPr>
          <w:rFonts w:eastAsia="Times New Roman" w:cstheme="minorHAnsi"/>
          <w:lang w:eastAsia="hr-HR"/>
        </w:rPr>
        <w:t xml:space="preserve">materijal i dijelovi za tekuće i investicijsko održavanje transportnih sredstava, sitni inventar, službena, radna i zaštitna odjeća i obuća, usluge telefona, poštarina, usluge tekućeg i investicijskog održavanja postrojenja i oprema, usluge tekućeg i investicijskog održavanja prijevoznih sredstava, ostale usluge promidžbe i informiranja, opskrba vodom, iznošenje i odvoz smeća, dimnjačarske i ekološke usluge, pričuva, ugovori o djelu, usluge odvjetnika i pravnog savjetovanja, ostale intelektualne usluge, ostale </w:t>
      </w:r>
      <w:r w:rsidR="00074A7E">
        <w:rPr>
          <w:rFonts w:eastAsia="Times New Roman" w:cstheme="minorHAnsi"/>
          <w:lang w:eastAsia="hr-HR"/>
        </w:rPr>
        <w:lastRenderedPageBreak/>
        <w:t>računalne usluge, usluge pri registraciji prijevoznih sredstava, ostale nespomenute usluge, premije osiguranja prijevoznih sredstava, reprezentacija, tuzemne članarine, javnobilježničke pristojbe, ostali nespomenuti rashodi poslovanja i usluge banaka.</w:t>
      </w:r>
    </w:p>
    <w:p w14:paraId="13555914" w14:textId="53E7CEAA" w:rsidR="00074A7E" w:rsidRDefault="00074A7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A100204 Komunalne usluge</w:t>
      </w:r>
      <w:r>
        <w:rPr>
          <w:rFonts w:eastAsia="Times New Roman" w:cstheme="minorHAnsi"/>
          <w:lang w:eastAsia="hr-HR"/>
        </w:rPr>
        <w:t xml:space="preserve">- rashodi za podmirenje troškova komunalnih usluga: nabava loživog ulja, opskrba vodom (mrtvačnice i groblja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), iznošenje i odvoz smeća (spremnici za odlaganje otpada postavljeni na javne površine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), </w:t>
      </w:r>
      <w:r w:rsidR="00CA6C7A">
        <w:rPr>
          <w:rFonts w:eastAsia="Times New Roman" w:cstheme="minorHAnsi"/>
          <w:lang w:eastAsia="hr-HR"/>
        </w:rPr>
        <w:t xml:space="preserve">zbrinjavanje otpada na deponiju </w:t>
      </w:r>
      <w:proofErr w:type="spellStart"/>
      <w:r w:rsidR="00CA6C7A">
        <w:rPr>
          <w:rFonts w:eastAsia="Times New Roman" w:cstheme="minorHAnsi"/>
          <w:lang w:eastAsia="hr-HR"/>
        </w:rPr>
        <w:t>Ilovac</w:t>
      </w:r>
      <w:proofErr w:type="spellEnd"/>
      <w:r w:rsidR="00CA6C7A">
        <w:rPr>
          <w:rFonts w:eastAsia="Times New Roman" w:cstheme="minorHAnsi"/>
          <w:lang w:eastAsia="hr-HR"/>
        </w:rPr>
        <w:t>, deratizacija i dezinsekcija, veterinarske usluge, usluge zbrinjavanja napuštenih pasa i mačaka.</w:t>
      </w:r>
    </w:p>
    <w:p w14:paraId="7EF042FE" w14:textId="0C2CCC24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A100205 Kreditna zaduženja</w:t>
      </w:r>
      <w:r>
        <w:rPr>
          <w:rFonts w:eastAsia="Times New Roman" w:cstheme="minorHAnsi"/>
          <w:lang w:eastAsia="hr-HR"/>
        </w:rPr>
        <w:t>- rashodi za otplatu glavnice primljenih kredita- otplata kredita HBOR-u za rekonstrukciju javne rasvjete.</w:t>
      </w:r>
    </w:p>
    <w:p w14:paraId="2DA04078" w14:textId="292C4461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plaćanje kamate za primljene kredite, nabava računala i računalne opreme, ostala uredska oprema, nabava službenog automobila, ulaganja u računalne programe, te energetska obnova zgrade Općine.</w:t>
      </w:r>
    </w:p>
    <w:p w14:paraId="2247F31D" w14:textId="3D466A04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6B2672A1" w14:textId="378958E8" w:rsidR="00E63E18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554.000,00 kuna, a u istom iznosu projiciraju se i za 2023. i 2024. godinu.</w:t>
      </w:r>
    </w:p>
    <w:p w14:paraId="2B248A35" w14:textId="33D6E97F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0A17A9FD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4A03FF1B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370150A0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6EE959A9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4.726.137,00 kn, za 2023. godinu projiciraju se u iznosu od 2.100.000,00 kn, te 2.700.000,00 za 2024.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A837971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A100417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2972651F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 nerazvrstanih cesta.</w:t>
      </w:r>
    </w:p>
    <w:p w14:paraId="67A92235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 rekonstrukciju šumske ceste. Projekt se financira iz EU fonda.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K100410 Sportsko-rekreacijski centar /</w:t>
      </w:r>
      <w:proofErr w:type="spellStart"/>
      <w:r w:rsidRPr="00383781">
        <w:rPr>
          <w:rFonts w:eastAsia="Times New Roman" w:cstheme="minorHAnsi"/>
          <w:b/>
          <w:bCs/>
          <w:lang w:eastAsia="hr-HR"/>
        </w:rPr>
        <w:t>Žakanje</w:t>
      </w:r>
      <w:proofErr w:type="spellEnd"/>
      <w:r w:rsidRPr="00383781">
        <w:rPr>
          <w:rFonts w:eastAsia="Times New Roman" w:cstheme="minorHAnsi"/>
          <w:b/>
          <w:bCs/>
          <w:lang w:eastAsia="hr-HR"/>
        </w:rPr>
        <w:t xml:space="preserve">/ </w:t>
      </w:r>
      <w:proofErr w:type="spellStart"/>
      <w:r w:rsidRPr="00383781">
        <w:rPr>
          <w:rFonts w:eastAsia="Times New Roman" w:cstheme="minorHAnsi"/>
          <w:b/>
          <w:bCs/>
          <w:lang w:eastAsia="hr-HR"/>
        </w:rPr>
        <w:t>Pravutina</w:t>
      </w:r>
      <w:proofErr w:type="spellEnd"/>
      <w:r>
        <w:rPr>
          <w:rFonts w:eastAsia="Times New Roman" w:cstheme="minorHAnsi"/>
          <w:lang w:eastAsia="hr-HR"/>
        </w:rPr>
        <w:t xml:space="preserve">- obuhvaća troškove ulaganja u sportsko- rekreacijske centre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4DC26A8B" w14:textId="7B5449BD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 xml:space="preserve">- </w:t>
      </w:r>
      <w:r w:rsidR="00055CB3">
        <w:rPr>
          <w:rFonts w:eastAsia="Times New Roman" w:cstheme="minorHAnsi"/>
          <w:lang w:eastAsia="hr-HR"/>
        </w:rPr>
        <w:t>obuhvaća troškove pripreme dokumentacije potrebne za provedbu projekata.</w:t>
      </w:r>
    </w:p>
    <w:p w14:paraId="6B9DD337" w14:textId="47E06AB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, nastavak uređenje škarpe na groblju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 xml:space="preserve">, te uređenje i izgradnju ostale infrastrukture na grobljima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1BA88169" w14:textId="5A1A4F4F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 xml:space="preserve">- obuhvaća troškove izgradnje javne rasvjete u naseljima </w:t>
      </w:r>
      <w:proofErr w:type="spellStart"/>
      <w:r>
        <w:rPr>
          <w:rFonts w:eastAsia="Times New Roman" w:cstheme="minorHAnsi"/>
          <w:lang w:eastAsia="hr-HR"/>
        </w:rPr>
        <w:t>Jugovac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Stankovci</w:t>
      </w:r>
      <w:proofErr w:type="spellEnd"/>
      <w:r>
        <w:rPr>
          <w:rFonts w:eastAsia="Times New Roman" w:cstheme="minorHAnsi"/>
          <w:lang w:eastAsia="hr-HR"/>
        </w:rPr>
        <w:t>, te proširenje sustava javne rasvjete prema potrebama u pojedinim naseljima.</w:t>
      </w:r>
    </w:p>
    <w:p w14:paraId="59B436C3" w14:textId="043EFF5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7FD749A1" w14:textId="0130A432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p w14:paraId="37C65043" w14:textId="4DE8BE3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Sredstva za realizaciju programa planiraju se za 2022. godinu u iznosu od 45.000,00 kn, a u istom iznosu se projiciraju i za 2023. i 2024.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5358EBC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659B72FD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70.000,00 kn, a u istom iznosu projiciraju se i za 2023. i 2024.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1C947E38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136743E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20.000,00 kn, a za 2023. godinu projicira se iznos od 217.800,00 kuna te 200.000,00kn za 2024. godinu.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9CAA104" w14:textId="3A351415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K101504 Uređenje prostora dječjeg vrtića</w:t>
      </w:r>
      <w:r>
        <w:rPr>
          <w:rFonts w:eastAsia="Times New Roman" w:cstheme="minorHAnsi"/>
          <w:lang w:eastAsia="hr-HR"/>
        </w:rPr>
        <w:t>- planiraju se sredstva za dodatna ulaganja u svrhu proširenje dječjeg vrtića.</w:t>
      </w: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3DF45D9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2022. godinu u iznosu od 429.600,00 kn, za 2023. godinu projicira se iznos od 329.600,00 kn, te 329.600,00 kn za 2024.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</w:t>
      </w:r>
      <w:proofErr w:type="spellStart"/>
      <w:r w:rsidRPr="0051520E">
        <w:rPr>
          <w:rFonts w:eastAsia="Times New Roman" w:cstheme="minorHAnsi"/>
          <w:lang w:eastAsia="hr-HR"/>
        </w:rPr>
        <w:t>Žakanje</w:t>
      </w:r>
      <w:proofErr w:type="spellEnd"/>
      <w:r w:rsidRPr="0051520E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</w:t>
      </w:r>
      <w:proofErr w:type="spellStart"/>
      <w:r w:rsidRPr="0051520E">
        <w:rPr>
          <w:rFonts w:eastAsia="Times New Roman" w:cstheme="minorHAnsi"/>
          <w:lang w:eastAsia="hr-HR"/>
        </w:rPr>
        <w:t>Žakanje</w:t>
      </w:r>
      <w:proofErr w:type="spellEnd"/>
      <w:r w:rsidRPr="0051520E">
        <w:rPr>
          <w:rFonts w:eastAsia="Times New Roman" w:cstheme="minorHAnsi"/>
          <w:lang w:eastAsia="hr-HR"/>
        </w:rPr>
        <w:t xml:space="preserve">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</w:t>
      </w:r>
      <w:proofErr w:type="spellStart"/>
      <w:r>
        <w:rPr>
          <w:rFonts w:eastAsia="Times New Roman" w:cstheme="minorHAnsi"/>
          <w:lang w:eastAsia="hr-HR"/>
        </w:rPr>
        <w:t>Žaknaje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r w:rsidRPr="0051520E">
        <w:rPr>
          <w:rFonts w:eastAsia="Times New Roman" w:cstheme="minorHAnsi"/>
          <w:lang w:eastAsia="hr-HR"/>
        </w:rPr>
        <w:t xml:space="preserve">koji pohađaju nastavni program u Osnovnoj školi </w:t>
      </w:r>
      <w:proofErr w:type="spellStart"/>
      <w:r w:rsidRPr="0051520E">
        <w:rPr>
          <w:rFonts w:eastAsia="Times New Roman" w:cstheme="minorHAnsi"/>
          <w:lang w:eastAsia="hr-HR"/>
        </w:rPr>
        <w:t>Žakanje</w:t>
      </w:r>
      <w:proofErr w:type="spellEnd"/>
      <w:r w:rsidRPr="0051520E">
        <w:rPr>
          <w:rFonts w:eastAsia="Times New Roman" w:cstheme="minorHAnsi"/>
          <w:lang w:eastAsia="hr-HR"/>
        </w:rPr>
        <w:t>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 xml:space="preserve">Općina </w:t>
      </w:r>
      <w:proofErr w:type="spellStart"/>
      <w:r w:rsidR="00336D4B" w:rsidRPr="00336D4B">
        <w:rPr>
          <w:rFonts w:eastAsia="Times New Roman" w:cstheme="minorHAnsi"/>
          <w:lang w:eastAsia="hr-HR"/>
        </w:rPr>
        <w:t>Žakanje</w:t>
      </w:r>
      <w:proofErr w:type="spellEnd"/>
      <w:r w:rsidR="00336D4B" w:rsidRPr="00336D4B">
        <w:rPr>
          <w:rFonts w:eastAsia="Times New Roman" w:cstheme="minorHAnsi"/>
          <w:lang w:eastAsia="hr-HR"/>
        </w:rPr>
        <w:t xml:space="preserve"> sufinancirat će program „Škola u prirodi“ za učenike 4. razreda Osnovne škole </w:t>
      </w:r>
      <w:proofErr w:type="spellStart"/>
      <w:r w:rsidR="00336D4B" w:rsidRPr="00336D4B">
        <w:rPr>
          <w:rFonts w:eastAsia="Times New Roman" w:cstheme="minorHAnsi"/>
          <w:lang w:eastAsia="hr-HR"/>
        </w:rPr>
        <w:t>Žakanje</w:t>
      </w:r>
      <w:proofErr w:type="spellEnd"/>
      <w:r w:rsidR="00336D4B" w:rsidRPr="00336D4B">
        <w:rPr>
          <w:rFonts w:eastAsia="Times New Roman" w:cstheme="minorHAnsi"/>
          <w:lang w:eastAsia="hr-HR"/>
        </w:rPr>
        <w:t xml:space="preserve">, koji imaju prebivalište na području općine </w:t>
      </w:r>
      <w:proofErr w:type="spellStart"/>
      <w:r w:rsidR="00336D4B" w:rsidRPr="00336D4B">
        <w:rPr>
          <w:rFonts w:eastAsia="Times New Roman" w:cstheme="minorHAnsi"/>
          <w:lang w:eastAsia="hr-HR"/>
        </w:rPr>
        <w:t>Žakanje</w:t>
      </w:r>
      <w:proofErr w:type="spellEnd"/>
      <w:r w:rsidR="00336D4B" w:rsidRPr="00336D4B">
        <w:rPr>
          <w:rFonts w:eastAsia="Times New Roman" w:cstheme="minorHAnsi"/>
          <w:lang w:eastAsia="hr-HR"/>
        </w:rPr>
        <w:t>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A101604 Sufinanciranje produženog boravka- </w:t>
      </w:r>
      <w:r w:rsidR="00ED6652" w:rsidRPr="00ED6652">
        <w:rPr>
          <w:rFonts w:eastAsia="Times New Roman" w:cstheme="minorHAnsi"/>
          <w:lang w:eastAsia="hr-HR"/>
        </w:rPr>
        <w:t xml:space="preserve">Općina </w:t>
      </w:r>
      <w:proofErr w:type="spellStart"/>
      <w:r w:rsidR="00ED6652" w:rsidRPr="00ED6652">
        <w:rPr>
          <w:rFonts w:eastAsia="Times New Roman" w:cstheme="minorHAnsi"/>
          <w:lang w:eastAsia="hr-HR"/>
        </w:rPr>
        <w:t>Žakanje</w:t>
      </w:r>
      <w:proofErr w:type="spellEnd"/>
      <w:r w:rsidR="00ED6652" w:rsidRPr="00ED6652">
        <w:rPr>
          <w:rFonts w:eastAsia="Times New Roman" w:cstheme="minorHAnsi"/>
          <w:lang w:eastAsia="hr-HR"/>
        </w:rPr>
        <w:t xml:space="preserve"> sufinancirat program produženog boravka u Osnovnoj školi </w:t>
      </w:r>
      <w:proofErr w:type="spellStart"/>
      <w:r w:rsidR="00ED6652" w:rsidRPr="00ED6652">
        <w:rPr>
          <w:rFonts w:eastAsia="Times New Roman" w:cstheme="minorHAnsi"/>
          <w:lang w:eastAsia="hr-HR"/>
        </w:rPr>
        <w:t>Žakanje</w:t>
      </w:r>
      <w:proofErr w:type="spellEnd"/>
      <w:r w:rsidR="00ED6652" w:rsidRPr="00ED6652">
        <w:rPr>
          <w:rFonts w:eastAsia="Times New Roman" w:cstheme="minorHAnsi"/>
          <w:lang w:eastAsia="hr-HR"/>
        </w:rPr>
        <w:t xml:space="preserve"> na način da sufinancira materijalne troškove (plaća za nepuno radno vrijeme u trajanju 30 sati tjedno i druga materijalna prava) jedne osobe zaposlene u Osnovnoj školi </w:t>
      </w:r>
      <w:proofErr w:type="spellStart"/>
      <w:r w:rsidR="00ED6652" w:rsidRPr="00ED6652">
        <w:rPr>
          <w:rFonts w:eastAsia="Times New Roman" w:cstheme="minorHAnsi"/>
          <w:lang w:eastAsia="hr-HR"/>
        </w:rPr>
        <w:t>Žakanje</w:t>
      </w:r>
      <w:proofErr w:type="spellEnd"/>
      <w:r w:rsidR="00ED6652" w:rsidRPr="00ED6652">
        <w:rPr>
          <w:rFonts w:eastAsia="Times New Roman" w:cstheme="minorHAnsi"/>
          <w:lang w:eastAsia="hr-HR"/>
        </w:rPr>
        <w:t>,  koja provodi program produženog boravka.</w:t>
      </w:r>
    </w:p>
    <w:p w14:paraId="5C02588B" w14:textId="77D5B75F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 xml:space="preserve">- Općina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isplaćuje stipendije; 5 stipendija učenicima srednjih škola po 400 kn te 5 stipendija studentima po 700,00 kn, a temeljem natječaja za dodjelu stipendija.</w:t>
      </w:r>
    </w:p>
    <w:p w14:paraId="234682F5" w14:textId="515E62AA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 xml:space="preserve">A101606 Tekuće pomoći Osnovnoj školi </w:t>
      </w:r>
      <w:proofErr w:type="spellStart"/>
      <w:r w:rsidRPr="00E978BD">
        <w:rPr>
          <w:rFonts w:eastAsia="Times New Roman" w:cstheme="minorHAnsi"/>
          <w:b/>
          <w:bCs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izgradnju igrališta kraj Osnovne škole, te ostale </w:t>
      </w:r>
      <w:r w:rsidR="00E978BD">
        <w:rPr>
          <w:rFonts w:eastAsia="Times New Roman" w:cstheme="minorHAnsi"/>
          <w:lang w:eastAsia="hr-HR"/>
        </w:rPr>
        <w:t>tekuće 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393B0951" w14:textId="4DABBFBA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82.000,00 kn a isto toliko se projicira i za 2023. i 2024. godinu.</w:t>
      </w:r>
    </w:p>
    <w:p w14:paraId="50E72E04" w14:textId="4FDD3B6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 xml:space="preserve">- obuhvaća pomoći i naknade koje se isplaćuju sukladno Socijalnom programu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7075CE08" w14:textId="42E75F9B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A101702 Dom zdravlja Ozalj-</w:t>
      </w:r>
      <w:r>
        <w:rPr>
          <w:rFonts w:eastAsia="Times New Roman" w:cstheme="minorHAnsi"/>
          <w:lang w:eastAsia="hr-HR"/>
        </w:rPr>
        <w:t xml:space="preserve"> obuhvaća tekuće pomoći Domu zdravlja Ozalj za provedbu projekata za poboljšanje zdravstvene usluge.</w:t>
      </w:r>
    </w:p>
    <w:p w14:paraId="414B99FF" w14:textId="77777777" w:rsidR="00E978BD" w:rsidRPr="0051520E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694E79A1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planiraju se za 2022. godinu u iznosu od 213.500,00 kn, za 2023. godinu projicira se iznos od </w:t>
      </w:r>
      <w:r w:rsidR="00440131">
        <w:rPr>
          <w:rFonts w:eastAsia="Times New Roman" w:cstheme="minorHAnsi"/>
          <w:lang w:eastAsia="hr-HR"/>
        </w:rPr>
        <w:t>201.500,00 kn te 201.500,00 kn za 2024.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 xml:space="preserve">A101801 Vatrogasna zajednica Općine </w:t>
      </w:r>
      <w:proofErr w:type="spellStart"/>
      <w:r w:rsidRPr="002A0AED">
        <w:rPr>
          <w:rFonts w:eastAsia="Times New Roman" w:cstheme="minorHAnsi"/>
          <w:b/>
          <w:bCs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- obuhvaća rashode za kapitalne i tekuće pomoći VZ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 xml:space="preserve">- obuhvaća rashode za financiranje projekata DVD-ova s područja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koji doprinose razvoju vatrogastva, a raspoređuju se temeljem Javnog poziva za sufinanciranje projekata udruga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7777777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 xml:space="preserve">- obuhvaća rashode za pružanje usluga zaštite od požara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sukladno Ugovoru o pružanju usluga.</w:t>
      </w:r>
    </w:p>
    <w:p w14:paraId="0A7C75A2" w14:textId="543226D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A101805 Revizija procjene ugroženosti od požara i tehnoloških eksplozija</w:t>
      </w:r>
      <w:r>
        <w:rPr>
          <w:rFonts w:eastAsia="Times New Roman" w:cstheme="minorHAnsi"/>
          <w:lang w:eastAsia="hr-HR"/>
        </w:rPr>
        <w:t>- obuhvaća trošak provedbe revizije procjene ugroženosti od požara i tehnoloških eksplozija sukladno zakonskim odredbama.</w:t>
      </w:r>
    </w:p>
    <w:p w14:paraId="596E8AA1" w14:textId="00C92420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F7B86BD" w14:textId="6262DD44" w:rsidR="00FA7573" w:rsidRPr="00C72B38" w:rsidRDefault="00FA7573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1019 RAZVOJ CIVILNOG DRUŠTVA</w:t>
      </w:r>
    </w:p>
    <w:p w14:paraId="05CF6C59" w14:textId="7D0C7090" w:rsidR="00FA7573" w:rsidRPr="0033011F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84.000,00</w:t>
      </w:r>
      <w:r w:rsidRPr="00FA7573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84.000,00</w:t>
      </w:r>
      <w:r w:rsidRPr="00FA7573">
        <w:rPr>
          <w:rFonts w:eastAsia="Times New Roman" w:cstheme="minorHAnsi"/>
          <w:lang w:eastAsia="hr-HR"/>
        </w:rPr>
        <w:t xml:space="preserve"> kn te </w:t>
      </w:r>
      <w:r>
        <w:rPr>
          <w:rFonts w:eastAsia="Times New Roman" w:cstheme="minorHAnsi"/>
          <w:lang w:eastAsia="hr-HR"/>
        </w:rPr>
        <w:t>84.000,000</w:t>
      </w:r>
      <w:r w:rsidRPr="00FA7573">
        <w:rPr>
          <w:rFonts w:eastAsia="Times New Roman" w:cstheme="minorHAnsi"/>
          <w:lang w:eastAsia="hr-HR"/>
        </w:rPr>
        <w:t xml:space="preserve"> kn za 2024. godinu.</w:t>
      </w:r>
    </w:p>
    <w:p w14:paraId="3266A37D" w14:textId="77777777" w:rsidR="00DC7F02" w:rsidRPr="00DC7F02" w:rsidRDefault="00DC7F02" w:rsidP="00DC7F0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209755E" w14:textId="0D966764" w:rsidR="0033011F" w:rsidRPr="00FA7573" w:rsidRDefault="00FA7573" w:rsidP="0033011F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5E092345" w14:textId="2F52223B" w:rsidR="00FA7573" w:rsidRDefault="00FA757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 xml:space="preserve">- obuhvaća </w:t>
      </w:r>
      <w:r w:rsidR="00C72B38">
        <w:rPr>
          <w:rFonts w:eastAsia="Times New Roman" w:cstheme="minorHAnsi"/>
          <w:lang w:eastAsia="hr-HR"/>
        </w:rPr>
        <w:t>sufinanciranje redovnog poslovanja GDCK Ozalj sukladno Zakonu o Hrvatskom crvenom križu.</w:t>
      </w:r>
    </w:p>
    <w:p w14:paraId="7CF80281" w14:textId="4993E548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A101902 Projekt „Zaželi</w:t>
      </w:r>
      <w:r>
        <w:rPr>
          <w:rFonts w:eastAsia="Times New Roman" w:cstheme="minorHAnsi"/>
          <w:lang w:eastAsia="hr-HR"/>
        </w:rPr>
        <w:t xml:space="preserve">“- obuhvaća rashode za sufinanciranje provedbe projekta „Zaželi“ koji se provodi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, a sufinancira se iz EU fonda.</w:t>
      </w:r>
    </w:p>
    <w:p w14:paraId="56597844" w14:textId="03F1D6F0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6FCF5661" w14:textId="0B20220D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A101904 Tekuće pomoći organizacijama civilnog društva</w:t>
      </w:r>
      <w:r>
        <w:rPr>
          <w:rFonts w:eastAsia="Times New Roman" w:cstheme="minorHAnsi"/>
          <w:lang w:eastAsia="hr-HR"/>
        </w:rPr>
        <w:t xml:space="preserve">- obuhvaća rashode za sufinanciranje projekata udruga usmjerene na unapređenje društvenog života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a raspoređuju se temeljem Javnog poziva za sufinanciranje projekata koje provode udruge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5D946A02" w14:textId="21B3A712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41B8707F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2129981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5</w:t>
      </w:r>
      <w:r w:rsidR="00CF20B4">
        <w:rPr>
          <w:rFonts w:eastAsia="Times New Roman" w:cstheme="minorHAnsi"/>
          <w:lang w:eastAsia="hr-HR"/>
        </w:rPr>
        <w:t>92</w:t>
      </w:r>
      <w:r>
        <w:rPr>
          <w:rFonts w:eastAsia="Times New Roman" w:cstheme="minorHAnsi"/>
          <w:lang w:eastAsia="hr-HR"/>
        </w:rPr>
        <w:t>.</w:t>
      </w:r>
      <w:r w:rsidR="00CF20B4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00,0</w:t>
      </w:r>
      <w:r w:rsidRPr="00C72B38">
        <w:rPr>
          <w:rFonts w:eastAsia="Times New Roman" w:cstheme="minorHAnsi"/>
          <w:lang w:eastAsia="hr-HR"/>
        </w:rPr>
        <w:t xml:space="preserve">0 kn, za 2023. godinu projicira se iznos od </w:t>
      </w:r>
      <w:r>
        <w:rPr>
          <w:rFonts w:eastAsia="Times New Roman" w:cstheme="minorHAnsi"/>
          <w:lang w:eastAsia="hr-HR"/>
        </w:rPr>
        <w:t>230.000</w:t>
      </w:r>
      <w:r w:rsidRPr="00C72B38">
        <w:rPr>
          <w:rFonts w:eastAsia="Times New Roman" w:cstheme="minorHAnsi"/>
          <w:lang w:eastAsia="hr-HR"/>
        </w:rPr>
        <w:t xml:space="preserve">,00 kn te </w:t>
      </w:r>
      <w:r>
        <w:rPr>
          <w:rFonts w:eastAsia="Times New Roman" w:cstheme="minorHAnsi"/>
          <w:lang w:eastAsia="hr-HR"/>
        </w:rPr>
        <w:t>200.000</w:t>
      </w:r>
      <w:r w:rsidRPr="00C72B38">
        <w:rPr>
          <w:rFonts w:eastAsia="Times New Roman" w:cstheme="minorHAnsi"/>
          <w:lang w:eastAsia="hr-HR"/>
        </w:rPr>
        <w:t>,00 kn za 2024.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0448418B" w14:textId="3C823BC5" w:rsidR="00C72B38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A102201 Unapređenje javne djelatnosti sakupljanja i odvoza otpada</w:t>
      </w:r>
      <w:r>
        <w:rPr>
          <w:rFonts w:eastAsia="Times New Roman" w:cstheme="minorHAnsi"/>
          <w:lang w:eastAsia="hr-HR"/>
        </w:rPr>
        <w:t xml:space="preserve">- obuhvaća rashode za tekuće pomoći </w:t>
      </w:r>
      <w:proofErr w:type="spellStart"/>
      <w:r>
        <w:rPr>
          <w:rFonts w:eastAsia="Times New Roman" w:cstheme="minorHAnsi"/>
          <w:lang w:eastAsia="hr-HR"/>
        </w:rPr>
        <w:t>Azeliji</w:t>
      </w:r>
      <w:proofErr w:type="spellEnd"/>
      <w:r>
        <w:rPr>
          <w:rFonts w:eastAsia="Times New Roman" w:cstheme="minorHAnsi"/>
          <w:lang w:eastAsia="hr-HR"/>
        </w:rPr>
        <w:t xml:space="preserve"> eko d.o.o. za sufinanciranje usluge sakupljanja i odvoza otpada.</w:t>
      </w:r>
    </w:p>
    <w:p w14:paraId="6B3BD0CD" w14:textId="06B16BFE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A102202 Naknada za smanjenje količine 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otpada.</w:t>
      </w:r>
    </w:p>
    <w:p w14:paraId="5F889842" w14:textId="06B2101C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 xml:space="preserve">- obuhvaća rashode za rekonstrukciju vodovodne mreže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i postavljanje nadzemnih hidranata.</w:t>
      </w:r>
    </w:p>
    <w:p w14:paraId="55CF84BB" w14:textId="698506C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2F61111A" w14:textId="3BF59AB3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lastRenderedPageBreak/>
        <w:t>A102207 Sanacija divljih deponija</w:t>
      </w:r>
      <w:r>
        <w:rPr>
          <w:rFonts w:eastAsia="Times New Roman" w:cstheme="minorHAnsi"/>
          <w:lang w:eastAsia="hr-HR"/>
        </w:rPr>
        <w:t>- obuhvaća rashode projekta sanacije divljih deponija na 9 lokacija, a projekt je sufinanciran sredstvima FZO</w:t>
      </w:r>
      <w:r w:rsidR="00D116D4">
        <w:rPr>
          <w:rFonts w:eastAsia="Times New Roman" w:cstheme="minorHAnsi"/>
          <w:lang w:eastAsia="hr-HR"/>
        </w:rPr>
        <w:t>EU-a.</w:t>
      </w:r>
    </w:p>
    <w:p w14:paraId="583C93B3" w14:textId="0D2BE714" w:rsidR="00D116D4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A102208 Katastarska izmjera</w:t>
      </w:r>
      <w:r>
        <w:rPr>
          <w:rFonts w:eastAsia="Times New Roman" w:cstheme="minorHAnsi"/>
          <w:lang w:eastAsia="hr-HR"/>
        </w:rPr>
        <w:t xml:space="preserve">- odnosi se na rashode provedbe katastarske izmjere na području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koja se provodi u suradnji s Državnom geodetskom upravom.</w:t>
      </w:r>
    </w:p>
    <w:p w14:paraId="551AD9D3" w14:textId="153C977A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</w:t>
      </w:r>
      <w:proofErr w:type="spellStart"/>
      <w:r>
        <w:rPr>
          <w:rFonts w:eastAsia="Times New Roman" w:cstheme="minorHAnsi"/>
          <w:lang w:eastAsia="hr-HR"/>
        </w:rPr>
        <w:t>Bubnjarci</w:t>
      </w:r>
      <w:proofErr w:type="spellEnd"/>
      <w:r>
        <w:rPr>
          <w:rFonts w:eastAsia="Times New Roman" w:cstheme="minorHAnsi"/>
          <w:lang w:eastAsia="hr-HR"/>
        </w:rPr>
        <w:t>-Metlika-Novo Mesto.</w:t>
      </w:r>
    </w:p>
    <w:p w14:paraId="508BEF12" w14:textId="235F77E2" w:rsidR="00D116D4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77777777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AC4CF8" w:rsidRPr="00AC4CF8">
        <w:rPr>
          <w:rFonts w:eastAsia="Times New Roman" w:cstheme="minorHAnsi"/>
          <w:b/>
          <w:bCs/>
          <w:u w:val="single"/>
          <w:lang w:eastAsia="hr-HR"/>
        </w:rPr>
        <w:t>PROGRAM POTPORA U POLJOPRIVREDI</w:t>
      </w:r>
    </w:p>
    <w:p w14:paraId="2086D39F" w14:textId="50B9B7B5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 w:rsidR="00AC4CF8">
        <w:rPr>
          <w:rFonts w:eastAsia="Times New Roman" w:cstheme="minorHAnsi"/>
          <w:lang w:eastAsia="hr-HR"/>
        </w:rPr>
        <w:t>177.600</w:t>
      </w:r>
      <w:r w:rsidR="00AC4CF8" w:rsidRPr="00AC4CF8">
        <w:rPr>
          <w:rFonts w:eastAsia="Times New Roman" w:cstheme="minorHAnsi"/>
          <w:lang w:eastAsia="hr-HR"/>
        </w:rPr>
        <w:t xml:space="preserve">,00 kn, za 2023. godinu projicira se iznos od </w:t>
      </w:r>
      <w:r w:rsidR="00AC4CF8">
        <w:rPr>
          <w:rFonts w:eastAsia="Times New Roman" w:cstheme="minorHAnsi"/>
          <w:lang w:eastAsia="hr-HR"/>
        </w:rPr>
        <w:t>177.600,00</w:t>
      </w:r>
      <w:r w:rsidR="00AC4CF8" w:rsidRPr="00AC4CF8">
        <w:rPr>
          <w:rFonts w:eastAsia="Times New Roman" w:cstheme="minorHAnsi"/>
          <w:lang w:eastAsia="hr-HR"/>
        </w:rPr>
        <w:t xml:space="preserve"> kn te </w:t>
      </w:r>
      <w:r w:rsidR="00AC4CF8">
        <w:rPr>
          <w:rFonts w:eastAsia="Times New Roman" w:cstheme="minorHAnsi"/>
          <w:lang w:eastAsia="hr-HR"/>
        </w:rPr>
        <w:t>177.600,00</w:t>
      </w:r>
      <w:r w:rsidR="00AC4CF8" w:rsidRPr="00AC4CF8">
        <w:rPr>
          <w:rFonts w:eastAsia="Times New Roman" w:cstheme="minorHAnsi"/>
          <w:lang w:eastAsia="hr-HR"/>
        </w:rPr>
        <w:t xml:space="preserve"> kn za 2024.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2C1910DD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umjetno </w:t>
      </w:r>
      <w:proofErr w:type="spellStart"/>
      <w:r w:rsidRPr="00AC4CF8">
        <w:rPr>
          <w:rFonts w:eastAsia="Times New Roman" w:cstheme="minorHAnsi"/>
          <w:lang w:eastAsia="hr-HR"/>
        </w:rPr>
        <w:t>osjemenjivanje</w:t>
      </w:r>
      <w:proofErr w:type="spellEnd"/>
      <w:r w:rsidRPr="00AC4CF8">
        <w:rPr>
          <w:rFonts w:eastAsia="Times New Roman" w:cstheme="minorHAnsi"/>
          <w:lang w:eastAsia="hr-HR"/>
        </w:rPr>
        <w:t xml:space="preserve">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izradu </w:t>
      </w:r>
      <w:proofErr w:type="spellStart"/>
      <w:r w:rsidRPr="00AC4CF8">
        <w:rPr>
          <w:rFonts w:eastAsia="Times New Roman" w:cstheme="minorHAnsi"/>
          <w:lang w:eastAsia="hr-HR"/>
        </w:rPr>
        <w:t>sjenaže</w:t>
      </w:r>
      <w:proofErr w:type="spellEnd"/>
      <w:r w:rsidRPr="00AC4CF8">
        <w:rPr>
          <w:rFonts w:eastAsia="Times New Roman" w:cstheme="minorHAnsi"/>
          <w:lang w:eastAsia="hr-HR"/>
        </w:rPr>
        <w:t xml:space="preserve">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58A8B6E4" w14:textId="7E032C30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A102302 Korištenje kolne vage- obuhvaća troškove održavanja, servisiranja i najma kolne vage na GP </w:t>
      </w:r>
      <w:proofErr w:type="spellStart"/>
      <w:r>
        <w:rPr>
          <w:rFonts w:eastAsia="Times New Roman" w:cstheme="minorHAnsi"/>
          <w:lang w:eastAsia="hr-HR"/>
        </w:rPr>
        <w:t>Jurovski</w:t>
      </w:r>
      <w:proofErr w:type="spellEnd"/>
      <w:r>
        <w:rPr>
          <w:rFonts w:eastAsia="Times New Roman" w:cstheme="minorHAnsi"/>
          <w:lang w:eastAsia="hr-HR"/>
        </w:rPr>
        <w:t xml:space="preserve"> Brod, a koju koriste poljoprivrednici s područja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4B5E526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A2875BC" w14:textId="66D590B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 te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 za 2024.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0B8DED9C" w:rsidR="00042681" w:rsidRPr="00D116D4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124BDD9" w14:textId="5EE11E9C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276E0E31" w14:textId="1B566F5D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120.000,00</w:t>
      </w:r>
      <w:r w:rsidRPr="00042681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970.000</w:t>
      </w:r>
      <w:r w:rsidRPr="00042681">
        <w:rPr>
          <w:rFonts w:eastAsia="Times New Roman" w:cstheme="minorHAnsi"/>
          <w:lang w:eastAsia="hr-HR"/>
        </w:rPr>
        <w:t xml:space="preserve">,00 kn te </w:t>
      </w:r>
      <w:r>
        <w:rPr>
          <w:rFonts w:eastAsia="Times New Roman" w:cstheme="minorHAnsi"/>
          <w:lang w:eastAsia="hr-HR"/>
        </w:rPr>
        <w:t>85.000,00</w:t>
      </w:r>
      <w:r w:rsidRPr="00042681">
        <w:rPr>
          <w:rFonts w:eastAsia="Times New Roman" w:cstheme="minorHAnsi"/>
          <w:lang w:eastAsia="hr-HR"/>
        </w:rPr>
        <w:t xml:space="preserve"> kn za 2024.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 xml:space="preserve">rashode za sufinanciranje organizacije manifestacija na području Općine </w:t>
      </w:r>
      <w:proofErr w:type="spellStart"/>
      <w:r w:rsidR="00635C74">
        <w:rPr>
          <w:rFonts w:eastAsia="Times New Roman" w:cstheme="minorHAnsi"/>
          <w:lang w:eastAsia="hr-HR"/>
        </w:rPr>
        <w:t>Žakanje</w:t>
      </w:r>
      <w:proofErr w:type="spellEnd"/>
      <w:r w:rsidR="00635C74">
        <w:rPr>
          <w:rFonts w:eastAsia="Times New Roman" w:cstheme="minorHAnsi"/>
          <w:lang w:eastAsia="hr-HR"/>
        </w:rPr>
        <w:t>.</w:t>
      </w:r>
    </w:p>
    <w:p w14:paraId="1B74AA43" w14:textId="579A9BE4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615B4D4C" w14:textId="3FA53B58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K102504 Uređenje šumske staze</w:t>
      </w:r>
      <w:r>
        <w:rPr>
          <w:rFonts w:eastAsia="Times New Roman" w:cstheme="minorHAnsi"/>
          <w:lang w:eastAsia="hr-HR"/>
        </w:rPr>
        <w:t xml:space="preserve">- obuhvaća troškove uređenja i opremanja šumske staze </w:t>
      </w:r>
      <w:bookmarkStart w:id="0" w:name="_Hlk89693862"/>
      <w:r>
        <w:rPr>
          <w:rFonts w:eastAsia="Times New Roman" w:cstheme="minorHAnsi"/>
          <w:lang w:eastAsia="hr-HR"/>
        </w:rPr>
        <w:t xml:space="preserve">sukladno projektu prijavljenom na natječaj u okviru Programa ruralnog razvoja. </w:t>
      </w:r>
    </w:p>
    <w:bookmarkEnd w:id="0"/>
    <w:p w14:paraId="6E78A99A" w14:textId="0245E0D2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K102505 Gradnja vidikovca</w:t>
      </w:r>
      <w:r>
        <w:rPr>
          <w:rFonts w:eastAsia="Times New Roman" w:cstheme="minorHAnsi"/>
          <w:lang w:eastAsia="hr-HR"/>
        </w:rPr>
        <w:t xml:space="preserve">- obuhvaća troškove izgradnje, uređenja i opremanja vidikovca </w:t>
      </w:r>
      <w:r w:rsidRPr="006C66B6">
        <w:rPr>
          <w:rFonts w:eastAsia="Times New Roman" w:cstheme="minorHAnsi"/>
          <w:lang w:eastAsia="hr-HR"/>
        </w:rPr>
        <w:t>sukladno projektu prijavljenom na natječaj u okviru Programa ruralnog razvoja.</w:t>
      </w:r>
    </w:p>
    <w:p w14:paraId="4DCE97AE" w14:textId="7777777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C013BC" w14:textId="3261BD1B" w:rsidR="006C66B6" w:rsidRPr="002162FF" w:rsidRDefault="006C66B6" w:rsidP="00635C7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2162FF">
        <w:rPr>
          <w:rFonts w:eastAsia="Times New Roman" w:cstheme="minorHAnsi"/>
          <w:b/>
          <w:bCs/>
          <w:u w:val="single"/>
          <w:lang w:eastAsia="hr-HR"/>
        </w:rPr>
        <w:t>Program 1029 PROGRAM RAZVOJA ŠUMSKIH PODRUČJA</w:t>
      </w:r>
    </w:p>
    <w:p w14:paraId="445F9735" w14:textId="7C5AC992" w:rsidR="00042681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62FF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321.500,00</w:t>
      </w:r>
      <w:r w:rsidRPr="002162FF">
        <w:rPr>
          <w:rFonts w:eastAsia="Times New Roman" w:cstheme="minorHAnsi"/>
          <w:lang w:eastAsia="hr-HR"/>
        </w:rPr>
        <w:t xml:space="preserve"> kn</w:t>
      </w:r>
      <w:r>
        <w:rPr>
          <w:rFonts w:eastAsia="Times New Roman" w:cstheme="minorHAnsi"/>
          <w:lang w:eastAsia="hr-HR"/>
        </w:rPr>
        <w:t>. Projekt se planira završiti u 2022. godini pa se ne projiciraju troškovi za 2023. i 2024. godinu.</w:t>
      </w:r>
    </w:p>
    <w:p w14:paraId="41F3EEDC" w14:textId="461F3B79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396AB9" w14:textId="4BE3A3AD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70B1057" w14:textId="21AFACB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62FF">
        <w:rPr>
          <w:rFonts w:eastAsia="Times New Roman" w:cstheme="minorHAnsi"/>
          <w:b/>
          <w:bCs/>
          <w:lang w:eastAsia="hr-HR"/>
        </w:rPr>
        <w:lastRenderedPageBreak/>
        <w:t>A102901 Konverzija degradiranih šumskih sastojina i šumskih kultura-</w:t>
      </w:r>
      <w:r>
        <w:rPr>
          <w:rFonts w:eastAsia="Times New Roman" w:cstheme="minorHAnsi"/>
          <w:lang w:eastAsia="hr-HR"/>
        </w:rPr>
        <w:t xml:space="preserve"> obuhvaća rashode usluge nadzora i konverzije šumskih kultura sukladno projektu financiranog iz Programa ruralnog razvoja.</w:t>
      </w:r>
    </w:p>
    <w:p w14:paraId="6B81AEFC" w14:textId="133F4A85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1A8C7B" w14:textId="77777777" w:rsidR="00CE69F6" w:rsidRDefault="00CE69F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99E498" w14:textId="0B8D4CD5" w:rsidR="002162FF" w:rsidRPr="00CE69F6" w:rsidRDefault="002162FF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6FB903A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 Proračunu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za 2022. godinu s projekcijama za 2023. i 2024.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2958D4A8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2022. godinu planiraju se</w:t>
      </w:r>
      <w:r w:rsidR="00BF71D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kako slijedi: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0299FCD2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u iznosu od 2.000,00 kn a 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1969958A" w:rsidR="00BF71DA" w:rsidRP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 xml:space="preserve">Sufinanciranje cijene usluge </w:t>
      </w:r>
      <w:r>
        <w:rPr>
          <w:rFonts w:asciiTheme="minorHAnsi" w:eastAsia="Times New Roman" w:hAnsiTheme="minorHAnsi" w:cstheme="minorHAnsi"/>
          <w:lang w:eastAsia="hr-HR"/>
        </w:rPr>
        <w:t xml:space="preserve">za 2022. godinu za 2022. godinu planira se u iznosu od 271.500,00 kn, a 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3AAAC303" w14:textId="152A9D44" w:rsidR="00CE69F6" w:rsidRDefault="00CE69F6" w:rsidP="00AC459D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CE69F6">
        <w:rPr>
          <w:rFonts w:asciiTheme="minorHAnsi" w:eastAsia="Times New Roman" w:hAnsiTheme="minorHAnsi" w:cstheme="minorHAnsi"/>
          <w:lang w:eastAsia="hr-HR"/>
        </w:rPr>
        <w:t>RASHODI- rashodi Dječjeg vrtića Pčelica za 2022. godinu planiraju se u iznosu od 1.037.500,00 kn, a u istom iznosu se projiciraju i rashodi za 2023. i 2024. godinu.</w:t>
      </w:r>
    </w:p>
    <w:p w14:paraId="10AEC2F9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1EDFF460" w14:textId="3E362008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234FFC9F" w14:textId="110A7500" w:rsidR="00745C79" w:rsidRDefault="00745C79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135951E" w14:textId="2FA68248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1E0CAAA" w14:textId="77777777" w:rsidR="00CE69F6" w:rsidRP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E56CE72" w14:textId="7C5BD678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VAŽNI KONTAKTI</w:t>
      </w:r>
    </w:p>
    <w:p w14:paraId="433ADE4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6E351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Jedinstveni upravni odjel: </w:t>
      </w:r>
    </w:p>
    <w:p w14:paraId="52F7916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Telefon:  047/757-836</w:t>
      </w:r>
    </w:p>
    <w:p w14:paraId="7E91819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Faks:  047/636-264</w:t>
      </w:r>
    </w:p>
    <w:p w14:paraId="2F257D03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 xml:space="preserve">e-pošta: opcina.zakanje1@ka.t-com.hr </w:t>
      </w:r>
    </w:p>
    <w:p w14:paraId="4C39990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AFAF0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Načelnik: Danijel </w:t>
      </w:r>
      <w:proofErr w:type="spellStart"/>
      <w:r w:rsidRPr="001F54F7">
        <w:rPr>
          <w:rFonts w:eastAsia="Times New Roman" w:cstheme="minorHAnsi"/>
          <w:lang w:eastAsia="hr-HR"/>
        </w:rPr>
        <w:t>Jurkaš</w:t>
      </w:r>
      <w:proofErr w:type="spellEnd"/>
    </w:p>
    <w:p w14:paraId="66DB70F1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Mobitel: 091/514-7543</w:t>
      </w: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78656C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1C67173"/>
    <w:multiLevelType w:val="hybridMultilevel"/>
    <w:tmpl w:val="0F70BF4E"/>
    <w:lvl w:ilvl="0" w:tplc="1CFC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5" w15:restartNumberingAfterBreak="0">
    <w:nsid w:val="6A8B27CB"/>
    <w:multiLevelType w:val="hybridMultilevel"/>
    <w:tmpl w:val="A9BAD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6F05"/>
    <w:rsid w:val="000C5B21"/>
    <w:rsid w:val="000D44E4"/>
    <w:rsid w:val="000E6367"/>
    <w:rsid w:val="000F35CB"/>
    <w:rsid w:val="001041AB"/>
    <w:rsid w:val="001043A9"/>
    <w:rsid w:val="00135689"/>
    <w:rsid w:val="00172B67"/>
    <w:rsid w:val="00187439"/>
    <w:rsid w:val="001B599F"/>
    <w:rsid w:val="001C5A0A"/>
    <w:rsid w:val="001D054B"/>
    <w:rsid w:val="001E7F4F"/>
    <w:rsid w:val="001F54F7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310F14"/>
    <w:rsid w:val="0033011F"/>
    <w:rsid w:val="00336D4B"/>
    <w:rsid w:val="00383781"/>
    <w:rsid w:val="003B0CBC"/>
    <w:rsid w:val="003B29D7"/>
    <w:rsid w:val="003B5D40"/>
    <w:rsid w:val="003F5E53"/>
    <w:rsid w:val="00401DCB"/>
    <w:rsid w:val="00407BC4"/>
    <w:rsid w:val="00425649"/>
    <w:rsid w:val="00434C44"/>
    <w:rsid w:val="00436B12"/>
    <w:rsid w:val="0043788B"/>
    <w:rsid w:val="00440131"/>
    <w:rsid w:val="00482DC7"/>
    <w:rsid w:val="004A1007"/>
    <w:rsid w:val="004E4DF2"/>
    <w:rsid w:val="0050227C"/>
    <w:rsid w:val="005036A4"/>
    <w:rsid w:val="0051520E"/>
    <w:rsid w:val="00517432"/>
    <w:rsid w:val="0053713C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D2842"/>
    <w:rsid w:val="005E0EE1"/>
    <w:rsid w:val="0062382D"/>
    <w:rsid w:val="006331EC"/>
    <w:rsid w:val="006333E9"/>
    <w:rsid w:val="00635B35"/>
    <w:rsid w:val="00635C74"/>
    <w:rsid w:val="00637288"/>
    <w:rsid w:val="00640967"/>
    <w:rsid w:val="006447D4"/>
    <w:rsid w:val="0064549D"/>
    <w:rsid w:val="00656F4C"/>
    <w:rsid w:val="00672EAF"/>
    <w:rsid w:val="0068367C"/>
    <w:rsid w:val="00686B6D"/>
    <w:rsid w:val="00697777"/>
    <w:rsid w:val="006B5C3F"/>
    <w:rsid w:val="006C66B6"/>
    <w:rsid w:val="006D071B"/>
    <w:rsid w:val="006E0873"/>
    <w:rsid w:val="006E0F8C"/>
    <w:rsid w:val="006F5436"/>
    <w:rsid w:val="00745C79"/>
    <w:rsid w:val="00785848"/>
    <w:rsid w:val="0078656C"/>
    <w:rsid w:val="007C45B4"/>
    <w:rsid w:val="007D3F58"/>
    <w:rsid w:val="007D54F6"/>
    <w:rsid w:val="007D5A30"/>
    <w:rsid w:val="007D7591"/>
    <w:rsid w:val="007E6D57"/>
    <w:rsid w:val="007F795D"/>
    <w:rsid w:val="0081420B"/>
    <w:rsid w:val="00820BF8"/>
    <w:rsid w:val="00822812"/>
    <w:rsid w:val="0083659C"/>
    <w:rsid w:val="008407D7"/>
    <w:rsid w:val="00856415"/>
    <w:rsid w:val="00885A50"/>
    <w:rsid w:val="008A0ED2"/>
    <w:rsid w:val="008A4BA6"/>
    <w:rsid w:val="008B0D9B"/>
    <w:rsid w:val="008B4028"/>
    <w:rsid w:val="008E214E"/>
    <w:rsid w:val="00925A72"/>
    <w:rsid w:val="00931F37"/>
    <w:rsid w:val="00932A84"/>
    <w:rsid w:val="009558C4"/>
    <w:rsid w:val="0096069F"/>
    <w:rsid w:val="009A4FA6"/>
    <w:rsid w:val="009B3A3F"/>
    <w:rsid w:val="009C0400"/>
    <w:rsid w:val="009E55BD"/>
    <w:rsid w:val="00A21E0E"/>
    <w:rsid w:val="00A2752F"/>
    <w:rsid w:val="00A30071"/>
    <w:rsid w:val="00A40306"/>
    <w:rsid w:val="00A41642"/>
    <w:rsid w:val="00A671D6"/>
    <w:rsid w:val="00A72185"/>
    <w:rsid w:val="00AA164D"/>
    <w:rsid w:val="00AA56B9"/>
    <w:rsid w:val="00AB2CAF"/>
    <w:rsid w:val="00AC459D"/>
    <w:rsid w:val="00AC4CF8"/>
    <w:rsid w:val="00AF06E1"/>
    <w:rsid w:val="00AF18CA"/>
    <w:rsid w:val="00B03CC8"/>
    <w:rsid w:val="00B15B6B"/>
    <w:rsid w:val="00B349A8"/>
    <w:rsid w:val="00B34FAE"/>
    <w:rsid w:val="00B45F89"/>
    <w:rsid w:val="00B65905"/>
    <w:rsid w:val="00B65B53"/>
    <w:rsid w:val="00B7479A"/>
    <w:rsid w:val="00B82B77"/>
    <w:rsid w:val="00B86F00"/>
    <w:rsid w:val="00B92F07"/>
    <w:rsid w:val="00B95D13"/>
    <w:rsid w:val="00BA3DA5"/>
    <w:rsid w:val="00BC663B"/>
    <w:rsid w:val="00BE3521"/>
    <w:rsid w:val="00BE56F7"/>
    <w:rsid w:val="00BF71DA"/>
    <w:rsid w:val="00C106F3"/>
    <w:rsid w:val="00C662BA"/>
    <w:rsid w:val="00C72B38"/>
    <w:rsid w:val="00CA6C7A"/>
    <w:rsid w:val="00CC721C"/>
    <w:rsid w:val="00CE3A50"/>
    <w:rsid w:val="00CE3DC2"/>
    <w:rsid w:val="00CE69F6"/>
    <w:rsid w:val="00CF20B4"/>
    <w:rsid w:val="00D116D4"/>
    <w:rsid w:val="00D20307"/>
    <w:rsid w:val="00D45F51"/>
    <w:rsid w:val="00D50C91"/>
    <w:rsid w:val="00D60BF0"/>
    <w:rsid w:val="00D71449"/>
    <w:rsid w:val="00D73EE4"/>
    <w:rsid w:val="00D80A8B"/>
    <w:rsid w:val="00D91DD4"/>
    <w:rsid w:val="00D939B5"/>
    <w:rsid w:val="00D95A70"/>
    <w:rsid w:val="00DA2E29"/>
    <w:rsid w:val="00DA449B"/>
    <w:rsid w:val="00DC43E4"/>
    <w:rsid w:val="00DC7F02"/>
    <w:rsid w:val="00DE394F"/>
    <w:rsid w:val="00DF28C7"/>
    <w:rsid w:val="00DF3E9A"/>
    <w:rsid w:val="00E00FEC"/>
    <w:rsid w:val="00E1063A"/>
    <w:rsid w:val="00E11A48"/>
    <w:rsid w:val="00E20731"/>
    <w:rsid w:val="00E3068A"/>
    <w:rsid w:val="00E619AE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1E1"/>
    <w:rsid w:val="00EE2A58"/>
    <w:rsid w:val="00F4169F"/>
    <w:rsid w:val="00F6484F"/>
    <w:rsid w:val="00F6524A"/>
    <w:rsid w:val="00FA1944"/>
    <w:rsid w:val="00FA7573"/>
    <w:rsid w:val="00FB114E"/>
    <w:rsid w:val="00FB200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2020-11-21T12:17:00Z</cp:lastPrinted>
  <dcterms:created xsi:type="dcterms:W3CDTF">2022-01-03T11:00:00Z</dcterms:created>
  <dcterms:modified xsi:type="dcterms:W3CDTF">2022-01-03T11:23:00Z</dcterms:modified>
</cp:coreProperties>
</file>