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C9CE" w14:textId="77777777" w:rsidR="008815DE" w:rsidRDefault="001B638A" w:rsidP="00333E9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="TimesNewRomanPS-BoldMT"/>
          <w:b/>
          <w:bCs/>
          <w:noProof/>
          <w:lang w:eastAsia="hr-HR"/>
        </w:rPr>
        <w:object w:dxaOrig="1440" w:dyaOrig="1440" w14:anchorId="6BB5A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5.4pt;margin-top:7.5pt;width:21.45pt;height:26.85pt;z-index:251663360;mso-wrap-distance-left:9.05pt;mso-wrap-distance-right:9.05pt;mso-position-horizontal-relative:text;mso-position-vertical-relative:line" filled="t">
            <v:fill color2="black"/>
            <v:imagedata r:id="rId6" o:title=""/>
            <w10:wrap type="square" side="right"/>
          </v:shape>
          <o:OLEObject Type="Embed" ProgID="Word.Picture.8" ShapeID="_x0000_s1027" DrawAspect="Content" ObjectID="_1693221836" r:id="rId7"/>
        </w:object>
      </w:r>
    </w:p>
    <w:p w14:paraId="16DC9E5C" w14:textId="77777777" w:rsidR="00226F63" w:rsidRPr="00A5504B" w:rsidRDefault="00DE4626" w:rsidP="00333E9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5504B">
        <w:rPr>
          <w:rFonts w:cstheme="minorHAnsi"/>
          <w:b/>
          <w:bCs/>
        </w:rPr>
        <w:t xml:space="preserve">                 </w:t>
      </w:r>
    </w:p>
    <w:p w14:paraId="28B3DD94" w14:textId="77777777" w:rsidR="00226F63" w:rsidRPr="00A5504B" w:rsidRDefault="00226F63" w:rsidP="00333E9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tbl>
      <w:tblPr>
        <w:tblW w:w="2808" w:type="dxa"/>
        <w:tblLook w:val="04A0" w:firstRow="1" w:lastRow="0" w:firstColumn="1" w:lastColumn="0" w:noHBand="0" w:noVBand="1"/>
      </w:tblPr>
      <w:tblGrid>
        <w:gridCol w:w="2808"/>
      </w:tblGrid>
      <w:tr w:rsidR="00226F63" w:rsidRPr="00A5504B" w14:paraId="4BA82339" w14:textId="77777777" w:rsidTr="00BF43C3">
        <w:tc>
          <w:tcPr>
            <w:tcW w:w="2808" w:type="dxa"/>
            <w:shd w:val="clear" w:color="auto" w:fill="auto"/>
            <w:vAlign w:val="center"/>
          </w:tcPr>
          <w:p w14:paraId="17484C69" w14:textId="77777777" w:rsidR="00226F63" w:rsidRPr="00A5504B" w:rsidRDefault="00226F63" w:rsidP="00333E93">
            <w:pPr>
              <w:spacing w:after="0" w:line="240" w:lineRule="auto"/>
              <w:jc w:val="center"/>
              <w:rPr>
                <w:rFonts w:cstheme="minorHAnsi"/>
                <w:b/>
                <w:color w:val="00000A"/>
              </w:rPr>
            </w:pPr>
            <w:r w:rsidRPr="00A5504B">
              <w:rPr>
                <w:rFonts w:cstheme="minorHAnsi"/>
                <w:b/>
                <w:color w:val="00000A"/>
              </w:rPr>
              <w:t>REPUBLIKA HRVATSKA</w:t>
            </w:r>
          </w:p>
        </w:tc>
      </w:tr>
      <w:tr w:rsidR="00226F63" w:rsidRPr="00A5504B" w14:paraId="449F5B46" w14:textId="77777777" w:rsidTr="00BF43C3">
        <w:tc>
          <w:tcPr>
            <w:tcW w:w="2808" w:type="dxa"/>
            <w:shd w:val="clear" w:color="auto" w:fill="auto"/>
            <w:vAlign w:val="center"/>
          </w:tcPr>
          <w:p w14:paraId="0C5C1BB3" w14:textId="77777777" w:rsidR="00226F63" w:rsidRPr="00A5504B" w:rsidRDefault="00226F63" w:rsidP="00333E93">
            <w:pPr>
              <w:keepNext/>
              <w:numPr>
                <w:ilvl w:val="2"/>
                <w:numId w:val="0"/>
              </w:numPr>
              <w:spacing w:after="0" w:line="240" w:lineRule="auto"/>
              <w:jc w:val="center"/>
              <w:outlineLvl w:val="2"/>
              <w:rPr>
                <w:rFonts w:cstheme="minorHAnsi"/>
                <w:b/>
                <w:color w:val="00000A"/>
              </w:rPr>
            </w:pPr>
            <w:r w:rsidRPr="00A5504B">
              <w:rPr>
                <w:rFonts w:cstheme="minorHAnsi"/>
                <w:b/>
                <w:color w:val="00000A"/>
              </w:rPr>
              <w:t>KARLOVAČKA ŽUPANIJA</w:t>
            </w:r>
          </w:p>
        </w:tc>
      </w:tr>
    </w:tbl>
    <w:p w14:paraId="307D5D94" w14:textId="77777777" w:rsidR="00226F63" w:rsidRPr="00A5504B" w:rsidRDefault="00226F63" w:rsidP="00333E93">
      <w:pPr>
        <w:spacing w:after="0" w:line="240" w:lineRule="auto"/>
        <w:rPr>
          <w:rFonts w:cstheme="minorHAnsi"/>
          <w:color w:val="00000A"/>
          <w:lang w:eastAsia="hr-HR"/>
        </w:rPr>
      </w:pPr>
      <w:r w:rsidRPr="00A5504B">
        <w:rPr>
          <w:rFonts w:cstheme="minorHAnsi"/>
          <w:noProof/>
          <w:color w:val="00000A"/>
          <w:lang w:eastAsia="hr-HR"/>
        </w:rPr>
        <w:drawing>
          <wp:anchor distT="0" distB="0" distL="114935" distR="114935" simplePos="0" relativeHeight="251659264" behindDoc="0" locked="0" layoutInCell="1" allowOverlap="1" wp14:anchorId="3264A873" wp14:editId="5A9F1021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2895" cy="341630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7BC5BD" w14:textId="77777777" w:rsidR="00226F63" w:rsidRDefault="00226F63" w:rsidP="00333E93">
      <w:pPr>
        <w:spacing w:after="0" w:line="240" w:lineRule="auto"/>
        <w:rPr>
          <w:rFonts w:cstheme="minorHAnsi"/>
          <w:color w:val="00000A"/>
          <w:lang w:eastAsia="hr-HR"/>
        </w:rPr>
      </w:pPr>
    </w:p>
    <w:p w14:paraId="2B5DCEBC" w14:textId="77777777" w:rsidR="00AB7D0E" w:rsidRPr="00A5504B" w:rsidRDefault="00AB7D0E" w:rsidP="00333E93">
      <w:pPr>
        <w:spacing w:after="0" w:line="240" w:lineRule="auto"/>
        <w:rPr>
          <w:rFonts w:cstheme="minorHAnsi"/>
          <w:color w:val="00000A"/>
          <w:lang w:eastAsia="hr-HR"/>
        </w:rPr>
      </w:pPr>
    </w:p>
    <w:tbl>
      <w:tblPr>
        <w:tblW w:w="2943" w:type="dxa"/>
        <w:tblLook w:val="04A0" w:firstRow="1" w:lastRow="0" w:firstColumn="1" w:lastColumn="0" w:noHBand="0" w:noVBand="1"/>
      </w:tblPr>
      <w:tblGrid>
        <w:gridCol w:w="2943"/>
      </w:tblGrid>
      <w:tr w:rsidR="00226F63" w:rsidRPr="00A5504B" w14:paraId="0D18F93B" w14:textId="77777777" w:rsidTr="00BF43C3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48D0CB6D" w14:textId="77777777" w:rsidR="00226F63" w:rsidRPr="00A5504B" w:rsidRDefault="00226F63" w:rsidP="00333E93">
            <w:pPr>
              <w:keepNext/>
              <w:numPr>
                <w:ilvl w:val="4"/>
                <w:numId w:val="0"/>
              </w:numPr>
              <w:spacing w:after="0" w:line="240" w:lineRule="auto"/>
              <w:jc w:val="center"/>
              <w:outlineLvl w:val="4"/>
              <w:rPr>
                <w:rFonts w:cstheme="minorHAnsi"/>
                <w:b/>
                <w:color w:val="00000A"/>
              </w:rPr>
            </w:pPr>
            <w:r w:rsidRPr="00A5504B">
              <w:rPr>
                <w:rFonts w:cstheme="minorHAnsi"/>
                <w:b/>
                <w:color w:val="00000A"/>
              </w:rPr>
              <w:t>OPĆINA ŽAKANJE</w:t>
            </w:r>
          </w:p>
        </w:tc>
      </w:tr>
      <w:tr w:rsidR="00226F63" w:rsidRPr="00A5504B" w14:paraId="239C0312" w14:textId="77777777" w:rsidTr="00BF43C3">
        <w:trPr>
          <w:cantSplit/>
          <w:trHeight w:val="210"/>
        </w:trPr>
        <w:tc>
          <w:tcPr>
            <w:tcW w:w="2943" w:type="dxa"/>
            <w:shd w:val="clear" w:color="auto" w:fill="auto"/>
            <w:vAlign w:val="center"/>
          </w:tcPr>
          <w:p w14:paraId="121DFDBD" w14:textId="77777777" w:rsidR="00226F63" w:rsidRPr="00A5504B" w:rsidRDefault="00226F63" w:rsidP="00333E93">
            <w:pPr>
              <w:spacing w:after="0" w:line="240" w:lineRule="auto"/>
              <w:jc w:val="center"/>
              <w:rPr>
                <w:rFonts w:cstheme="minorHAnsi"/>
                <w:b/>
                <w:color w:val="00000A"/>
              </w:rPr>
            </w:pPr>
            <w:r w:rsidRPr="00A5504B">
              <w:rPr>
                <w:rFonts w:cstheme="minorHAnsi"/>
                <w:b/>
                <w:i/>
                <w:iCs/>
                <w:color w:val="00000A"/>
              </w:rPr>
              <w:t>Općinsk</w:t>
            </w:r>
            <w:r w:rsidR="00A5504B">
              <w:rPr>
                <w:rFonts w:cstheme="minorHAnsi"/>
                <w:b/>
                <w:i/>
                <w:iCs/>
                <w:color w:val="00000A"/>
              </w:rPr>
              <w:t>o vijeće</w:t>
            </w:r>
          </w:p>
        </w:tc>
      </w:tr>
    </w:tbl>
    <w:p w14:paraId="1A172D46" w14:textId="77777777" w:rsidR="00303C9B" w:rsidRPr="00A5504B" w:rsidRDefault="00303C9B" w:rsidP="00333E93">
      <w:pPr>
        <w:spacing w:after="0" w:line="240" w:lineRule="auto"/>
        <w:rPr>
          <w:rFonts w:cstheme="minorHAnsi"/>
          <w:color w:val="00000A"/>
        </w:rPr>
      </w:pPr>
    </w:p>
    <w:p w14:paraId="06309539" w14:textId="43508705" w:rsidR="00226F63" w:rsidRPr="00A5504B" w:rsidRDefault="00226F63" w:rsidP="00333E93">
      <w:pPr>
        <w:spacing w:after="0" w:line="240" w:lineRule="auto"/>
        <w:rPr>
          <w:rFonts w:cstheme="minorHAnsi"/>
          <w:color w:val="00000A"/>
        </w:rPr>
      </w:pPr>
      <w:r w:rsidRPr="00A5504B">
        <w:rPr>
          <w:rFonts w:cstheme="minorHAnsi"/>
          <w:b/>
          <w:color w:val="00000A"/>
        </w:rPr>
        <w:t>KLASA</w:t>
      </w:r>
      <w:r w:rsidRPr="00A5504B">
        <w:rPr>
          <w:rFonts w:cstheme="minorHAnsi"/>
          <w:color w:val="00000A"/>
        </w:rPr>
        <w:t xml:space="preserve">: </w:t>
      </w:r>
      <w:r w:rsidR="00E64BF2">
        <w:rPr>
          <w:rFonts w:cstheme="minorHAnsi"/>
          <w:color w:val="00000A"/>
        </w:rPr>
        <w:t>022-05/21-01/9</w:t>
      </w:r>
    </w:p>
    <w:p w14:paraId="10D9676E" w14:textId="154BEAF2" w:rsidR="00226F63" w:rsidRPr="00A5504B" w:rsidRDefault="00226F63" w:rsidP="00333E93">
      <w:pPr>
        <w:spacing w:after="0" w:line="240" w:lineRule="auto"/>
        <w:rPr>
          <w:rFonts w:cstheme="minorHAnsi"/>
          <w:color w:val="00000A"/>
        </w:rPr>
      </w:pPr>
      <w:r w:rsidRPr="00A5504B">
        <w:rPr>
          <w:rFonts w:cstheme="minorHAnsi"/>
          <w:b/>
          <w:color w:val="00000A"/>
        </w:rPr>
        <w:t>URBROJ</w:t>
      </w:r>
      <w:r w:rsidRPr="00A5504B">
        <w:rPr>
          <w:rFonts w:cstheme="minorHAnsi"/>
          <w:color w:val="00000A"/>
        </w:rPr>
        <w:t>:</w:t>
      </w:r>
      <w:r w:rsidR="00971F37">
        <w:rPr>
          <w:rFonts w:cstheme="minorHAnsi"/>
          <w:color w:val="00000A"/>
        </w:rPr>
        <w:t xml:space="preserve"> 2133/18-01-21-1</w:t>
      </w:r>
      <w:r w:rsidRPr="00A5504B">
        <w:rPr>
          <w:rFonts w:cstheme="minorHAnsi"/>
          <w:color w:val="00000A"/>
        </w:rPr>
        <w:t xml:space="preserve"> </w:t>
      </w:r>
    </w:p>
    <w:p w14:paraId="7F619184" w14:textId="6450A231" w:rsidR="00226F63" w:rsidRPr="00A5504B" w:rsidRDefault="00226F63" w:rsidP="00333E93">
      <w:pPr>
        <w:spacing w:after="0" w:line="240" w:lineRule="auto"/>
        <w:jc w:val="both"/>
        <w:rPr>
          <w:rFonts w:cstheme="minorHAnsi"/>
          <w:color w:val="00000A"/>
        </w:rPr>
      </w:pPr>
      <w:proofErr w:type="spellStart"/>
      <w:r w:rsidRPr="00A5504B">
        <w:rPr>
          <w:rFonts w:cstheme="minorHAnsi"/>
          <w:b/>
          <w:bCs/>
          <w:color w:val="00000A"/>
        </w:rPr>
        <w:t>Žakanje</w:t>
      </w:r>
      <w:proofErr w:type="spellEnd"/>
      <w:r w:rsidRPr="00A5504B">
        <w:rPr>
          <w:rFonts w:cstheme="minorHAnsi"/>
          <w:b/>
          <w:bCs/>
          <w:color w:val="00000A"/>
        </w:rPr>
        <w:t xml:space="preserve">, </w:t>
      </w:r>
      <w:r w:rsidR="00971F37" w:rsidRPr="001B638A">
        <w:rPr>
          <w:rFonts w:cstheme="minorHAnsi"/>
          <w:color w:val="00000A"/>
        </w:rPr>
        <w:t>10. rujna 2021</w:t>
      </w:r>
      <w:r w:rsidR="00971F37">
        <w:rPr>
          <w:rFonts w:cstheme="minorHAnsi"/>
          <w:b/>
          <w:bCs/>
          <w:color w:val="00000A"/>
        </w:rPr>
        <w:t>.</w:t>
      </w:r>
    </w:p>
    <w:p w14:paraId="0F5045E7" w14:textId="77777777" w:rsidR="00303C9B" w:rsidRPr="00A5504B" w:rsidRDefault="00303C9B" w:rsidP="00333E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5965788" w14:textId="12040EA9" w:rsidR="00A5504B" w:rsidRPr="000B688C" w:rsidRDefault="00A5504B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0B688C">
        <w:rPr>
          <w:rFonts w:cstheme="minorHAnsi"/>
          <w:bCs/>
        </w:rPr>
        <w:t>Temeljem član</w:t>
      </w:r>
      <w:r w:rsidR="00A01B94">
        <w:rPr>
          <w:rFonts w:cstheme="minorHAnsi"/>
          <w:bCs/>
        </w:rPr>
        <w:t xml:space="preserve">aka 30. i </w:t>
      </w:r>
      <w:r w:rsidR="00333E93">
        <w:rPr>
          <w:rFonts w:cstheme="minorHAnsi"/>
          <w:bCs/>
        </w:rPr>
        <w:t>50</w:t>
      </w:r>
      <w:r w:rsidRPr="000B688C">
        <w:rPr>
          <w:rFonts w:cstheme="minorHAnsi"/>
          <w:bCs/>
        </w:rPr>
        <w:t xml:space="preserve">. Statuta Općine </w:t>
      </w:r>
      <w:proofErr w:type="spellStart"/>
      <w:r w:rsidRPr="000B688C">
        <w:rPr>
          <w:rFonts w:cstheme="minorHAnsi"/>
          <w:bCs/>
        </w:rPr>
        <w:t>Žakanje</w:t>
      </w:r>
      <w:proofErr w:type="spellEnd"/>
      <w:r w:rsidRPr="000B688C">
        <w:rPr>
          <w:rFonts w:cstheme="minorHAnsi"/>
          <w:bCs/>
        </w:rPr>
        <w:t xml:space="preserve"> (</w:t>
      </w:r>
      <w:bookmarkStart w:id="0" w:name="_Hlk40442479"/>
      <w:r w:rsidRPr="000B688C">
        <w:rPr>
          <w:rFonts w:cstheme="minorHAnsi"/>
          <w:bCs/>
        </w:rPr>
        <w:t xml:space="preserve">Službeni glasnik Općine </w:t>
      </w:r>
      <w:proofErr w:type="spellStart"/>
      <w:r w:rsidRPr="000B688C">
        <w:rPr>
          <w:rFonts w:cstheme="minorHAnsi"/>
          <w:bCs/>
        </w:rPr>
        <w:t>Žakanje</w:t>
      </w:r>
      <w:proofErr w:type="spellEnd"/>
      <w:r w:rsidRPr="000B688C">
        <w:rPr>
          <w:rFonts w:cstheme="minorHAnsi"/>
          <w:bCs/>
        </w:rPr>
        <w:t xml:space="preserve">, </w:t>
      </w:r>
      <w:r w:rsidR="00333E93">
        <w:rPr>
          <w:rFonts w:cstheme="minorHAnsi"/>
          <w:bCs/>
        </w:rPr>
        <w:t>01/21</w:t>
      </w:r>
      <w:r w:rsidR="005D5805">
        <w:rPr>
          <w:rFonts w:cstheme="minorHAnsi"/>
          <w:bCs/>
        </w:rPr>
        <w:t xml:space="preserve">) </w:t>
      </w:r>
      <w:r w:rsidRPr="000B688C">
        <w:rPr>
          <w:rFonts w:cstheme="minorHAnsi"/>
          <w:bCs/>
        </w:rPr>
        <w:t xml:space="preserve"> Općinski načelnik</w:t>
      </w:r>
      <w:bookmarkEnd w:id="0"/>
      <w:r w:rsidRPr="000B688C">
        <w:rPr>
          <w:rFonts w:cstheme="minorHAnsi"/>
          <w:bCs/>
        </w:rPr>
        <w:t xml:space="preserve"> podnio je, a Općinsko vijeće Općine </w:t>
      </w:r>
      <w:proofErr w:type="spellStart"/>
      <w:r w:rsidRPr="000B688C">
        <w:rPr>
          <w:rFonts w:cstheme="minorHAnsi"/>
          <w:bCs/>
        </w:rPr>
        <w:t>Žakanje</w:t>
      </w:r>
      <w:proofErr w:type="spellEnd"/>
      <w:r w:rsidRPr="000B688C">
        <w:rPr>
          <w:rFonts w:cstheme="minorHAnsi"/>
          <w:bCs/>
        </w:rPr>
        <w:t xml:space="preserve"> na </w:t>
      </w:r>
      <w:r w:rsidR="00971F37">
        <w:rPr>
          <w:rFonts w:cstheme="minorHAnsi"/>
          <w:bCs/>
        </w:rPr>
        <w:t>3.</w:t>
      </w:r>
      <w:r w:rsidRPr="000B688C">
        <w:rPr>
          <w:rFonts w:cstheme="minorHAnsi"/>
          <w:bCs/>
        </w:rPr>
        <w:t xml:space="preserve"> sjednici održanoj </w:t>
      </w:r>
      <w:r w:rsidR="00971F37">
        <w:rPr>
          <w:rFonts w:cstheme="minorHAnsi"/>
          <w:bCs/>
        </w:rPr>
        <w:t>10. rujna</w:t>
      </w:r>
      <w:r w:rsidR="009C5205">
        <w:rPr>
          <w:rFonts w:cstheme="minorHAnsi"/>
          <w:bCs/>
        </w:rPr>
        <w:t xml:space="preserve"> </w:t>
      </w:r>
      <w:r w:rsidR="00333E93">
        <w:rPr>
          <w:rFonts w:cstheme="minorHAnsi"/>
          <w:bCs/>
        </w:rPr>
        <w:t>2021.</w:t>
      </w:r>
      <w:r w:rsidRPr="000B688C">
        <w:rPr>
          <w:rFonts w:cstheme="minorHAnsi"/>
          <w:bCs/>
        </w:rPr>
        <w:t xml:space="preserve"> godine usvojilo je </w:t>
      </w:r>
    </w:p>
    <w:p w14:paraId="3C056507" w14:textId="77777777" w:rsidR="00303C9B" w:rsidRPr="000B688C" w:rsidRDefault="00303C9B" w:rsidP="0097760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601A22C" w14:textId="77777777" w:rsidR="002E2B56" w:rsidRPr="000B688C" w:rsidRDefault="00A5504B" w:rsidP="0097760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B688C">
        <w:rPr>
          <w:rFonts w:cstheme="minorHAnsi"/>
          <w:b/>
          <w:bCs/>
        </w:rPr>
        <w:t>IZVJEŠĆE</w:t>
      </w:r>
    </w:p>
    <w:p w14:paraId="77B749A6" w14:textId="1960C1FF" w:rsidR="002E2B56" w:rsidRPr="000B688C" w:rsidRDefault="00A5504B" w:rsidP="0097760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B688C">
        <w:rPr>
          <w:rFonts w:cstheme="minorHAnsi"/>
          <w:b/>
          <w:bCs/>
        </w:rPr>
        <w:t xml:space="preserve">O radu Općinskog načelnika za razdoblje od </w:t>
      </w:r>
      <w:r w:rsidR="009F3241" w:rsidRPr="000B688C">
        <w:rPr>
          <w:rFonts w:cstheme="minorHAnsi"/>
          <w:b/>
          <w:bCs/>
        </w:rPr>
        <w:t>01.0</w:t>
      </w:r>
      <w:r w:rsidR="001765A4">
        <w:rPr>
          <w:rFonts w:cstheme="minorHAnsi"/>
          <w:b/>
          <w:bCs/>
        </w:rPr>
        <w:t>1</w:t>
      </w:r>
      <w:r w:rsidR="009F3241" w:rsidRPr="000B688C">
        <w:rPr>
          <w:rFonts w:cstheme="minorHAnsi"/>
          <w:b/>
          <w:bCs/>
        </w:rPr>
        <w:t xml:space="preserve">. do </w:t>
      </w:r>
      <w:r w:rsidR="00A01B94">
        <w:rPr>
          <w:rFonts w:cstheme="minorHAnsi"/>
          <w:b/>
          <w:bCs/>
        </w:rPr>
        <w:t>30.06.2021</w:t>
      </w:r>
      <w:r w:rsidR="009F3241" w:rsidRPr="000B688C">
        <w:rPr>
          <w:rFonts w:cstheme="minorHAnsi"/>
          <w:b/>
          <w:bCs/>
        </w:rPr>
        <w:t>. godine</w:t>
      </w:r>
    </w:p>
    <w:p w14:paraId="5B2CDDC9" w14:textId="77777777" w:rsidR="00204341" w:rsidRPr="000B688C" w:rsidRDefault="00204341" w:rsidP="0097760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34558B6" w14:textId="77777777" w:rsidR="00151C03" w:rsidRPr="000B688C" w:rsidRDefault="00A5504B" w:rsidP="0097760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</w:rPr>
      </w:pPr>
      <w:r w:rsidRPr="000B688C">
        <w:rPr>
          <w:rFonts w:cstheme="minorHAnsi"/>
          <w:b/>
          <w:bCs/>
        </w:rPr>
        <w:t>UVOD</w:t>
      </w:r>
    </w:p>
    <w:p w14:paraId="76691F25" w14:textId="77777777" w:rsidR="005466DD" w:rsidRPr="000B688C" w:rsidRDefault="005466DD" w:rsidP="00977604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39DCD743" w14:textId="5E88429E" w:rsidR="005466DD" w:rsidRPr="000B688C" w:rsidRDefault="005466D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0B688C">
        <w:rPr>
          <w:rFonts w:cstheme="minorHAnsi"/>
        </w:rPr>
        <w:t xml:space="preserve">Temeljem </w:t>
      </w:r>
      <w:r w:rsidR="001A6358" w:rsidRPr="000B688C">
        <w:rPr>
          <w:rFonts w:cstheme="minorHAnsi"/>
        </w:rPr>
        <w:t xml:space="preserve">članka </w:t>
      </w:r>
      <w:r w:rsidR="00333E93">
        <w:rPr>
          <w:rFonts w:cstheme="minorHAnsi"/>
        </w:rPr>
        <w:t>30</w:t>
      </w:r>
      <w:r w:rsidR="001A6358" w:rsidRPr="000B688C">
        <w:rPr>
          <w:rFonts w:cstheme="minorHAnsi"/>
        </w:rPr>
        <w:t xml:space="preserve">. Statuta Općine </w:t>
      </w:r>
      <w:proofErr w:type="spellStart"/>
      <w:r w:rsidR="001A6358" w:rsidRPr="000B688C">
        <w:rPr>
          <w:rFonts w:cstheme="minorHAnsi"/>
        </w:rPr>
        <w:t>Žakanje</w:t>
      </w:r>
      <w:proofErr w:type="spellEnd"/>
      <w:r w:rsidR="001A6358" w:rsidRPr="000B688C">
        <w:rPr>
          <w:rFonts w:cstheme="minorHAnsi"/>
        </w:rPr>
        <w:t xml:space="preserve"> (</w:t>
      </w:r>
      <w:r w:rsidR="001A6358" w:rsidRPr="000B688C">
        <w:rPr>
          <w:rFonts w:cstheme="minorHAnsi"/>
          <w:bCs/>
        </w:rPr>
        <w:t xml:space="preserve">Službeni glasnik Općine </w:t>
      </w:r>
      <w:proofErr w:type="spellStart"/>
      <w:r w:rsidR="001A6358" w:rsidRPr="000B688C">
        <w:rPr>
          <w:rFonts w:cstheme="minorHAnsi"/>
          <w:bCs/>
        </w:rPr>
        <w:t>Žakanje</w:t>
      </w:r>
      <w:proofErr w:type="spellEnd"/>
      <w:r w:rsidR="001A6358" w:rsidRPr="000B688C">
        <w:rPr>
          <w:rFonts w:cstheme="minorHAnsi"/>
          <w:bCs/>
        </w:rPr>
        <w:t xml:space="preserve">, </w:t>
      </w:r>
      <w:r w:rsidR="00333E93">
        <w:rPr>
          <w:rFonts w:cstheme="minorHAnsi"/>
          <w:bCs/>
        </w:rPr>
        <w:t>01/21</w:t>
      </w:r>
      <w:r w:rsidR="001A6358" w:rsidRPr="000B688C">
        <w:rPr>
          <w:rFonts w:cstheme="minorHAnsi"/>
          <w:bCs/>
        </w:rPr>
        <w:t xml:space="preserve">) Općinski načelnik podnosi izvješće o svom radu. </w:t>
      </w:r>
    </w:p>
    <w:p w14:paraId="74EF5DC0" w14:textId="77777777" w:rsidR="00333E93" w:rsidRDefault="00333E93" w:rsidP="00977604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14:paraId="683AF2E3" w14:textId="2C708D74" w:rsidR="00CB5520" w:rsidRPr="000B688C" w:rsidRDefault="002E2B56" w:rsidP="00977604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0B688C">
        <w:rPr>
          <w:rFonts w:cstheme="minorHAnsi"/>
        </w:rPr>
        <w:t xml:space="preserve">U izvještajnom razdoblju načelnik Općine </w:t>
      </w:r>
      <w:proofErr w:type="spellStart"/>
      <w:r w:rsidRPr="000B688C">
        <w:rPr>
          <w:rFonts w:cstheme="minorHAnsi"/>
        </w:rPr>
        <w:t>Žakanje</w:t>
      </w:r>
      <w:proofErr w:type="spellEnd"/>
      <w:r w:rsidRPr="000B688C">
        <w:rPr>
          <w:rFonts w:cstheme="minorHAnsi"/>
        </w:rPr>
        <w:t xml:space="preserve"> uredno je obavljao sve izvršne poslove koji su mu povjereni zakonom</w:t>
      </w:r>
      <w:r w:rsidR="00DA4592" w:rsidRPr="000B688C">
        <w:rPr>
          <w:rFonts w:cstheme="minorHAnsi"/>
        </w:rPr>
        <w:t>, a posebice:</w:t>
      </w:r>
    </w:p>
    <w:p w14:paraId="3884EE98" w14:textId="77777777" w:rsidR="00DA4592" w:rsidRPr="00333E93" w:rsidRDefault="00DA4592" w:rsidP="00977604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333E93">
        <w:rPr>
          <w:rFonts w:cstheme="minorHAnsi"/>
        </w:rPr>
        <w:t>utvrđivanje prijedloga općih akata,</w:t>
      </w:r>
    </w:p>
    <w:p w14:paraId="5EC207EC" w14:textId="77777777" w:rsidR="00DA4592" w:rsidRPr="00333E93" w:rsidRDefault="00DA4592" w:rsidP="00977604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333E93">
        <w:rPr>
          <w:rFonts w:cstheme="minorHAnsi"/>
        </w:rPr>
        <w:t>izvršavanje prijedloga  i osiguravanje izvršavanja općih i drugih akata Općinskog vijeća,</w:t>
      </w:r>
    </w:p>
    <w:p w14:paraId="54B6C63E" w14:textId="77777777" w:rsidR="00DA4592" w:rsidRPr="00333E93" w:rsidRDefault="00DA4592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>usmjeravanje djelovanja Jedinstvenog upravnog odjela Općine u obavljanju poslova iz samoupravnog djelokruga te nadziranje rada,</w:t>
      </w:r>
    </w:p>
    <w:p w14:paraId="02E02CBE" w14:textId="77777777" w:rsidR="00DA4592" w:rsidRPr="00333E93" w:rsidRDefault="00DA4592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>upravljanje nekretninama i pokretninama u vla</w:t>
      </w:r>
      <w:r w:rsidRPr="00333E93">
        <w:rPr>
          <w:rFonts w:asciiTheme="minorHAnsi" w:hAnsiTheme="minorHAnsi" w:cstheme="minorHAnsi"/>
          <w:sz w:val="22"/>
          <w:szCs w:val="22"/>
          <w:lang w:val="hr-HR"/>
        </w:rPr>
        <w:softHyphen/>
        <w:t>sniš</w:t>
      </w:r>
      <w:r w:rsidRPr="00333E93">
        <w:rPr>
          <w:rFonts w:asciiTheme="minorHAnsi" w:hAnsiTheme="minorHAnsi" w:cstheme="minorHAnsi"/>
          <w:sz w:val="22"/>
          <w:szCs w:val="22"/>
          <w:lang w:val="hr-HR"/>
        </w:rPr>
        <w:softHyphen/>
        <w:t>tvu Općine kao i njezinim prihodima i rashodima, u skladu sa zakonom i statutom,</w:t>
      </w:r>
    </w:p>
    <w:p w14:paraId="6D211DEF" w14:textId="63A4A983" w:rsidR="00DA4592" w:rsidRPr="00333E93" w:rsidRDefault="00DA4592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>obavljanje i drug</w:t>
      </w:r>
      <w:r w:rsidR="002C76E4" w:rsidRPr="00333E93">
        <w:rPr>
          <w:rFonts w:asciiTheme="minorHAnsi" w:hAnsiTheme="minorHAnsi" w:cstheme="minorHAnsi"/>
          <w:sz w:val="22"/>
          <w:szCs w:val="22"/>
          <w:lang w:val="hr-HR"/>
        </w:rPr>
        <w:t>ih</w:t>
      </w:r>
      <w:r w:rsidRPr="00333E93">
        <w:rPr>
          <w:rFonts w:asciiTheme="minorHAnsi" w:hAnsiTheme="minorHAnsi" w:cstheme="minorHAnsi"/>
          <w:sz w:val="22"/>
          <w:szCs w:val="22"/>
          <w:lang w:val="hr-HR"/>
        </w:rPr>
        <w:t xml:space="preserve"> poslov</w:t>
      </w:r>
      <w:r w:rsidR="008620E7" w:rsidRPr="00333E93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333E93">
        <w:rPr>
          <w:rFonts w:asciiTheme="minorHAnsi" w:hAnsiTheme="minorHAnsi" w:cstheme="minorHAnsi"/>
          <w:sz w:val="22"/>
          <w:szCs w:val="22"/>
          <w:lang w:val="hr-HR"/>
        </w:rPr>
        <w:t xml:space="preserve"> utvrđen</w:t>
      </w:r>
      <w:r w:rsidR="002C76E4" w:rsidRPr="00333E93">
        <w:rPr>
          <w:rFonts w:asciiTheme="minorHAnsi" w:hAnsiTheme="minorHAnsi" w:cstheme="minorHAnsi"/>
          <w:sz w:val="22"/>
          <w:szCs w:val="22"/>
          <w:lang w:val="hr-HR"/>
        </w:rPr>
        <w:t>ih</w:t>
      </w:r>
      <w:r w:rsidRPr="00333E93">
        <w:rPr>
          <w:rFonts w:asciiTheme="minorHAnsi" w:hAnsiTheme="minorHAnsi" w:cstheme="minorHAnsi"/>
          <w:sz w:val="22"/>
          <w:szCs w:val="22"/>
          <w:lang w:val="hr-HR"/>
        </w:rPr>
        <w:t xml:space="preserve"> statutom</w:t>
      </w:r>
      <w:r w:rsidR="002C76E4" w:rsidRPr="00333E93">
        <w:rPr>
          <w:rFonts w:asciiTheme="minorHAnsi" w:hAnsiTheme="minorHAnsi" w:cstheme="minorHAnsi"/>
          <w:sz w:val="22"/>
          <w:szCs w:val="22"/>
          <w:lang w:val="hr-HR"/>
        </w:rPr>
        <w:t>,</w:t>
      </w:r>
    </w:p>
    <w:p w14:paraId="2A863A69" w14:textId="77777777" w:rsidR="002C76E4" w:rsidRPr="00333E93" w:rsidRDefault="002C76E4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 xml:space="preserve">donošenje odluka o investicijama, </w:t>
      </w:r>
    </w:p>
    <w:p w14:paraId="7A7B9DCA" w14:textId="77777777" w:rsidR="002C76E4" w:rsidRPr="00333E93" w:rsidRDefault="002C76E4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>donošenje odluka o izradi projekata i prijavljivanje istih odgovarajućim izvorima financiranja</w:t>
      </w:r>
    </w:p>
    <w:p w14:paraId="736151CE" w14:textId="77777777" w:rsidR="002C76E4" w:rsidRPr="00333E93" w:rsidRDefault="002C76E4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>briga o sustavu zaštite i spašavanja</w:t>
      </w:r>
    </w:p>
    <w:p w14:paraId="778C3CC0" w14:textId="77777777" w:rsidR="002C76E4" w:rsidRPr="00333E93" w:rsidRDefault="002C76E4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>održavanje suradnje s drugim jedinicama lokalne samouprave</w:t>
      </w:r>
    </w:p>
    <w:p w14:paraId="547C20FA" w14:textId="77777777" w:rsidR="005A6022" w:rsidRPr="000B688C" w:rsidRDefault="005A6022" w:rsidP="00977604">
      <w:pPr>
        <w:pStyle w:val="T-98-2"/>
        <w:spacing w:after="0"/>
        <w:rPr>
          <w:rFonts w:asciiTheme="minorHAnsi" w:hAnsiTheme="minorHAnsi" w:cstheme="minorHAnsi"/>
          <w:sz w:val="22"/>
          <w:szCs w:val="22"/>
        </w:rPr>
      </w:pPr>
    </w:p>
    <w:p w14:paraId="3909E831" w14:textId="77777777" w:rsidR="005A6022" w:rsidRPr="00333E93" w:rsidRDefault="005A6022" w:rsidP="00977604">
      <w:pPr>
        <w:pStyle w:val="T-98-2"/>
        <w:numPr>
          <w:ilvl w:val="0"/>
          <w:numId w:val="9"/>
        </w:numPr>
        <w:spacing w:after="0"/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333E93">
        <w:rPr>
          <w:rFonts w:asciiTheme="minorHAnsi" w:hAnsiTheme="minorHAnsi" w:cstheme="minorHAnsi"/>
          <w:b/>
          <w:bCs/>
          <w:sz w:val="22"/>
          <w:szCs w:val="22"/>
        </w:rPr>
        <w:t xml:space="preserve">AKTIVNOSTI </w:t>
      </w:r>
    </w:p>
    <w:p w14:paraId="4C1D83AE" w14:textId="77777777" w:rsidR="005A6022" w:rsidRPr="000B688C" w:rsidRDefault="005A6022" w:rsidP="00977604">
      <w:pPr>
        <w:pStyle w:val="T-98-2"/>
        <w:spacing w:after="0"/>
        <w:rPr>
          <w:rFonts w:asciiTheme="minorHAnsi" w:hAnsiTheme="minorHAnsi" w:cstheme="minorHAnsi"/>
          <w:sz w:val="22"/>
          <w:szCs w:val="22"/>
        </w:rPr>
      </w:pPr>
    </w:p>
    <w:p w14:paraId="439AB14B" w14:textId="5DEF3C32" w:rsidR="00333E93" w:rsidRDefault="005A6022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B688C">
        <w:rPr>
          <w:rFonts w:cstheme="minorHAnsi"/>
        </w:rPr>
        <w:t xml:space="preserve">U Općini </w:t>
      </w:r>
      <w:proofErr w:type="spellStart"/>
      <w:r w:rsidRPr="000B688C">
        <w:rPr>
          <w:rFonts w:cstheme="minorHAnsi"/>
        </w:rPr>
        <w:t>Žakanje</w:t>
      </w:r>
      <w:proofErr w:type="spellEnd"/>
      <w:r w:rsidRPr="000B688C">
        <w:rPr>
          <w:rFonts w:cstheme="minorHAnsi"/>
        </w:rPr>
        <w:t xml:space="preserve"> su na dan 3</w:t>
      </w:r>
      <w:r w:rsidR="00A01B94">
        <w:rPr>
          <w:rFonts w:cstheme="minorHAnsi"/>
        </w:rPr>
        <w:t>0</w:t>
      </w:r>
      <w:r w:rsidR="00333E93">
        <w:rPr>
          <w:rFonts w:cstheme="minorHAnsi"/>
        </w:rPr>
        <w:t>.</w:t>
      </w:r>
      <w:r w:rsidR="00A01B94">
        <w:rPr>
          <w:rFonts w:cstheme="minorHAnsi"/>
        </w:rPr>
        <w:t>06</w:t>
      </w:r>
      <w:r w:rsidRPr="000B688C">
        <w:rPr>
          <w:rFonts w:cstheme="minorHAnsi"/>
        </w:rPr>
        <w:t>.20</w:t>
      </w:r>
      <w:r w:rsidR="001765A4">
        <w:rPr>
          <w:rFonts w:cstheme="minorHAnsi"/>
        </w:rPr>
        <w:t>2</w:t>
      </w:r>
      <w:r w:rsidR="00A01B94">
        <w:rPr>
          <w:rFonts w:cstheme="minorHAnsi"/>
        </w:rPr>
        <w:t>1</w:t>
      </w:r>
      <w:r w:rsidRPr="000B688C">
        <w:rPr>
          <w:rFonts w:cstheme="minorHAnsi"/>
        </w:rPr>
        <w:t>.g. u radnom odnosu na neodređeno vrijeme bil</w:t>
      </w:r>
      <w:r w:rsidR="008620E7">
        <w:rPr>
          <w:rFonts w:cstheme="minorHAnsi"/>
        </w:rPr>
        <w:t>o</w:t>
      </w:r>
      <w:r w:rsidRPr="000B688C">
        <w:rPr>
          <w:rFonts w:cstheme="minorHAnsi"/>
        </w:rPr>
        <w:t xml:space="preserve"> zaposlen</w:t>
      </w:r>
      <w:r w:rsidR="008620E7">
        <w:rPr>
          <w:rFonts w:cstheme="minorHAnsi"/>
        </w:rPr>
        <w:t>o</w:t>
      </w:r>
      <w:r w:rsidR="00333E93">
        <w:rPr>
          <w:rFonts w:cstheme="minorHAnsi"/>
        </w:rPr>
        <w:t>:</w:t>
      </w:r>
    </w:p>
    <w:p w14:paraId="2B18013B" w14:textId="77777777" w:rsidR="00333E93" w:rsidRDefault="005A6022" w:rsidP="00977604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333E93">
        <w:rPr>
          <w:rFonts w:cstheme="minorHAnsi"/>
        </w:rPr>
        <w:t xml:space="preserve">5 službenika (s time da komunalni redar – poljoprivredni redar tri dana u tjednu radi u Općini </w:t>
      </w:r>
      <w:proofErr w:type="spellStart"/>
      <w:r w:rsidRPr="00333E93">
        <w:rPr>
          <w:rFonts w:cstheme="minorHAnsi"/>
        </w:rPr>
        <w:t>Žakanje</w:t>
      </w:r>
      <w:proofErr w:type="spellEnd"/>
      <w:r w:rsidRPr="00333E93">
        <w:rPr>
          <w:rFonts w:cstheme="minorHAnsi"/>
        </w:rPr>
        <w:t xml:space="preserve"> a dva dana u tjednu radi u Općini </w:t>
      </w:r>
      <w:proofErr w:type="spellStart"/>
      <w:r w:rsidRPr="00333E93">
        <w:rPr>
          <w:rFonts w:cstheme="minorHAnsi"/>
        </w:rPr>
        <w:t>Kamanje</w:t>
      </w:r>
      <w:proofErr w:type="spellEnd"/>
      <w:r w:rsidRPr="00333E93">
        <w:rPr>
          <w:rFonts w:cstheme="minorHAnsi"/>
        </w:rPr>
        <w:t xml:space="preserve"> temeljem Odluke o zajedničkom obavljanju komunalnog redarstva – poljoprivrednog redarstva)</w:t>
      </w:r>
      <w:r w:rsidR="00333E93">
        <w:rPr>
          <w:rFonts w:cstheme="minorHAnsi"/>
        </w:rPr>
        <w:t>,</w:t>
      </w:r>
    </w:p>
    <w:p w14:paraId="39F15F2B" w14:textId="3A735522" w:rsidR="00333E93" w:rsidRDefault="005A6022" w:rsidP="00977604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333E93">
        <w:rPr>
          <w:rFonts w:cstheme="minorHAnsi"/>
        </w:rPr>
        <w:t>1 namještenik</w:t>
      </w:r>
      <w:r w:rsidR="006A6674">
        <w:rPr>
          <w:rFonts w:cstheme="minorHAnsi"/>
        </w:rPr>
        <w:t>,</w:t>
      </w:r>
    </w:p>
    <w:p w14:paraId="235188EC" w14:textId="24847E5F" w:rsidR="005A6022" w:rsidRDefault="00A01B94" w:rsidP="00977604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</w:t>
      </w:r>
      <w:r w:rsidR="005A6022" w:rsidRPr="00333E93">
        <w:rPr>
          <w:rFonts w:cstheme="minorHAnsi"/>
        </w:rPr>
        <w:t xml:space="preserve"> službenik</w:t>
      </w:r>
      <w:r w:rsidR="006A6674">
        <w:rPr>
          <w:rFonts w:cstheme="minorHAnsi"/>
        </w:rPr>
        <w:t>a</w:t>
      </w:r>
      <w:r w:rsidR="005A6022" w:rsidRPr="00333E93">
        <w:rPr>
          <w:rFonts w:cstheme="minorHAnsi"/>
        </w:rPr>
        <w:t xml:space="preserve"> na određeno vrijeme do povratka odsutn</w:t>
      </w:r>
      <w:r>
        <w:rPr>
          <w:rFonts w:cstheme="minorHAnsi"/>
        </w:rPr>
        <w:t>og</w:t>
      </w:r>
      <w:r w:rsidR="006A6674">
        <w:rPr>
          <w:rFonts w:cstheme="minorHAnsi"/>
        </w:rPr>
        <w:t xml:space="preserve"> </w:t>
      </w:r>
      <w:r w:rsidR="005A6022" w:rsidRPr="00333E93">
        <w:rPr>
          <w:rFonts w:cstheme="minorHAnsi"/>
        </w:rPr>
        <w:t>službenika s</w:t>
      </w:r>
      <w:r w:rsidR="00393C20">
        <w:rPr>
          <w:rFonts w:cstheme="minorHAnsi"/>
        </w:rPr>
        <w:t xml:space="preserve"> roditeljskog dopusta </w:t>
      </w:r>
      <w:r w:rsidR="006A6674">
        <w:rPr>
          <w:rFonts w:cstheme="minorHAnsi"/>
        </w:rPr>
        <w:t>i</w:t>
      </w:r>
    </w:p>
    <w:p w14:paraId="013BC8A9" w14:textId="6AE08550" w:rsidR="00333E93" w:rsidRDefault="00333E93" w:rsidP="00977604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 osobe zaposlene kroz mjeru Javnih radova Hrvatskog zavoda za zapošljavanje (</w:t>
      </w:r>
      <w:r w:rsidR="006A6674">
        <w:rPr>
          <w:rFonts w:cstheme="minorHAnsi"/>
        </w:rPr>
        <w:t xml:space="preserve">osobe su zaposlene na određeno vrijeme u razdoblju </w:t>
      </w:r>
      <w:r w:rsidRPr="006A6674">
        <w:rPr>
          <w:rFonts w:cstheme="minorHAnsi"/>
        </w:rPr>
        <w:t xml:space="preserve">od </w:t>
      </w:r>
      <w:r w:rsidR="00A01B94">
        <w:rPr>
          <w:rFonts w:cstheme="minorHAnsi"/>
        </w:rPr>
        <w:t>12.05. do 11.11.</w:t>
      </w:r>
      <w:r w:rsidR="006A6674">
        <w:rPr>
          <w:rFonts w:cstheme="minorHAnsi"/>
        </w:rPr>
        <w:t>2021.)</w:t>
      </w:r>
    </w:p>
    <w:p w14:paraId="5A144197" w14:textId="77777777" w:rsidR="006A6674" w:rsidRPr="006A6674" w:rsidRDefault="006A667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065508" w14:textId="2F006F2D" w:rsidR="00F83ED6" w:rsidRPr="000B688C" w:rsidRDefault="00CB5520" w:rsidP="00977604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Calibri" w:cstheme="minorHAnsi"/>
          <w:color w:val="000000"/>
        </w:rPr>
      </w:pPr>
      <w:r w:rsidRPr="000B688C">
        <w:rPr>
          <w:rFonts w:eastAsia="Calibri" w:cstheme="minorHAnsi"/>
          <w:color w:val="000000"/>
        </w:rPr>
        <w:t xml:space="preserve">Načelnik i Jedinstveni upravni odjel su </w:t>
      </w:r>
      <w:r w:rsidR="00A01B94">
        <w:rPr>
          <w:rFonts w:eastAsia="Calibri" w:cstheme="minorHAnsi"/>
          <w:color w:val="000000"/>
        </w:rPr>
        <w:t xml:space="preserve">u </w:t>
      </w:r>
      <w:r w:rsidR="006A6674">
        <w:rPr>
          <w:rFonts w:eastAsia="Calibri" w:cstheme="minorHAnsi"/>
          <w:color w:val="000000"/>
        </w:rPr>
        <w:t>202</w:t>
      </w:r>
      <w:r w:rsidR="00A01B94">
        <w:rPr>
          <w:rFonts w:eastAsia="Calibri" w:cstheme="minorHAnsi"/>
          <w:color w:val="000000"/>
        </w:rPr>
        <w:t>1</w:t>
      </w:r>
      <w:r w:rsidR="006A6674">
        <w:rPr>
          <w:rFonts w:eastAsia="Calibri" w:cstheme="minorHAnsi"/>
          <w:color w:val="000000"/>
        </w:rPr>
        <w:t>. godini</w:t>
      </w:r>
      <w:r w:rsidRPr="000B688C">
        <w:rPr>
          <w:rFonts w:eastAsia="Calibri" w:cstheme="minorHAnsi"/>
          <w:color w:val="000000"/>
        </w:rPr>
        <w:t xml:space="preserve"> realizirali projekte utvrđene Proračunom Općine </w:t>
      </w:r>
      <w:proofErr w:type="spellStart"/>
      <w:r w:rsidRPr="000B688C">
        <w:rPr>
          <w:rFonts w:eastAsia="Calibri" w:cstheme="minorHAnsi"/>
          <w:color w:val="000000"/>
        </w:rPr>
        <w:t>Žakanje</w:t>
      </w:r>
      <w:proofErr w:type="spellEnd"/>
      <w:r w:rsidRPr="000B688C">
        <w:rPr>
          <w:rFonts w:eastAsia="Calibri" w:cstheme="minorHAnsi"/>
          <w:color w:val="000000"/>
        </w:rPr>
        <w:t xml:space="preserve"> za 20</w:t>
      </w:r>
      <w:r w:rsidR="001765A4">
        <w:rPr>
          <w:rFonts w:eastAsia="Calibri" w:cstheme="minorHAnsi"/>
          <w:color w:val="000000"/>
        </w:rPr>
        <w:t>2</w:t>
      </w:r>
      <w:r w:rsidR="00A01B94">
        <w:rPr>
          <w:rFonts w:eastAsia="Calibri" w:cstheme="minorHAnsi"/>
          <w:color w:val="000000"/>
        </w:rPr>
        <w:t>1</w:t>
      </w:r>
      <w:r w:rsidRPr="000B688C">
        <w:rPr>
          <w:rFonts w:eastAsia="Calibri" w:cstheme="minorHAnsi"/>
          <w:color w:val="000000"/>
        </w:rPr>
        <w:t>. godinu</w:t>
      </w:r>
      <w:r w:rsidR="00F83ED6" w:rsidRPr="000B688C">
        <w:rPr>
          <w:rFonts w:eastAsia="Calibri" w:cstheme="minorHAnsi"/>
          <w:color w:val="000000"/>
        </w:rPr>
        <w:t>.</w:t>
      </w:r>
      <w:r w:rsidRPr="000B688C">
        <w:rPr>
          <w:rFonts w:eastAsia="Calibri" w:cstheme="minorHAnsi"/>
          <w:color w:val="000000"/>
        </w:rPr>
        <w:t xml:space="preserve"> </w:t>
      </w:r>
      <w:r w:rsidR="00F83ED6" w:rsidRPr="000B688C">
        <w:rPr>
          <w:rFonts w:eastAsia="Calibri" w:cstheme="minorHAnsi"/>
          <w:color w:val="000000"/>
        </w:rPr>
        <w:t>Projekti su utvrđeni kroz Program održavanja komunalne infrastrukture, Program gradnje komunalne infrastrukture, Program javnih potreba u kulturi,</w:t>
      </w:r>
      <w:r w:rsidR="00531E09" w:rsidRPr="000B688C">
        <w:rPr>
          <w:rFonts w:eastAsia="Calibri" w:cstheme="minorHAnsi"/>
          <w:color w:val="000000"/>
        </w:rPr>
        <w:t xml:space="preserve"> </w:t>
      </w:r>
      <w:r w:rsidR="00F83ED6" w:rsidRPr="000B688C">
        <w:rPr>
          <w:rFonts w:eastAsia="Calibri" w:cstheme="minorHAnsi"/>
          <w:color w:val="000000"/>
        </w:rPr>
        <w:t>Program javnih potreba u sportu, Program predškolskog i školskog odgoja i obrazovanja, Socijalni program</w:t>
      </w:r>
      <w:r w:rsidR="006A6674">
        <w:rPr>
          <w:rFonts w:eastAsia="Calibri" w:cstheme="minorHAnsi"/>
          <w:color w:val="000000"/>
        </w:rPr>
        <w:t xml:space="preserve">, Program poticanja </w:t>
      </w:r>
      <w:r w:rsidR="006A6674">
        <w:rPr>
          <w:rFonts w:eastAsia="Calibri" w:cstheme="minorHAnsi"/>
          <w:color w:val="000000"/>
        </w:rPr>
        <w:lastRenderedPageBreak/>
        <w:t>poljoprivredne proizvodnje, Program poticanja gospodarskog razvoja</w:t>
      </w:r>
      <w:r w:rsidR="00F83ED6" w:rsidRPr="000B688C">
        <w:rPr>
          <w:rFonts w:eastAsia="Calibri" w:cstheme="minorHAnsi"/>
          <w:color w:val="000000"/>
        </w:rPr>
        <w:t xml:space="preserve"> i drugim programima utvrđenim Proračunom Općine </w:t>
      </w:r>
      <w:proofErr w:type="spellStart"/>
      <w:r w:rsidR="00F83ED6" w:rsidRPr="000B688C">
        <w:rPr>
          <w:rFonts w:eastAsia="Calibri" w:cstheme="minorHAnsi"/>
          <w:color w:val="000000"/>
        </w:rPr>
        <w:t>Žakanje</w:t>
      </w:r>
      <w:proofErr w:type="spellEnd"/>
      <w:r w:rsidR="00F83ED6" w:rsidRPr="000B688C">
        <w:rPr>
          <w:rFonts w:eastAsia="Calibri" w:cstheme="minorHAnsi"/>
          <w:color w:val="000000"/>
        </w:rPr>
        <w:t>.</w:t>
      </w:r>
    </w:p>
    <w:p w14:paraId="75D45FB9" w14:textId="77777777" w:rsidR="00660FC0" w:rsidRPr="000B688C" w:rsidRDefault="00660FC0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366260D" w14:textId="77777777" w:rsidR="008B351D" w:rsidRPr="000B688C" w:rsidRDefault="008B351D" w:rsidP="00977604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0B688C">
        <w:rPr>
          <w:rFonts w:eastAsia="Times New Roman" w:cstheme="minorHAnsi"/>
          <w:b/>
          <w:bCs/>
          <w:lang w:eastAsia="hr-HR"/>
        </w:rPr>
        <w:t>Javnost rada</w:t>
      </w:r>
    </w:p>
    <w:p w14:paraId="50CE6A9B" w14:textId="45FA6773" w:rsidR="008B351D" w:rsidRPr="000B688C" w:rsidRDefault="008B351D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B688C">
        <w:rPr>
          <w:rFonts w:eastAsia="Times New Roman" w:cstheme="minorHAnsi"/>
          <w:lang w:eastAsia="hr-HR"/>
        </w:rPr>
        <w:t xml:space="preserve">Javnost rada osigurana je objavom akata u Službenom glasniku Općine </w:t>
      </w:r>
      <w:proofErr w:type="spellStart"/>
      <w:r w:rsidRPr="000B688C">
        <w:rPr>
          <w:rFonts w:eastAsia="Times New Roman" w:cstheme="minorHAnsi"/>
          <w:lang w:eastAsia="hr-HR"/>
        </w:rPr>
        <w:t>Žakanje</w:t>
      </w:r>
      <w:proofErr w:type="spellEnd"/>
      <w:r w:rsidRPr="000B688C">
        <w:rPr>
          <w:rFonts w:eastAsia="Times New Roman" w:cstheme="minorHAnsi"/>
          <w:lang w:eastAsia="hr-HR"/>
        </w:rPr>
        <w:t xml:space="preserve">, na web stranici Općine </w:t>
      </w:r>
      <w:proofErr w:type="spellStart"/>
      <w:r w:rsidRPr="000B688C">
        <w:rPr>
          <w:rFonts w:eastAsia="Times New Roman" w:cstheme="minorHAnsi"/>
          <w:lang w:eastAsia="hr-HR"/>
        </w:rPr>
        <w:t>Žakanje</w:t>
      </w:r>
      <w:proofErr w:type="spellEnd"/>
      <w:r w:rsidRPr="000B688C">
        <w:rPr>
          <w:rFonts w:eastAsia="Times New Roman" w:cstheme="minorHAnsi"/>
          <w:lang w:eastAsia="hr-HR"/>
        </w:rPr>
        <w:t xml:space="preserve"> </w:t>
      </w:r>
      <w:hyperlink r:id="rId9" w:history="1">
        <w:r w:rsidRPr="000B688C">
          <w:rPr>
            <w:rStyle w:val="Hiperveza"/>
            <w:rFonts w:eastAsia="Times New Roman" w:cstheme="minorHAnsi"/>
            <w:lang w:eastAsia="hr-HR"/>
          </w:rPr>
          <w:t>www.opcina-zakanje.hr</w:t>
        </w:r>
      </w:hyperlink>
      <w:r w:rsidRPr="000B688C">
        <w:rPr>
          <w:rFonts w:eastAsia="Times New Roman" w:cstheme="minorHAnsi"/>
          <w:lang w:eastAsia="hr-HR"/>
        </w:rPr>
        <w:t xml:space="preserve">, na oglasnoj ploči Općine </w:t>
      </w:r>
      <w:proofErr w:type="spellStart"/>
      <w:r w:rsidRPr="000B688C">
        <w:rPr>
          <w:rFonts w:eastAsia="Times New Roman" w:cstheme="minorHAnsi"/>
          <w:lang w:eastAsia="hr-HR"/>
        </w:rPr>
        <w:t>Žakanje</w:t>
      </w:r>
      <w:proofErr w:type="spellEnd"/>
      <w:r w:rsidRPr="000B688C">
        <w:rPr>
          <w:rFonts w:eastAsia="Times New Roman" w:cstheme="minorHAnsi"/>
          <w:lang w:eastAsia="hr-HR"/>
        </w:rPr>
        <w:t xml:space="preserve">, na sjednicama Općinskog vijeća Općine </w:t>
      </w:r>
      <w:proofErr w:type="spellStart"/>
      <w:r w:rsidRPr="000B688C">
        <w:rPr>
          <w:rFonts w:eastAsia="Times New Roman" w:cstheme="minorHAnsi"/>
          <w:lang w:eastAsia="hr-HR"/>
        </w:rPr>
        <w:t>Žakanje</w:t>
      </w:r>
      <w:proofErr w:type="spellEnd"/>
      <w:r w:rsidRPr="000B688C">
        <w:rPr>
          <w:rFonts w:eastAsia="Times New Roman" w:cstheme="minorHAnsi"/>
          <w:lang w:eastAsia="hr-HR"/>
        </w:rPr>
        <w:t>, putem Mjesnih odbora, putem medija</w:t>
      </w:r>
      <w:r w:rsidR="008C0DA6" w:rsidRPr="000B688C">
        <w:rPr>
          <w:rFonts w:eastAsia="Times New Roman" w:cstheme="minorHAnsi"/>
          <w:lang w:eastAsia="hr-HR"/>
        </w:rPr>
        <w:t xml:space="preserve"> te u komunikaciji sa građanima. </w:t>
      </w:r>
    </w:p>
    <w:p w14:paraId="19DCAAC1" w14:textId="77777777" w:rsidR="008C0DA6" w:rsidRDefault="008C0DA6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8DE3EA5" w14:textId="3A509DAC" w:rsidR="00911467" w:rsidRPr="00911467" w:rsidRDefault="00911467" w:rsidP="00977604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11467">
        <w:rPr>
          <w:rFonts w:eastAsia="Times New Roman" w:cstheme="minorHAnsi"/>
          <w:b/>
          <w:bCs/>
          <w:lang w:eastAsia="hr-HR"/>
        </w:rPr>
        <w:t>Uključivanje građana u proces odlučivanja – javne rasprave</w:t>
      </w:r>
      <w:r w:rsidR="00930AE4">
        <w:rPr>
          <w:rFonts w:eastAsia="Times New Roman" w:cstheme="minorHAnsi"/>
          <w:b/>
          <w:bCs/>
          <w:lang w:eastAsia="hr-HR"/>
        </w:rPr>
        <w:t>, e-savjetovanja</w:t>
      </w:r>
    </w:p>
    <w:p w14:paraId="045B8833" w14:textId="3A97CA98" w:rsidR="008C0DA6" w:rsidRDefault="00A01B94" w:rsidP="00A01B94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Nije bilo postupaka javne rasprave/ e-savjetovanja</w:t>
      </w:r>
    </w:p>
    <w:p w14:paraId="6C43F485" w14:textId="77777777" w:rsidR="00A01B94" w:rsidRPr="00A01B94" w:rsidRDefault="00A01B94" w:rsidP="00A01B94">
      <w:pPr>
        <w:pStyle w:val="Odlomakpopisa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0B3062A" w14:textId="043B6381" w:rsidR="00930AE4" w:rsidRPr="00930AE4" w:rsidRDefault="00930AE4" w:rsidP="00977604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30AE4">
        <w:rPr>
          <w:rFonts w:eastAsia="Times New Roman" w:cstheme="minorHAnsi"/>
          <w:b/>
          <w:bCs/>
          <w:lang w:eastAsia="hr-HR"/>
        </w:rPr>
        <w:t>Javna nabava</w:t>
      </w:r>
    </w:p>
    <w:p w14:paraId="2C92A15C" w14:textId="77777777" w:rsidR="00A01B94" w:rsidRDefault="00930AE4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Općinski načelnik donio je Plan nabave za 202</w:t>
      </w:r>
      <w:r w:rsidR="00A01B94">
        <w:rPr>
          <w:rFonts w:eastAsia="Times New Roman" w:cstheme="minorHAnsi"/>
          <w:lang w:eastAsia="hr-HR"/>
        </w:rPr>
        <w:t>1</w:t>
      </w:r>
      <w:r>
        <w:rPr>
          <w:rFonts w:eastAsia="Times New Roman" w:cstheme="minorHAnsi"/>
          <w:lang w:eastAsia="hr-HR"/>
        </w:rPr>
        <w:t>. godinu</w:t>
      </w:r>
      <w:r w:rsidR="00977604">
        <w:rPr>
          <w:rFonts w:eastAsia="Times New Roman" w:cstheme="minorHAnsi"/>
          <w:lang w:eastAsia="hr-HR"/>
        </w:rPr>
        <w:t>.</w:t>
      </w:r>
    </w:p>
    <w:p w14:paraId="0478C6C6" w14:textId="77777777" w:rsidR="00A01B94" w:rsidRDefault="00A01B94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5A113A4" w14:textId="77777777" w:rsidR="00A01B94" w:rsidRDefault="00A01B94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Proveden je </w:t>
      </w:r>
      <w:r w:rsidR="00930AE4">
        <w:rPr>
          <w:rFonts w:eastAsia="Times New Roman" w:cstheme="minorHAnsi"/>
          <w:lang w:eastAsia="hr-HR"/>
        </w:rPr>
        <w:t>otvoreni postupci javne nabave male vrijednosti</w:t>
      </w:r>
      <w:r>
        <w:rPr>
          <w:rFonts w:eastAsia="Times New Roman" w:cstheme="minorHAnsi"/>
          <w:lang w:eastAsia="hr-HR"/>
        </w:rPr>
        <w:t xml:space="preserve"> za nabavu radova na Rekonstrukciji nerazvrstane ceste Donji Bukovac </w:t>
      </w:r>
      <w:proofErr w:type="spellStart"/>
      <w:r>
        <w:rPr>
          <w:rFonts w:eastAsia="Times New Roman" w:cstheme="minorHAnsi"/>
          <w:lang w:eastAsia="hr-HR"/>
        </w:rPr>
        <w:t>Žakanjski</w:t>
      </w:r>
      <w:proofErr w:type="spellEnd"/>
      <w:r>
        <w:rPr>
          <w:rFonts w:eastAsia="Times New Roman" w:cstheme="minorHAnsi"/>
          <w:lang w:eastAsia="hr-HR"/>
        </w:rPr>
        <w:t xml:space="preserve">- </w:t>
      </w:r>
      <w:proofErr w:type="spellStart"/>
      <w:r>
        <w:rPr>
          <w:rFonts w:eastAsia="Times New Roman" w:cstheme="minorHAnsi"/>
          <w:lang w:eastAsia="hr-HR"/>
        </w:rPr>
        <w:t>Bubnjarački</w:t>
      </w:r>
      <w:proofErr w:type="spellEnd"/>
      <w:r>
        <w:rPr>
          <w:rFonts w:eastAsia="Times New Roman" w:cstheme="minorHAnsi"/>
          <w:lang w:eastAsia="hr-HR"/>
        </w:rPr>
        <w:t xml:space="preserve"> Brod.</w:t>
      </w:r>
    </w:p>
    <w:p w14:paraId="39F2238B" w14:textId="77777777" w:rsidR="00A01B94" w:rsidRDefault="00A01B94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77913F8" w14:textId="194A4EB6" w:rsidR="00930AE4" w:rsidRDefault="00930AE4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Provedeni su slijedeći postupci jednostavne nabave:</w:t>
      </w:r>
    </w:p>
    <w:p w14:paraId="703263BC" w14:textId="46D208AF" w:rsidR="005753ED" w:rsidRDefault="00EF37F9" w:rsidP="00977604">
      <w:pPr>
        <w:pStyle w:val="Odlomakpopisa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Opskrba električnom energijom</w:t>
      </w:r>
    </w:p>
    <w:p w14:paraId="02A3F892" w14:textId="6A3B9687" w:rsidR="00A01B94" w:rsidRDefault="00A01B94" w:rsidP="00977604">
      <w:pPr>
        <w:pStyle w:val="Odlomakpopisa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Proširenje javne rasvjete</w:t>
      </w:r>
    </w:p>
    <w:p w14:paraId="0B0AAA6A" w14:textId="05038983" w:rsidR="00A01B94" w:rsidRDefault="00A01B94" w:rsidP="00977604">
      <w:pPr>
        <w:pStyle w:val="Odlomakpopisa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Zamjena stolarije na zgr</w:t>
      </w:r>
      <w:r w:rsidR="004B607B">
        <w:rPr>
          <w:rFonts w:eastAsia="Times New Roman" w:cstheme="minorHAnsi"/>
          <w:lang w:eastAsia="hr-HR"/>
        </w:rPr>
        <w:t>a</w:t>
      </w:r>
      <w:r>
        <w:rPr>
          <w:rFonts w:eastAsia="Times New Roman" w:cstheme="minorHAnsi"/>
          <w:lang w:eastAsia="hr-HR"/>
        </w:rPr>
        <w:t>di Dječjeg vrtića</w:t>
      </w:r>
    </w:p>
    <w:p w14:paraId="0119A482" w14:textId="77777777" w:rsidR="00A01B94" w:rsidRPr="00A01B94" w:rsidRDefault="00A01B94" w:rsidP="00A01B94">
      <w:pPr>
        <w:pStyle w:val="Odlomakpopisa"/>
        <w:spacing w:after="0" w:line="240" w:lineRule="auto"/>
        <w:ind w:left="284"/>
        <w:jc w:val="both"/>
        <w:rPr>
          <w:rFonts w:eastAsia="Times New Roman" w:cstheme="minorHAnsi"/>
          <w:lang w:eastAsia="hr-HR"/>
        </w:rPr>
      </w:pPr>
    </w:p>
    <w:p w14:paraId="6E95C2A6" w14:textId="0B711EDC" w:rsidR="005753ED" w:rsidRPr="005753ED" w:rsidRDefault="005753ED" w:rsidP="00977604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5753ED">
        <w:rPr>
          <w:rFonts w:eastAsia="Times New Roman" w:cstheme="minorHAnsi"/>
          <w:b/>
          <w:bCs/>
          <w:lang w:eastAsia="hr-HR"/>
        </w:rPr>
        <w:t xml:space="preserve">Savjet mladih Općine </w:t>
      </w:r>
      <w:proofErr w:type="spellStart"/>
      <w:r w:rsidRPr="005753ED">
        <w:rPr>
          <w:rFonts w:eastAsia="Times New Roman" w:cstheme="minorHAnsi"/>
          <w:b/>
          <w:bCs/>
          <w:lang w:eastAsia="hr-HR"/>
        </w:rPr>
        <w:t>Žakanje</w:t>
      </w:r>
      <w:proofErr w:type="spellEnd"/>
    </w:p>
    <w:p w14:paraId="0DB98723" w14:textId="4D45A9A7" w:rsidR="005753ED" w:rsidRPr="005753ED" w:rsidRDefault="005753ED" w:rsidP="00977604">
      <w:pPr>
        <w:tabs>
          <w:tab w:val="left" w:pos="8647"/>
        </w:tabs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Otvoren je Javni poziv z</w:t>
      </w:r>
      <w:r w:rsidRPr="005753ED">
        <w:rPr>
          <w:rFonts w:eastAsia="Times New Roman" w:cstheme="minorHAnsi"/>
          <w:lang w:eastAsia="hr-HR"/>
        </w:rPr>
        <w:t>a isticanje kandidatura</w:t>
      </w:r>
      <w:r>
        <w:rPr>
          <w:rFonts w:eastAsia="Times New Roman" w:cstheme="minorHAnsi"/>
          <w:lang w:eastAsia="hr-HR"/>
        </w:rPr>
        <w:t xml:space="preserve"> </w:t>
      </w:r>
      <w:r w:rsidRPr="005753ED">
        <w:rPr>
          <w:rFonts w:eastAsia="Times New Roman" w:cstheme="minorHAnsi"/>
          <w:lang w:eastAsia="hr-HR"/>
        </w:rPr>
        <w:t xml:space="preserve">za izbor članova i zamjenika članova Savjeta mladih Općine </w:t>
      </w:r>
      <w:proofErr w:type="spellStart"/>
      <w:r w:rsidRPr="005753ED"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>. Nije bilo prijavljenih kandidata te je Javni poziv poništen te nije imenovan novi sastav Savjeta mladih.</w:t>
      </w:r>
    </w:p>
    <w:p w14:paraId="7525A658" w14:textId="7A058541" w:rsidR="00930AE4" w:rsidRDefault="00930AE4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CAAC3F3" w14:textId="77777777" w:rsidR="00A01B94" w:rsidRDefault="00321C5C" w:rsidP="00977604">
      <w:pPr>
        <w:tabs>
          <w:tab w:val="left" w:pos="936"/>
        </w:tabs>
        <w:spacing w:after="0" w:line="240" w:lineRule="auto"/>
        <w:jc w:val="both"/>
        <w:textAlignment w:val="baseline"/>
        <w:rPr>
          <w:rFonts w:eastAsia="Calibri" w:cstheme="minorHAnsi"/>
          <w:b/>
          <w:bCs/>
          <w:color w:val="000000"/>
        </w:rPr>
      </w:pPr>
      <w:r w:rsidRPr="000B688C">
        <w:rPr>
          <w:rFonts w:eastAsia="Calibri" w:cstheme="minorHAnsi"/>
          <w:b/>
          <w:bCs/>
          <w:color w:val="000000"/>
        </w:rPr>
        <w:t>Sklopljeni ugovori</w:t>
      </w:r>
    </w:p>
    <w:p w14:paraId="5CBC6473" w14:textId="4E5468CA" w:rsidR="00971F37" w:rsidRPr="00971F37" w:rsidRDefault="00A01B94" w:rsidP="00977604">
      <w:pPr>
        <w:tabs>
          <w:tab w:val="left" w:pos="936"/>
        </w:tabs>
        <w:spacing w:after="0" w:line="240" w:lineRule="auto"/>
        <w:jc w:val="both"/>
        <w:textAlignment w:val="baseline"/>
        <w:rPr>
          <w:rFonts w:eastAsia="Calibri" w:cstheme="minorHAnsi"/>
          <w:color w:val="000000"/>
        </w:rPr>
      </w:pPr>
      <w:r w:rsidRPr="004B607B">
        <w:rPr>
          <w:rFonts w:eastAsia="Calibri" w:cstheme="minorHAnsi"/>
          <w:color w:val="000000"/>
        </w:rPr>
        <w:t xml:space="preserve">Jedinstveni upravni odjel vodi Evidenciju sklopljenih ugovora te Registar ugovora koji se objavljuje </w:t>
      </w:r>
      <w:r w:rsidR="004B607B" w:rsidRPr="004B607B">
        <w:rPr>
          <w:rFonts w:eastAsia="Calibri" w:cstheme="minorHAnsi"/>
          <w:color w:val="000000"/>
        </w:rPr>
        <w:t xml:space="preserve">i javno je dostupan </w:t>
      </w:r>
      <w:r w:rsidRPr="004B607B">
        <w:rPr>
          <w:rFonts w:eastAsia="Calibri" w:cstheme="minorHAnsi"/>
          <w:color w:val="000000"/>
        </w:rPr>
        <w:t xml:space="preserve">na web stranici </w:t>
      </w:r>
      <w:hyperlink r:id="rId10" w:history="1">
        <w:r w:rsidR="004B607B" w:rsidRPr="009D49BD">
          <w:rPr>
            <w:rStyle w:val="Hiperveza"/>
            <w:rFonts w:eastAsia="Calibri" w:cstheme="minorHAnsi"/>
          </w:rPr>
          <w:t>www.opcina-zakanje.hr</w:t>
        </w:r>
      </w:hyperlink>
      <w:r w:rsidR="004B607B">
        <w:rPr>
          <w:rFonts w:eastAsia="Calibri" w:cstheme="minorHAnsi"/>
          <w:color w:val="000000"/>
        </w:rPr>
        <w:t xml:space="preserve">. </w:t>
      </w:r>
      <w:r w:rsidR="006A6674" w:rsidRPr="004B607B">
        <w:fldChar w:fldCharType="begin"/>
      </w:r>
      <w:r w:rsidR="006A6674" w:rsidRPr="004B607B">
        <w:instrText xml:space="preserve"> LINK </w:instrText>
      </w:r>
      <w:r w:rsidR="00E64BF2">
        <w:instrText xml:space="preserve">Excel.Sheet.12 "C:\\Users\\Korisnik\\Desktop\\ANITA\\PREGLED SKLOPLJENIH UGOVORA\\Pregled sklopljenih ugovora-2020.g.xlsx" List1!R4C1:R56C5 </w:instrText>
      </w:r>
      <w:r w:rsidR="006A6674" w:rsidRPr="004B607B">
        <w:instrText xml:space="preserve">\a \f 4 \h  \* MERGEFORMAT </w:instrText>
      </w:r>
      <w:r w:rsidR="006A6674" w:rsidRPr="004B607B">
        <w:fldChar w:fldCharType="separate"/>
      </w:r>
    </w:p>
    <w:p w14:paraId="6EFCEF0E" w14:textId="77777777" w:rsidR="00A01B94" w:rsidRPr="000B688C" w:rsidRDefault="006A6674" w:rsidP="00977604">
      <w:pPr>
        <w:tabs>
          <w:tab w:val="left" w:pos="936"/>
        </w:tabs>
        <w:spacing w:after="0" w:line="240" w:lineRule="auto"/>
        <w:jc w:val="both"/>
        <w:textAlignment w:val="baseline"/>
        <w:rPr>
          <w:rFonts w:eastAsia="Calibri" w:cstheme="minorHAnsi"/>
          <w:b/>
          <w:bCs/>
          <w:color w:val="000000"/>
        </w:rPr>
      </w:pPr>
      <w:r w:rsidRPr="004B607B">
        <w:rPr>
          <w:rFonts w:eastAsia="Calibri" w:cstheme="minorHAnsi"/>
          <w:color w:val="000000"/>
        </w:rPr>
        <w:fldChar w:fldCharType="end"/>
      </w:r>
    </w:p>
    <w:p w14:paraId="318194D7" w14:textId="1553EAA1" w:rsidR="0039443E" w:rsidRPr="00977604" w:rsidRDefault="0039443E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t>Komunalna infrastruktura</w:t>
      </w:r>
    </w:p>
    <w:p w14:paraId="753145B0" w14:textId="6F8272E1" w:rsidR="00B96FBD" w:rsidRDefault="0096181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B688C">
        <w:rPr>
          <w:rFonts w:cstheme="minorHAnsi"/>
        </w:rPr>
        <w:t>Općina je</w:t>
      </w:r>
      <w:r w:rsidR="004B607B">
        <w:rPr>
          <w:rFonts w:cstheme="minorHAnsi"/>
        </w:rPr>
        <w:t xml:space="preserve"> po raspisanim natječajima </w:t>
      </w:r>
      <w:r w:rsidRPr="000B688C">
        <w:rPr>
          <w:rFonts w:cstheme="minorHAnsi"/>
        </w:rPr>
        <w:t>prijavila projekt „</w:t>
      </w:r>
      <w:r w:rsidR="004B607B">
        <w:rPr>
          <w:rFonts w:cstheme="minorHAnsi"/>
        </w:rPr>
        <w:t xml:space="preserve">Rekonstrukcija nerazvrstane ceste Donji Bukovac </w:t>
      </w:r>
      <w:proofErr w:type="spellStart"/>
      <w:r w:rsidR="004B607B">
        <w:rPr>
          <w:rFonts w:cstheme="minorHAnsi"/>
        </w:rPr>
        <w:t>Žakanjski</w:t>
      </w:r>
      <w:proofErr w:type="spellEnd"/>
      <w:r w:rsidR="004B607B">
        <w:rPr>
          <w:rFonts w:cstheme="minorHAnsi"/>
        </w:rPr>
        <w:t xml:space="preserve">- </w:t>
      </w:r>
      <w:proofErr w:type="spellStart"/>
      <w:r w:rsidR="004B607B">
        <w:rPr>
          <w:rFonts w:cstheme="minorHAnsi"/>
        </w:rPr>
        <w:t>Bubnjarački</w:t>
      </w:r>
      <w:proofErr w:type="spellEnd"/>
      <w:r w:rsidR="004B607B">
        <w:rPr>
          <w:rFonts w:cstheme="minorHAnsi"/>
        </w:rPr>
        <w:t xml:space="preserve"> Brod</w:t>
      </w:r>
      <w:r w:rsidRPr="000B688C">
        <w:rPr>
          <w:rFonts w:cstheme="minorHAnsi"/>
        </w:rPr>
        <w:t xml:space="preserve">“, za što je odobreno sufinanciranje od MRRFEU u iznosu od </w:t>
      </w:r>
      <w:r w:rsidR="004B607B">
        <w:rPr>
          <w:rFonts w:cstheme="minorHAnsi"/>
        </w:rPr>
        <w:t>200</w:t>
      </w:r>
      <w:r w:rsidRPr="000B688C">
        <w:rPr>
          <w:rFonts w:cstheme="minorHAnsi"/>
        </w:rPr>
        <w:t>.000 kuna</w:t>
      </w:r>
      <w:r w:rsidR="004B607B">
        <w:rPr>
          <w:rFonts w:cstheme="minorHAnsi"/>
        </w:rPr>
        <w:t>, te Karlovačke županije 101.528,13 kuna</w:t>
      </w:r>
      <w:r w:rsidRPr="000B688C">
        <w:rPr>
          <w:rFonts w:cstheme="minorHAnsi"/>
        </w:rPr>
        <w:t>.</w:t>
      </w:r>
    </w:p>
    <w:p w14:paraId="67E9BAB2" w14:textId="77777777" w:rsidR="000B443D" w:rsidRDefault="00514340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</w:p>
    <w:p w14:paraId="44739929" w14:textId="298D2CE0" w:rsidR="000B443D" w:rsidRDefault="004B607B" w:rsidP="004B60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Uz redovno održavanje, provodile su se aktivnosti i na proširenju sustava javne rasvjete. Postavljena je nova javna rasvjeta u Donjem Bukovcu </w:t>
      </w:r>
      <w:proofErr w:type="spellStart"/>
      <w:r>
        <w:rPr>
          <w:rFonts w:cstheme="minorHAnsi"/>
        </w:rPr>
        <w:t>Žakanjskom</w:t>
      </w:r>
      <w:proofErr w:type="spellEnd"/>
      <w:r>
        <w:rPr>
          <w:rFonts w:cstheme="minorHAnsi"/>
        </w:rPr>
        <w:t xml:space="preserve"> i na Sportsko-rekreacijskom centru </w:t>
      </w:r>
      <w:proofErr w:type="spellStart"/>
      <w:r>
        <w:rPr>
          <w:rFonts w:cstheme="minorHAnsi"/>
        </w:rPr>
        <w:t>Pravutina</w:t>
      </w:r>
      <w:proofErr w:type="spellEnd"/>
      <w:r>
        <w:rPr>
          <w:rFonts w:cstheme="minorHAnsi"/>
        </w:rPr>
        <w:t>.</w:t>
      </w:r>
    </w:p>
    <w:p w14:paraId="39281776" w14:textId="16144F70" w:rsidR="00514340" w:rsidRDefault="00514340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4AB7BC3A" w14:textId="1D4F6E2D" w:rsidR="00303C9B" w:rsidRDefault="00B96FBD" w:rsidP="004B60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Nerazvrstane ceste redovito su održavane</w:t>
      </w:r>
      <w:r w:rsidR="004B607B">
        <w:rPr>
          <w:rFonts w:cstheme="minorHAnsi"/>
        </w:rPr>
        <w:t xml:space="preserve"> nasipavanjem kamenog materijala i </w:t>
      </w:r>
      <w:proofErr w:type="spellStart"/>
      <w:r w:rsidR="004B607B">
        <w:rPr>
          <w:rFonts w:cstheme="minorHAnsi"/>
        </w:rPr>
        <w:t>malčiranjem</w:t>
      </w:r>
      <w:proofErr w:type="spellEnd"/>
      <w:r w:rsidR="004B607B">
        <w:rPr>
          <w:rFonts w:cstheme="minorHAnsi"/>
        </w:rPr>
        <w:t xml:space="preserve"> trave i raslinja uz ceste.</w:t>
      </w:r>
    </w:p>
    <w:p w14:paraId="0B426953" w14:textId="0DCF58BE" w:rsidR="008B499C" w:rsidRDefault="008B499C" w:rsidP="004B60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68C1E5A" w14:textId="0599DE98" w:rsidR="008B499C" w:rsidRDefault="008B499C" w:rsidP="004B60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 suradnji sa Županijskom upravom za ceste započet je projekt uređenja sustava odvodnje oborinskih voda u </w:t>
      </w:r>
      <w:proofErr w:type="spellStart"/>
      <w:r>
        <w:rPr>
          <w:rFonts w:cstheme="minorHAnsi"/>
        </w:rPr>
        <w:t>Zaluki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Lipničkoj</w:t>
      </w:r>
      <w:proofErr w:type="spellEnd"/>
      <w:r>
        <w:rPr>
          <w:rFonts w:cstheme="minorHAnsi"/>
        </w:rPr>
        <w:t xml:space="preserve">. Općina </w:t>
      </w:r>
      <w:proofErr w:type="spellStart"/>
      <w:r>
        <w:rPr>
          <w:rFonts w:cstheme="minorHAnsi"/>
        </w:rPr>
        <w:t>Žakanje</w:t>
      </w:r>
      <w:proofErr w:type="spellEnd"/>
      <w:r>
        <w:rPr>
          <w:rFonts w:cstheme="minorHAnsi"/>
        </w:rPr>
        <w:t xml:space="preserve"> osigurala je cijevi i kameni materijal, a ostale </w:t>
      </w:r>
      <w:proofErr w:type="spellStart"/>
      <w:r>
        <w:rPr>
          <w:rFonts w:cstheme="minorHAnsi"/>
        </w:rPr>
        <w:t>troškov</w:t>
      </w:r>
      <w:proofErr w:type="spellEnd"/>
      <w:r>
        <w:rPr>
          <w:rFonts w:cstheme="minorHAnsi"/>
        </w:rPr>
        <w:t xml:space="preserve"> snosi ŽUC.</w:t>
      </w:r>
    </w:p>
    <w:p w14:paraId="7AFD3093" w14:textId="5E3D82EB" w:rsidR="008B499C" w:rsidRDefault="008B499C" w:rsidP="004B60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8D45399" w14:textId="5631D54D" w:rsidR="008B499C" w:rsidRPr="000B688C" w:rsidRDefault="008B499C" w:rsidP="004B60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groblju u </w:t>
      </w:r>
      <w:proofErr w:type="spellStart"/>
      <w:r>
        <w:rPr>
          <w:rFonts w:cstheme="minorHAnsi"/>
        </w:rPr>
        <w:t>Pravutini</w:t>
      </w:r>
      <w:proofErr w:type="spellEnd"/>
      <w:r>
        <w:rPr>
          <w:rFonts w:cstheme="minorHAnsi"/>
        </w:rPr>
        <w:t xml:space="preserve"> uređen je potporni zid.</w:t>
      </w:r>
    </w:p>
    <w:p w14:paraId="3EF18B17" w14:textId="77777777" w:rsidR="00965FE1" w:rsidRPr="000B688C" w:rsidRDefault="00965FE1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371C07B" w14:textId="25531BFF" w:rsidR="007B03DD" w:rsidRPr="00977604" w:rsidRDefault="007B03D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t>Sport</w:t>
      </w:r>
      <w:r w:rsidR="008B499C">
        <w:rPr>
          <w:rFonts w:cstheme="minorHAnsi"/>
          <w:b/>
        </w:rPr>
        <w:t xml:space="preserve"> i kultura</w:t>
      </w:r>
    </w:p>
    <w:p w14:paraId="4DF20154" w14:textId="35D812BA" w:rsidR="0039443E" w:rsidRPr="000B688C" w:rsidRDefault="007B03D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B688C">
        <w:rPr>
          <w:rFonts w:cstheme="minorHAnsi"/>
        </w:rPr>
        <w:t xml:space="preserve">Raspored sredstava </w:t>
      </w:r>
      <w:r w:rsidR="00334DC5" w:rsidRPr="000B688C">
        <w:rPr>
          <w:rFonts w:cstheme="minorHAnsi"/>
        </w:rPr>
        <w:t>Programa javnih potreba u sportu</w:t>
      </w:r>
      <w:r w:rsidRPr="000B688C">
        <w:rPr>
          <w:rFonts w:cstheme="minorHAnsi"/>
        </w:rPr>
        <w:t xml:space="preserve"> </w:t>
      </w:r>
      <w:r w:rsidR="008B499C">
        <w:rPr>
          <w:rFonts w:cstheme="minorHAnsi"/>
        </w:rPr>
        <w:t xml:space="preserve">i Programa javnih potreba u sportu </w:t>
      </w:r>
      <w:r w:rsidRPr="000B688C">
        <w:rPr>
          <w:rFonts w:cstheme="minorHAnsi"/>
        </w:rPr>
        <w:t>provodio se putem javnog poziva</w:t>
      </w:r>
      <w:r w:rsidR="00A962D6" w:rsidRPr="000B688C">
        <w:rPr>
          <w:rFonts w:cstheme="minorHAnsi"/>
        </w:rPr>
        <w:t>, a sa korisnicima financijskih sredstava sklopljeni su Ugovori.</w:t>
      </w:r>
      <w:r w:rsidR="003A322F" w:rsidRPr="000B688C">
        <w:rPr>
          <w:rFonts w:cstheme="minorHAnsi"/>
        </w:rPr>
        <w:t xml:space="preserve"> </w:t>
      </w:r>
      <w:r w:rsidR="008B499C">
        <w:rPr>
          <w:rFonts w:cstheme="minorHAnsi"/>
        </w:rPr>
        <w:t xml:space="preserve">Popis dodijeljenih ugovora objavljuje se na web stranici Općine </w:t>
      </w:r>
      <w:proofErr w:type="spellStart"/>
      <w:r w:rsidR="008B499C">
        <w:rPr>
          <w:rFonts w:cstheme="minorHAnsi"/>
        </w:rPr>
        <w:t>Žakanje</w:t>
      </w:r>
      <w:proofErr w:type="spellEnd"/>
      <w:r w:rsidR="008B499C">
        <w:rPr>
          <w:rFonts w:cstheme="minorHAnsi"/>
        </w:rPr>
        <w:t>.</w:t>
      </w:r>
    </w:p>
    <w:p w14:paraId="58BA7694" w14:textId="77777777" w:rsidR="00AF1ABA" w:rsidRPr="000B688C" w:rsidRDefault="00AF1ABA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46402C1" w14:textId="3BFADF96" w:rsidR="00334DC5" w:rsidRPr="00977604" w:rsidRDefault="00334DC5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t>Predškolsk</w:t>
      </w:r>
      <w:r w:rsidR="008B499C">
        <w:rPr>
          <w:rFonts w:cstheme="minorHAnsi"/>
          <w:b/>
        </w:rPr>
        <w:t>i</w:t>
      </w:r>
      <w:r w:rsidRPr="00977604">
        <w:rPr>
          <w:rFonts w:cstheme="minorHAnsi"/>
          <w:b/>
        </w:rPr>
        <w:t xml:space="preserve"> i osnovnoškolski odgoj i obrazovanje</w:t>
      </w:r>
    </w:p>
    <w:p w14:paraId="0BCA6AAD" w14:textId="2BD27DEA" w:rsidR="0039443E" w:rsidRDefault="00334DC5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B688C">
        <w:rPr>
          <w:rFonts w:cstheme="minorHAnsi"/>
        </w:rPr>
        <w:t xml:space="preserve">Općina </w:t>
      </w:r>
      <w:proofErr w:type="spellStart"/>
      <w:r w:rsidRPr="000B688C">
        <w:rPr>
          <w:rFonts w:cstheme="minorHAnsi"/>
        </w:rPr>
        <w:t>Žakanje</w:t>
      </w:r>
      <w:proofErr w:type="spellEnd"/>
      <w:r w:rsidRPr="000B688C">
        <w:rPr>
          <w:rFonts w:cstheme="minorHAnsi"/>
        </w:rPr>
        <w:t xml:space="preserve"> redovno je sufinancirala programe Dječjeg vrtića „Čarolija“ sukladno Odluci o sufinanciranju programa.</w:t>
      </w:r>
    </w:p>
    <w:p w14:paraId="2337B866" w14:textId="77777777" w:rsidR="00977604" w:rsidRDefault="0097760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D38AE80" w14:textId="35F2F28A" w:rsidR="00647A48" w:rsidRDefault="008B499C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F</w:t>
      </w:r>
      <w:r w:rsidR="00B16BD5">
        <w:rPr>
          <w:rFonts w:cstheme="minorHAnsi"/>
        </w:rPr>
        <w:t xml:space="preserve">inanciran je produženi boravak učenika Osnovne škole </w:t>
      </w:r>
      <w:proofErr w:type="spellStart"/>
      <w:r w:rsidR="00B16BD5">
        <w:rPr>
          <w:rFonts w:cstheme="minorHAnsi"/>
        </w:rPr>
        <w:t>Žakanje</w:t>
      </w:r>
      <w:proofErr w:type="spellEnd"/>
      <w:r>
        <w:rPr>
          <w:rFonts w:cstheme="minorHAnsi"/>
        </w:rPr>
        <w:t xml:space="preserve">, na način da je Općina </w:t>
      </w:r>
      <w:proofErr w:type="spellStart"/>
      <w:r>
        <w:rPr>
          <w:rFonts w:cstheme="minorHAnsi"/>
        </w:rPr>
        <w:t>Žakanje</w:t>
      </w:r>
      <w:proofErr w:type="spellEnd"/>
      <w:r>
        <w:rPr>
          <w:rFonts w:cstheme="minorHAnsi"/>
        </w:rPr>
        <w:t xml:space="preserve"> osigurala sredstva za plaću i ostala materijalna prava za jednu učiteljicu koja vodi program produženog boravka.</w:t>
      </w:r>
    </w:p>
    <w:p w14:paraId="444F6C81" w14:textId="36025892" w:rsidR="008B499C" w:rsidRDefault="008B499C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0CAC5D" w14:textId="65C83976" w:rsidR="008B499C" w:rsidRDefault="008B499C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Redovito su isplaćivane stipendije temeljem sklopljenih Ugovora o stipendijama.</w:t>
      </w:r>
    </w:p>
    <w:p w14:paraId="1CFECE4D" w14:textId="77777777" w:rsidR="000B443D" w:rsidRPr="000B688C" w:rsidRDefault="000B443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AA17EAA" w14:textId="7FFC837A" w:rsidR="00977604" w:rsidRPr="00977604" w:rsidRDefault="00334DC5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t>Socijalni program</w:t>
      </w:r>
    </w:p>
    <w:p w14:paraId="067AAA3C" w14:textId="4776E1DE" w:rsidR="001E04F1" w:rsidRPr="000B688C" w:rsidRDefault="00796EFA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B688C">
        <w:rPr>
          <w:rFonts w:cstheme="minorHAnsi"/>
        </w:rPr>
        <w:t>Na temelju podnesenih zahtjeva u</w:t>
      </w:r>
      <w:r w:rsidR="001E04F1" w:rsidRPr="000B688C">
        <w:rPr>
          <w:rFonts w:cstheme="minorHAnsi"/>
        </w:rPr>
        <w:t xml:space="preserve"> skladu sa Socijalnim programom isplaćivane su pomoći </w:t>
      </w:r>
      <w:r w:rsidRPr="000B688C">
        <w:rPr>
          <w:rFonts w:cstheme="minorHAnsi"/>
        </w:rPr>
        <w:t>i naknade</w:t>
      </w:r>
      <w:r w:rsidR="008B499C">
        <w:rPr>
          <w:rFonts w:cstheme="minorHAnsi"/>
        </w:rPr>
        <w:t>.</w:t>
      </w:r>
    </w:p>
    <w:p w14:paraId="2AE16C4E" w14:textId="77777777" w:rsidR="00796EFA" w:rsidRPr="000B688C" w:rsidRDefault="00796EFA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504C221" w14:textId="77777777" w:rsidR="001E04F1" w:rsidRPr="00977604" w:rsidRDefault="001E04F1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t>Vatrogastvo</w:t>
      </w:r>
    </w:p>
    <w:p w14:paraId="0E8E358F" w14:textId="0BDB47F5" w:rsidR="000B443D" w:rsidRDefault="001E04F1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1467">
        <w:rPr>
          <w:rFonts w:cstheme="minorHAnsi"/>
        </w:rPr>
        <w:t xml:space="preserve">Temeljem Zakona o vatrogastvu u Proračunu Općine </w:t>
      </w:r>
      <w:proofErr w:type="spellStart"/>
      <w:r w:rsidRPr="00911467">
        <w:rPr>
          <w:rFonts w:cstheme="minorHAnsi"/>
        </w:rPr>
        <w:t>Žakanje</w:t>
      </w:r>
      <w:proofErr w:type="spellEnd"/>
      <w:r w:rsidRPr="00911467">
        <w:rPr>
          <w:rFonts w:cstheme="minorHAnsi"/>
        </w:rPr>
        <w:t xml:space="preserve"> planirana su sredstva za financiranje javnih potreba u vatrogastvu, te su</w:t>
      </w:r>
      <w:r w:rsidR="000B443D">
        <w:rPr>
          <w:rFonts w:cstheme="minorHAnsi"/>
        </w:rPr>
        <w:t xml:space="preserve"> </w:t>
      </w:r>
      <w:r w:rsidRPr="00911467">
        <w:rPr>
          <w:rFonts w:cstheme="minorHAnsi"/>
        </w:rPr>
        <w:t xml:space="preserve"> tijekom </w:t>
      </w:r>
      <w:r w:rsidR="003F456D" w:rsidRPr="00911467">
        <w:rPr>
          <w:rFonts w:cstheme="minorHAnsi"/>
        </w:rPr>
        <w:t>razdoblja</w:t>
      </w:r>
      <w:r w:rsidRPr="00911467">
        <w:rPr>
          <w:rFonts w:cstheme="minorHAnsi"/>
        </w:rPr>
        <w:t xml:space="preserve"> isplaćivane tekuće i kapitalne pomoći Vatrogasnoj zajednici Općine </w:t>
      </w:r>
      <w:proofErr w:type="spellStart"/>
      <w:r w:rsidRPr="00911467">
        <w:rPr>
          <w:rFonts w:cstheme="minorHAnsi"/>
        </w:rPr>
        <w:t>Žakanje</w:t>
      </w:r>
      <w:proofErr w:type="spellEnd"/>
    </w:p>
    <w:p w14:paraId="422A9DCA" w14:textId="77777777" w:rsidR="00977604" w:rsidRDefault="0097760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B165789" w14:textId="154CE645" w:rsidR="00A962D6" w:rsidRPr="00911467" w:rsidRDefault="00A962D6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1467">
        <w:rPr>
          <w:rFonts w:cstheme="minorHAnsi"/>
        </w:rPr>
        <w:t>Sukladno Zakonu o Hrvatskoj gorskoj službi spašavanja, sufinanciran je redovan rad HGSS, Stanice Karlovac.</w:t>
      </w:r>
    </w:p>
    <w:p w14:paraId="7328C682" w14:textId="77777777" w:rsidR="001E04F1" w:rsidRPr="000B688C" w:rsidRDefault="001E04F1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54F6A4E" w14:textId="77777777" w:rsidR="001E04F1" w:rsidRPr="00977604" w:rsidRDefault="001E04F1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t>Ostale društvene djelatnosti</w:t>
      </w:r>
    </w:p>
    <w:p w14:paraId="52ADD853" w14:textId="1080EC5B" w:rsidR="001E04F1" w:rsidRPr="000B688C" w:rsidRDefault="001E04F1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B688C">
        <w:rPr>
          <w:rFonts w:cstheme="minorHAnsi"/>
        </w:rPr>
        <w:t xml:space="preserve">Redovito je plaćana članarina LAG-u </w:t>
      </w:r>
      <w:proofErr w:type="spellStart"/>
      <w:r w:rsidRPr="000B688C">
        <w:rPr>
          <w:rFonts w:cstheme="minorHAnsi"/>
        </w:rPr>
        <w:t>Vallis</w:t>
      </w:r>
      <w:proofErr w:type="spellEnd"/>
      <w:r w:rsidRPr="000B688C">
        <w:rPr>
          <w:rFonts w:cstheme="minorHAnsi"/>
        </w:rPr>
        <w:t xml:space="preserve"> </w:t>
      </w:r>
      <w:proofErr w:type="spellStart"/>
      <w:r w:rsidRPr="000B688C">
        <w:rPr>
          <w:rFonts w:cstheme="minorHAnsi"/>
        </w:rPr>
        <w:t>Colapis</w:t>
      </w:r>
      <w:proofErr w:type="spellEnd"/>
      <w:r w:rsidR="008B499C">
        <w:rPr>
          <w:rFonts w:cstheme="minorHAnsi"/>
        </w:rPr>
        <w:t xml:space="preserve"> i Hrvatskoj zajednici općina</w:t>
      </w:r>
      <w:r w:rsidRPr="000B688C">
        <w:rPr>
          <w:rFonts w:cstheme="minorHAnsi"/>
        </w:rPr>
        <w:t>.</w:t>
      </w:r>
    </w:p>
    <w:p w14:paraId="01EE95AB" w14:textId="77777777" w:rsidR="00977604" w:rsidRDefault="0097760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7E4D43E" w14:textId="38F07E7D" w:rsidR="00722A2D" w:rsidRPr="000B688C" w:rsidRDefault="001E04F1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B688C">
        <w:rPr>
          <w:rFonts w:cstheme="minorHAnsi"/>
        </w:rPr>
        <w:t xml:space="preserve">Sredstva namijenjena za razvoj civilnog društva </w:t>
      </w:r>
      <w:r w:rsidR="00722A2D" w:rsidRPr="000B688C">
        <w:rPr>
          <w:rFonts w:cstheme="minorHAnsi"/>
        </w:rPr>
        <w:t>raspoređivala su se putem javnog poziva, sukladno važećim propisima, o čemu je sa korisnicima financijskih sredstava sklopljen Ugovor.</w:t>
      </w:r>
    </w:p>
    <w:p w14:paraId="10AF0EF7" w14:textId="77777777" w:rsidR="0092672E" w:rsidRPr="000B688C" w:rsidRDefault="0092672E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6DDD54D" w14:textId="77777777" w:rsidR="00722A2D" w:rsidRPr="00977604" w:rsidRDefault="00722A2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t>Prostorno uređenje i zaštita okoliša</w:t>
      </w:r>
    </w:p>
    <w:p w14:paraId="155BD2E4" w14:textId="770591EA" w:rsidR="008B499C" w:rsidRDefault="008B499C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Temeljem Ugovora o nabavi spremnika za odvojeno prikupljanje otpada</w:t>
      </w:r>
      <w:r w:rsidR="004A03DF">
        <w:rPr>
          <w:rFonts w:cstheme="minorHAnsi"/>
        </w:rPr>
        <w:t xml:space="preserve">, Fond za zaštitu okoliša i energetsku učinkovitost isporučio je spremnike koji će se podijeliti kućanstvima na području općine </w:t>
      </w:r>
      <w:proofErr w:type="spellStart"/>
      <w:r w:rsidR="004A03DF">
        <w:rPr>
          <w:rFonts w:cstheme="minorHAnsi"/>
        </w:rPr>
        <w:t>Žakanje</w:t>
      </w:r>
      <w:proofErr w:type="spellEnd"/>
      <w:r w:rsidR="004A03DF">
        <w:rPr>
          <w:rFonts w:cstheme="minorHAnsi"/>
        </w:rPr>
        <w:t>.</w:t>
      </w:r>
    </w:p>
    <w:p w14:paraId="2E93BA3B" w14:textId="77777777" w:rsidR="008B499C" w:rsidRPr="000B688C" w:rsidRDefault="008B499C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DF405D2" w14:textId="48BD85F2" w:rsidR="00722A2D" w:rsidRPr="00977604" w:rsidRDefault="00722A2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t>Poljoprivreda</w:t>
      </w:r>
    </w:p>
    <w:p w14:paraId="590AAD50" w14:textId="32D00203" w:rsidR="00BF43C3" w:rsidRPr="000B688C" w:rsidRDefault="00722A2D" w:rsidP="007A582F">
      <w:pPr>
        <w:spacing w:after="0" w:line="240" w:lineRule="auto"/>
        <w:jc w:val="both"/>
        <w:rPr>
          <w:rFonts w:cstheme="minorHAnsi"/>
        </w:rPr>
      </w:pPr>
      <w:bookmarkStart w:id="1" w:name="_Hlk509408559"/>
      <w:r w:rsidRPr="000B688C">
        <w:rPr>
          <w:rFonts w:cstheme="minorHAnsi"/>
        </w:rPr>
        <w:t>U</w:t>
      </w:r>
      <w:r w:rsidR="00CF78D0">
        <w:rPr>
          <w:rFonts w:cstheme="minorHAnsi"/>
        </w:rPr>
        <w:t xml:space="preserve">tvrđen je prijedlog </w:t>
      </w:r>
      <w:r w:rsidRPr="000B688C">
        <w:rPr>
          <w:rFonts w:cstheme="minorHAnsi"/>
        </w:rPr>
        <w:t xml:space="preserve"> Program</w:t>
      </w:r>
      <w:r w:rsidR="00CF78D0">
        <w:rPr>
          <w:rFonts w:cstheme="minorHAnsi"/>
        </w:rPr>
        <w:t>a</w:t>
      </w:r>
      <w:r w:rsidRPr="000B688C">
        <w:rPr>
          <w:rFonts w:cstheme="minorHAnsi"/>
        </w:rPr>
        <w:t xml:space="preserve"> potpora poljoprivredi na području </w:t>
      </w:r>
      <w:r w:rsidR="00DE7508">
        <w:rPr>
          <w:rFonts w:cstheme="minorHAnsi"/>
        </w:rPr>
        <w:t>O</w:t>
      </w:r>
      <w:r w:rsidRPr="000B688C">
        <w:rPr>
          <w:rFonts w:cstheme="minorHAnsi"/>
        </w:rPr>
        <w:t xml:space="preserve">pćine </w:t>
      </w:r>
      <w:proofErr w:type="spellStart"/>
      <w:r w:rsidRPr="000B688C">
        <w:rPr>
          <w:rFonts w:cstheme="minorHAnsi"/>
        </w:rPr>
        <w:t>Žakanje</w:t>
      </w:r>
      <w:proofErr w:type="spellEnd"/>
      <w:r w:rsidR="007A582F">
        <w:rPr>
          <w:rFonts w:cstheme="minorHAnsi"/>
        </w:rPr>
        <w:t xml:space="preserve"> te je zatražena suglasnost Ministarstva poljoprivrede na isti.</w:t>
      </w:r>
    </w:p>
    <w:p w14:paraId="7381331A" w14:textId="77777777" w:rsidR="00722A2D" w:rsidRPr="000B688C" w:rsidRDefault="00722A2D" w:rsidP="00977604">
      <w:pPr>
        <w:spacing w:after="0" w:line="240" w:lineRule="auto"/>
        <w:ind w:firstLine="708"/>
        <w:jc w:val="both"/>
        <w:rPr>
          <w:rFonts w:cstheme="minorHAnsi"/>
        </w:rPr>
      </w:pPr>
    </w:p>
    <w:bookmarkEnd w:id="1"/>
    <w:p w14:paraId="3E925173" w14:textId="77777777" w:rsidR="00722A2D" w:rsidRPr="00977604" w:rsidRDefault="00722A2D" w:rsidP="00977604">
      <w:pPr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t>Gospodarstvo</w:t>
      </w:r>
    </w:p>
    <w:p w14:paraId="0E4B7CED" w14:textId="70570FE9" w:rsidR="00722A2D" w:rsidRDefault="00722A2D" w:rsidP="00977604">
      <w:pPr>
        <w:pStyle w:val="Odlomakpopisa"/>
        <w:spacing w:after="0" w:line="240" w:lineRule="auto"/>
        <w:ind w:left="0"/>
        <w:jc w:val="both"/>
        <w:rPr>
          <w:rFonts w:cstheme="minorHAnsi"/>
        </w:rPr>
      </w:pPr>
      <w:r w:rsidRPr="000B688C">
        <w:rPr>
          <w:rFonts w:cstheme="minorHAnsi"/>
        </w:rPr>
        <w:t xml:space="preserve">U skladu s Programom </w:t>
      </w:r>
      <w:r w:rsidR="001E36A8" w:rsidRPr="000B688C">
        <w:rPr>
          <w:rFonts w:cstheme="minorHAnsi"/>
        </w:rPr>
        <w:t xml:space="preserve">razvoja gospodarstva </w:t>
      </w:r>
      <w:r w:rsidRPr="000B688C">
        <w:rPr>
          <w:rFonts w:cstheme="minorHAnsi"/>
        </w:rPr>
        <w:t>isplaćivane su subvencije ne temelju podnesenih zahtjeva i priložene dokumentacije. Isplaćene subvencije redovno su se unosile u Registar državnih potpora Ministarstva financija.</w:t>
      </w:r>
    </w:p>
    <w:p w14:paraId="1B87513E" w14:textId="77777777" w:rsidR="001E36A8" w:rsidRPr="000B688C" w:rsidRDefault="001E36A8" w:rsidP="00977604">
      <w:pPr>
        <w:spacing w:after="0" w:line="240" w:lineRule="auto"/>
        <w:jc w:val="both"/>
        <w:rPr>
          <w:rFonts w:cstheme="minorHAnsi"/>
        </w:rPr>
      </w:pPr>
    </w:p>
    <w:p w14:paraId="31446947" w14:textId="77777777" w:rsidR="00BD30D8" w:rsidRPr="00977604" w:rsidRDefault="00BD30D8" w:rsidP="00977604">
      <w:pPr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t>Turizam</w:t>
      </w:r>
    </w:p>
    <w:p w14:paraId="1F4112BA" w14:textId="34DA26CF" w:rsidR="003C77A4" w:rsidRDefault="007A582F" w:rsidP="00977604">
      <w:pPr>
        <w:pStyle w:val="Odlomakpopisa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Na području Općine </w:t>
      </w:r>
      <w:proofErr w:type="spellStart"/>
      <w:r>
        <w:rPr>
          <w:rFonts w:cstheme="minorHAnsi"/>
        </w:rPr>
        <w:t>Žakanje</w:t>
      </w:r>
      <w:proofErr w:type="spellEnd"/>
      <w:r>
        <w:rPr>
          <w:rFonts w:cstheme="minorHAnsi"/>
        </w:rPr>
        <w:t xml:space="preserve"> djeluje</w:t>
      </w:r>
      <w:r w:rsidR="003C77A4">
        <w:rPr>
          <w:rFonts w:cstheme="minorHAnsi"/>
        </w:rPr>
        <w:t xml:space="preserve"> Turističk</w:t>
      </w:r>
      <w:r>
        <w:rPr>
          <w:rFonts w:cstheme="minorHAnsi"/>
        </w:rPr>
        <w:t>a</w:t>
      </w:r>
      <w:r w:rsidR="003C77A4">
        <w:rPr>
          <w:rFonts w:cstheme="minorHAnsi"/>
        </w:rPr>
        <w:t xml:space="preserve"> zajednic</w:t>
      </w:r>
      <w:r>
        <w:rPr>
          <w:rFonts w:cstheme="minorHAnsi"/>
        </w:rPr>
        <w:t>a</w:t>
      </w:r>
      <w:r w:rsidR="003C77A4">
        <w:rPr>
          <w:rFonts w:cstheme="minorHAnsi"/>
        </w:rPr>
        <w:t xml:space="preserve"> područja Kupa </w:t>
      </w:r>
      <w:r w:rsidR="003C77A4" w:rsidRPr="000B688C">
        <w:rPr>
          <w:rFonts w:cstheme="minorHAnsi"/>
        </w:rPr>
        <w:t xml:space="preserve">(Grad Ozalj , Općina Ribnik, Općina </w:t>
      </w:r>
      <w:proofErr w:type="spellStart"/>
      <w:r w:rsidR="003C77A4" w:rsidRPr="000B688C">
        <w:rPr>
          <w:rFonts w:cstheme="minorHAnsi"/>
        </w:rPr>
        <w:t>Žakanje</w:t>
      </w:r>
      <w:proofErr w:type="spellEnd"/>
      <w:r w:rsidR="003C77A4" w:rsidRPr="000B688C">
        <w:rPr>
          <w:rFonts w:cstheme="minorHAnsi"/>
        </w:rPr>
        <w:t xml:space="preserve">, Općina </w:t>
      </w:r>
      <w:proofErr w:type="spellStart"/>
      <w:r w:rsidR="003C77A4" w:rsidRPr="000B688C">
        <w:rPr>
          <w:rFonts w:cstheme="minorHAnsi"/>
        </w:rPr>
        <w:t>Kamanje</w:t>
      </w:r>
      <w:proofErr w:type="spellEnd"/>
      <w:r w:rsidR="003C77A4" w:rsidRPr="000B688C">
        <w:rPr>
          <w:rFonts w:cstheme="minorHAnsi"/>
        </w:rPr>
        <w:t>, Općina Draganić i Općina Lasinja</w:t>
      </w:r>
      <w:r>
        <w:rPr>
          <w:rFonts w:cstheme="minorHAnsi"/>
        </w:rPr>
        <w:t>) koja organizira i provodi različite aktivnosti i manifestacije.</w:t>
      </w:r>
    </w:p>
    <w:p w14:paraId="041CAE61" w14:textId="7548A326" w:rsidR="005753ED" w:rsidRDefault="005753ED" w:rsidP="00977604">
      <w:pPr>
        <w:spacing w:after="0" w:line="240" w:lineRule="auto"/>
        <w:jc w:val="both"/>
        <w:rPr>
          <w:rFonts w:cstheme="minorHAnsi"/>
        </w:rPr>
      </w:pPr>
    </w:p>
    <w:p w14:paraId="7EA7E57B" w14:textId="7C2A99C6" w:rsidR="00D97F88" w:rsidRPr="00D97F88" w:rsidRDefault="00D97F88" w:rsidP="00977604">
      <w:pPr>
        <w:spacing w:after="0" w:line="240" w:lineRule="auto"/>
        <w:jc w:val="both"/>
        <w:rPr>
          <w:rFonts w:cstheme="minorHAnsi"/>
          <w:b/>
          <w:bCs/>
        </w:rPr>
      </w:pPr>
      <w:r w:rsidRPr="00D97F88">
        <w:rPr>
          <w:rFonts w:cstheme="minorHAnsi"/>
          <w:b/>
          <w:bCs/>
        </w:rPr>
        <w:t>Zaduživanje</w:t>
      </w:r>
    </w:p>
    <w:p w14:paraId="095A31A0" w14:textId="6C870DAC" w:rsidR="00D97F88" w:rsidRDefault="00D97F88" w:rsidP="0097760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Općina </w:t>
      </w:r>
      <w:proofErr w:type="spellStart"/>
      <w:r>
        <w:rPr>
          <w:rFonts w:cstheme="minorHAnsi"/>
        </w:rPr>
        <w:t>Žakanje</w:t>
      </w:r>
      <w:proofErr w:type="spellEnd"/>
      <w:r>
        <w:rPr>
          <w:rFonts w:cstheme="minorHAnsi"/>
        </w:rPr>
        <w:t xml:space="preserve"> zadužila se</w:t>
      </w:r>
      <w:r w:rsidR="007A582F">
        <w:rPr>
          <w:rFonts w:cstheme="minorHAnsi"/>
        </w:rPr>
        <w:t xml:space="preserve"> 2020. godine</w:t>
      </w:r>
      <w:r>
        <w:rPr>
          <w:rFonts w:cstheme="minorHAnsi"/>
        </w:rPr>
        <w:t xml:space="preserve"> kod Hrvatske banke za obnovu i razvoj u iznosu od 1.078.550,00 kuna, na rok od 5 godina, po kamatnoj stopi 1,75%,  svrhu provedbe projekta rekonstrukcije javne rasvjete.</w:t>
      </w:r>
      <w:r w:rsidR="007A582F">
        <w:rPr>
          <w:rFonts w:cstheme="minorHAnsi"/>
        </w:rPr>
        <w:t xml:space="preserve"> Kredit se redovito vraća u ratama.</w:t>
      </w:r>
    </w:p>
    <w:p w14:paraId="7B6AB3A9" w14:textId="77777777" w:rsidR="00D97F88" w:rsidRPr="000B688C" w:rsidRDefault="00D97F88" w:rsidP="00977604">
      <w:pPr>
        <w:spacing w:after="0" w:line="240" w:lineRule="auto"/>
        <w:jc w:val="both"/>
        <w:rPr>
          <w:rFonts w:cstheme="minorHAnsi"/>
        </w:rPr>
      </w:pPr>
    </w:p>
    <w:p w14:paraId="5209C0C2" w14:textId="3CFAC1EB" w:rsidR="00D97F88" w:rsidRPr="00D97F88" w:rsidRDefault="00D97F88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97F88">
        <w:rPr>
          <w:rFonts w:cstheme="minorHAnsi"/>
          <w:b/>
          <w:bCs/>
        </w:rPr>
        <w:t>Projekti</w:t>
      </w:r>
    </w:p>
    <w:p w14:paraId="049C6312" w14:textId="2CA81226" w:rsidR="00983A84" w:rsidRDefault="009C3A5E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r w:rsidR="00A92C44">
        <w:rPr>
          <w:rFonts w:cstheme="minorHAnsi"/>
        </w:rPr>
        <w:t>Javni poziv</w:t>
      </w:r>
      <w:r>
        <w:rPr>
          <w:rFonts w:cstheme="minorHAnsi"/>
        </w:rPr>
        <w:t xml:space="preserve"> u okviru mjere 8.5.1. Konverzija degradiranih šumskih sastojina i šumskih kultura Programa ruralnog razvoja prijavljen je projekt „Konverzija </w:t>
      </w:r>
      <w:proofErr w:type="spellStart"/>
      <w:r>
        <w:rPr>
          <w:rFonts w:cstheme="minorHAnsi"/>
        </w:rPr>
        <w:t>panjače</w:t>
      </w:r>
      <w:proofErr w:type="spellEnd"/>
      <w:r>
        <w:rPr>
          <w:rFonts w:cstheme="minorHAnsi"/>
        </w:rPr>
        <w:t xml:space="preserve"> običnog graba i šikare u šumu hrasta kitnjaka visokog uzgojnog oblika“ </w:t>
      </w:r>
      <w:r w:rsidR="007A582F">
        <w:rPr>
          <w:rFonts w:cstheme="minorHAnsi"/>
        </w:rPr>
        <w:t xml:space="preserve">te je za provedbu odobren iznos </w:t>
      </w:r>
      <w:r>
        <w:rPr>
          <w:rFonts w:cstheme="minorHAnsi"/>
        </w:rPr>
        <w:t>od 282.043,35 kn.</w:t>
      </w:r>
    </w:p>
    <w:p w14:paraId="46CCF49A" w14:textId="3FD085A5" w:rsidR="007A582F" w:rsidRDefault="007A582F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A3F2A5" w14:textId="241D1CE9" w:rsidR="007A582F" w:rsidRDefault="006963EF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 javni poziv u okviru mjere 4.3.3. „Ulaganje u šumsku infrastrukturu“ prijavljen je projekt „Rekonstrukcija traktorskog puta u šumsku cestu“ te je za provedbu odobren iznos od 3.685.562,92 kune.</w:t>
      </w:r>
    </w:p>
    <w:p w14:paraId="75172689" w14:textId="142E3B9A" w:rsidR="009C3A5E" w:rsidRDefault="009C3A5E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B130BA" w14:textId="41C11EFD" w:rsidR="009C3A5E" w:rsidRDefault="009C3A5E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r w:rsidR="00A92C44">
        <w:rPr>
          <w:rFonts w:cstheme="minorHAnsi"/>
        </w:rPr>
        <w:t>Javni poziv</w:t>
      </w:r>
      <w:r>
        <w:rPr>
          <w:rFonts w:cstheme="minorHAnsi"/>
        </w:rPr>
        <w:t xml:space="preserve"> Ministarstva graditeljstva i prostornog uređenja prijavljen je projekt „</w:t>
      </w:r>
      <w:r w:rsidR="007A582F">
        <w:rPr>
          <w:rFonts w:cstheme="minorHAnsi"/>
        </w:rPr>
        <w:t xml:space="preserve">Rekonstrukcija nerazvrstane ceste Donji Bukovac </w:t>
      </w:r>
      <w:proofErr w:type="spellStart"/>
      <w:r w:rsidR="007A582F">
        <w:rPr>
          <w:rFonts w:cstheme="minorHAnsi"/>
        </w:rPr>
        <w:t>Žakanjski</w:t>
      </w:r>
      <w:proofErr w:type="spellEnd"/>
      <w:r w:rsidR="007A582F">
        <w:rPr>
          <w:rFonts w:cstheme="minorHAnsi"/>
        </w:rPr>
        <w:t xml:space="preserve">- </w:t>
      </w:r>
      <w:proofErr w:type="spellStart"/>
      <w:r w:rsidR="007A582F">
        <w:rPr>
          <w:rFonts w:cstheme="minorHAnsi"/>
        </w:rPr>
        <w:t>Bubnjarački</w:t>
      </w:r>
      <w:proofErr w:type="spellEnd"/>
      <w:r w:rsidR="007A582F">
        <w:rPr>
          <w:rFonts w:cstheme="minorHAnsi"/>
        </w:rPr>
        <w:t xml:space="preserve"> Brod“, ali isti</w:t>
      </w:r>
      <w:r>
        <w:rPr>
          <w:rFonts w:cstheme="minorHAnsi"/>
        </w:rPr>
        <w:t xml:space="preserve"> nije odobren za sufinanciranje.</w:t>
      </w:r>
    </w:p>
    <w:p w14:paraId="772FCF49" w14:textId="5977257A" w:rsidR="00A92C44" w:rsidRDefault="00A92C4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Na </w:t>
      </w:r>
      <w:r w:rsidRPr="00A92C44">
        <w:rPr>
          <w:rFonts w:cstheme="minorHAnsi"/>
        </w:rPr>
        <w:t xml:space="preserve">Javni poziv za  sufinanciranje provedbe EU projekata na regionalnoj i lokalnoj </w:t>
      </w:r>
      <w:r>
        <w:rPr>
          <w:rFonts w:cstheme="minorHAnsi"/>
        </w:rPr>
        <w:t>r</w:t>
      </w:r>
      <w:r w:rsidRPr="00A92C44">
        <w:rPr>
          <w:rFonts w:cstheme="minorHAnsi"/>
        </w:rPr>
        <w:t>azini</w:t>
      </w:r>
      <w:r>
        <w:rPr>
          <w:rFonts w:cstheme="minorHAnsi"/>
        </w:rPr>
        <w:t xml:space="preserve"> Ministarstva regionalnog razvoja i fondova Europske unije prijavljen je za sufinanciranje projekt „Izgradnja </w:t>
      </w:r>
      <w:proofErr w:type="spellStart"/>
      <w:r>
        <w:rPr>
          <w:rFonts w:cstheme="minorHAnsi"/>
        </w:rPr>
        <w:t>reciklažnog</w:t>
      </w:r>
      <w:proofErr w:type="spellEnd"/>
      <w:r>
        <w:rPr>
          <w:rFonts w:cstheme="minorHAnsi"/>
        </w:rPr>
        <w:t xml:space="preserve"> dvorišta u </w:t>
      </w:r>
      <w:proofErr w:type="spellStart"/>
      <w:r>
        <w:rPr>
          <w:rFonts w:cstheme="minorHAnsi"/>
        </w:rPr>
        <w:t>Žakanju</w:t>
      </w:r>
      <w:proofErr w:type="spellEnd"/>
      <w:r>
        <w:rPr>
          <w:rFonts w:cstheme="minorHAnsi"/>
        </w:rPr>
        <w:t>“. Rezultati natječaja nisu još objavljeni.</w:t>
      </w:r>
    </w:p>
    <w:p w14:paraId="4AE599E7" w14:textId="654E11ED" w:rsidR="00A92C44" w:rsidRDefault="00A92C4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129739" w14:textId="0BEAE267" w:rsidR="00A92C44" w:rsidRDefault="00A92C4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92C44">
        <w:rPr>
          <w:rFonts w:cstheme="minorHAnsi"/>
        </w:rPr>
        <w:t>Na javni poziv Ministarstva regionalnog razvoja i fondova Europske unije prijavljen je projekt</w:t>
      </w:r>
      <w:r>
        <w:rPr>
          <w:rFonts w:cstheme="minorHAnsi"/>
        </w:rPr>
        <w:t xml:space="preserve"> „Rekonstrukcija nerazvrstane ceste Donji Bukovac </w:t>
      </w:r>
      <w:proofErr w:type="spellStart"/>
      <w:r>
        <w:rPr>
          <w:rFonts w:cstheme="minorHAnsi"/>
        </w:rPr>
        <w:t>Žakanjski</w:t>
      </w:r>
      <w:proofErr w:type="spellEnd"/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Bubnjarački</w:t>
      </w:r>
      <w:proofErr w:type="spellEnd"/>
      <w:r>
        <w:rPr>
          <w:rFonts w:cstheme="minorHAnsi"/>
        </w:rPr>
        <w:t xml:space="preserve"> Brod“ u iznosu od 1.215.000,00 kun</w:t>
      </w:r>
      <w:r w:rsidR="007A582F">
        <w:rPr>
          <w:rFonts w:cstheme="minorHAnsi"/>
        </w:rPr>
        <w:t>a, a odobreno je 200.000 kuna</w:t>
      </w:r>
      <w:r>
        <w:rPr>
          <w:rFonts w:cstheme="minorHAnsi"/>
        </w:rPr>
        <w:t>.</w:t>
      </w:r>
    </w:p>
    <w:p w14:paraId="4CFC2F08" w14:textId="01A526CB" w:rsidR="006963EF" w:rsidRDefault="006963EF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CDE7E7" w14:textId="1AEC7D71" w:rsidR="006963EF" w:rsidRDefault="006963EF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javni poziv Karlovačke županije </w:t>
      </w:r>
      <w:r w:rsidRPr="006963EF">
        <w:rPr>
          <w:rFonts w:cstheme="minorHAnsi"/>
        </w:rPr>
        <w:t xml:space="preserve">prijavljen je projekt „Rekonstrukcija nerazvrstane ceste Donji Bukovac </w:t>
      </w:r>
      <w:proofErr w:type="spellStart"/>
      <w:r w:rsidRPr="006963EF">
        <w:rPr>
          <w:rFonts w:cstheme="minorHAnsi"/>
        </w:rPr>
        <w:t>Žakanjski</w:t>
      </w:r>
      <w:proofErr w:type="spellEnd"/>
      <w:r w:rsidRPr="006963EF">
        <w:rPr>
          <w:rFonts w:cstheme="minorHAnsi"/>
        </w:rPr>
        <w:t xml:space="preserve">- </w:t>
      </w:r>
      <w:proofErr w:type="spellStart"/>
      <w:r w:rsidRPr="006963EF">
        <w:rPr>
          <w:rFonts w:cstheme="minorHAnsi"/>
        </w:rPr>
        <w:t>Bubnjarački</w:t>
      </w:r>
      <w:proofErr w:type="spellEnd"/>
      <w:r w:rsidRPr="006963EF">
        <w:rPr>
          <w:rFonts w:cstheme="minorHAnsi"/>
        </w:rPr>
        <w:t xml:space="preserve"> Brod“</w:t>
      </w:r>
      <w:r>
        <w:rPr>
          <w:rFonts w:cstheme="minorHAnsi"/>
        </w:rPr>
        <w:t>, a za provedbu je odobreno 101.528,13 kuna.</w:t>
      </w:r>
    </w:p>
    <w:p w14:paraId="7D952214" w14:textId="5D4944C9" w:rsidR="006963EF" w:rsidRDefault="006963EF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EE0C608" w14:textId="2A010826" w:rsidR="006963EF" w:rsidRDefault="006963EF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963EF">
        <w:rPr>
          <w:rFonts w:cstheme="minorHAnsi"/>
        </w:rPr>
        <w:t xml:space="preserve">Po raspisanom natječaju Karlovačke županije Općina </w:t>
      </w:r>
      <w:proofErr w:type="spellStart"/>
      <w:r w:rsidRPr="006963EF">
        <w:rPr>
          <w:rFonts w:cstheme="minorHAnsi"/>
        </w:rPr>
        <w:t>Žakanje</w:t>
      </w:r>
      <w:proofErr w:type="spellEnd"/>
      <w:r w:rsidRPr="006963EF">
        <w:rPr>
          <w:rFonts w:cstheme="minorHAnsi"/>
        </w:rPr>
        <w:t xml:space="preserve"> je prijavila dva projekta: Organizacija manifestacije Spust po Kupe za koji je odobreno 10.000 kuna te Uređenje kupališta na rijeci Kupi za koje je odobreno 35.000 kuna.</w:t>
      </w:r>
    </w:p>
    <w:p w14:paraId="5C05BCE4" w14:textId="632C5DED" w:rsidR="00A92C44" w:rsidRDefault="00A92C4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2E22E58" w14:textId="77777777" w:rsidR="00632526" w:rsidRDefault="00A92C4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 Javni poziv u okviru mjere 8.5.2. Uspostava i uređenje poučnih staza, vidikovaca i ostale manje infrastrukture</w:t>
      </w:r>
      <w:r w:rsidR="00744564">
        <w:rPr>
          <w:rFonts w:cstheme="minorHAnsi"/>
        </w:rPr>
        <w:t xml:space="preserve">, Programa ruralnog razvoja, prijavljena su dva projekta, „Uređenje pješačke staze Veprina“ i „Uređenje vidikovca na </w:t>
      </w:r>
      <w:proofErr w:type="spellStart"/>
      <w:r w:rsidR="00744564">
        <w:rPr>
          <w:rFonts w:cstheme="minorHAnsi"/>
        </w:rPr>
        <w:t>Jugovcu</w:t>
      </w:r>
      <w:proofErr w:type="spellEnd"/>
      <w:r w:rsidR="00744564">
        <w:rPr>
          <w:rFonts w:cstheme="minorHAnsi"/>
        </w:rPr>
        <w:t>“. Rezultati natječaja još nisu objavljeni.</w:t>
      </w:r>
    </w:p>
    <w:p w14:paraId="6F56FF31" w14:textId="7788DCCE" w:rsidR="008263E0" w:rsidRDefault="008263E0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88BBB27" w14:textId="27986088" w:rsidR="008263E0" w:rsidRDefault="008263E0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Nacionalna zaklada za razvoj civilnog društva raspisala je Poziv „Prostori sudjelovanja- razvoj programa revitalizacije prostora u javnom vlasništvu kroz partnerstvo OCD-a i lokalne zajednice. Općina </w:t>
      </w:r>
      <w:proofErr w:type="spellStart"/>
      <w:r>
        <w:rPr>
          <w:rFonts w:cstheme="minorHAnsi"/>
        </w:rPr>
        <w:t>Žakanje</w:t>
      </w:r>
      <w:proofErr w:type="spellEnd"/>
      <w:r>
        <w:rPr>
          <w:rFonts w:cstheme="minorHAnsi"/>
        </w:rPr>
        <w:t xml:space="preserve"> u partnerstvu s Udrugom za djecu s teškoćama u razvoju Zvončić prijavila se na natječaj te projekt odobren za sufinanciranje.</w:t>
      </w:r>
      <w:r w:rsidR="007A582F">
        <w:rPr>
          <w:rFonts w:cstheme="minorHAnsi"/>
        </w:rPr>
        <w:t xml:space="preserve"> Tijekom 2021. godine redovito se provode planirane aktivnosti (uređenje društvenog prostora, radionice i sl.).</w:t>
      </w:r>
    </w:p>
    <w:p w14:paraId="1B61C278" w14:textId="106E312A" w:rsidR="00D97F88" w:rsidRDefault="00D97F88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E60DB3E" w14:textId="46D01336" w:rsidR="00D97F88" w:rsidRPr="00D97F88" w:rsidRDefault="00D97F88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97F88">
        <w:rPr>
          <w:rFonts w:cstheme="minorHAnsi"/>
          <w:b/>
          <w:bCs/>
        </w:rPr>
        <w:t>Ostalo</w:t>
      </w:r>
    </w:p>
    <w:p w14:paraId="023D99AF" w14:textId="5933A0AE" w:rsidR="00D97F88" w:rsidRDefault="00D97F88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Redovno su podnošena izvješća:</w:t>
      </w:r>
      <w:r w:rsidR="00977604">
        <w:rPr>
          <w:rFonts w:cstheme="minorHAnsi"/>
        </w:rPr>
        <w:t xml:space="preserve"> </w:t>
      </w:r>
      <w:r w:rsidR="007A582F">
        <w:rPr>
          <w:rFonts w:cstheme="minorHAnsi"/>
        </w:rPr>
        <w:t xml:space="preserve">Izvješće o javnoj nabavi, </w:t>
      </w:r>
      <w:r w:rsidRPr="00977604">
        <w:rPr>
          <w:rFonts w:cstheme="minorHAnsi"/>
        </w:rPr>
        <w:t>Izjava o fiskalnoj odgovornosti</w:t>
      </w:r>
      <w:r w:rsidR="00977604">
        <w:rPr>
          <w:rFonts w:cstheme="minorHAnsi"/>
        </w:rPr>
        <w:t xml:space="preserve">, </w:t>
      </w:r>
      <w:r w:rsidRPr="00977604">
        <w:rPr>
          <w:rFonts w:cstheme="minorHAnsi"/>
        </w:rPr>
        <w:t>Izvješće o n</w:t>
      </w:r>
      <w:r w:rsidR="00977604" w:rsidRPr="00977604">
        <w:rPr>
          <w:rFonts w:cstheme="minorHAnsi"/>
        </w:rPr>
        <w:t>e</w:t>
      </w:r>
      <w:r w:rsidRPr="00977604">
        <w:rPr>
          <w:rFonts w:cstheme="minorHAnsi"/>
        </w:rPr>
        <w:t>p</w:t>
      </w:r>
      <w:r w:rsidR="00977604" w:rsidRPr="00977604">
        <w:rPr>
          <w:rFonts w:cstheme="minorHAnsi"/>
        </w:rPr>
        <w:t>r</w:t>
      </w:r>
      <w:r w:rsidRPr="00977604">
        <w:rPr>
          <w:rFonts w:cstheme="minorHAnsi"/>
        </w:rPr>
        <w:t>avilnostima</w:t>
      </w:r>
      <w:r w:rsidR="00977604">
        <w:rPr>
          <w:rFonts w:cstheme="minorHAnsi"/>
        </w:rPr>
        <w:t xml:space="preserve">, </w:t>
      </w:r>
      <w:r w:rsidR="00977604" w:rsidRPr="00977604">
        <w:rPr>
          <w:rFonts w:cstheme="minorHAnsi"/>
        </w:rPr>
        <w:t>Izvješće o provedbi Zakona o pravu na pristup informacijama</w:t>
      </w:r>
      <w:r w:rsidR="00977604">
        <w:rPr>
          <w:rFonts w:cstheme="minorHAnsi"/>
        </w:rPr>
        <w:t xml:space="preserve"> i druga izvješća prema zakonskim obvezama.</w:t>
      </w:r>
    </w:p>
    <w:p w14:paraId="6B7C665E" w14:textId="77777777" w:rsidR="00977604" w:rsidRPr="000B688C" w:rsidRDefault="0097760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E9169E6" w14:textId="77777777" w:rsidR="009316FA" w:rsidRPr="000B688C" w:rsidRDefault="002E2B56" w:rsidP="0097760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</w:rPr>
      </w:pPr>
      <w:r w:rsidRPr="000B688C">
        <w:rPr>
          <w:rFonts w:cstheme="minorHAnsi"/>
          <w:b/>
        </w:rPr>
        <w:t>ZAKLJUČAK:</w:t>
      </w:r>
    </w:p>
    <w:p w14:paraId="51850D66" w14:textId="77777777" w:rsidR="00977604" w:rsidRDefault="0097760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B989DE2" w14:textId="060E0BA8" w:rsidR="002E2B56" w:rsidRPr="00303C9B" w:rsidRDefault="002E2B56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3C9B">
        <w:rPr>
          <w:rFonts w:cstheme="minorHAnsi"/>
        </w:rPr>
        <w:t xml:space="preserve">Ovaj izvještaj predstavlja </w:t>
      </w:r>
      <w:r w:rsidR="008C093B" w:rsidRPr="00303C9B">
        <w:rPr>
          <w:rFonts w:cstheme="minorHAnsi"/>
        </w:rPr>
        <w:t xml:space="preserve">kratak pregled aktivnosti za razdoblje od </w:t>
      </w:r>
      <w:r w:rsidR="0003448D" w:rsidRPr="00303C9B">
        <w:rPr>
          <w:rFonts w:cstheme="minorHAnsi"/>
        </w:rPr>
        <w:t xml:space="preserve">01. </w:t>
      </w:r>
      <w:r w:rsidR="00A131FC">
        <w:rPr>
          <w:rFonts w:cstheme="minorHAnsi"/>
        </w:rPr>
        <w:t>siječnja</w:t>
      </w:r>
      <w:r w:rsidR="0003448D" w:rsidRPr="00303C9B">
        <w:rPr>
          <w:rFonts w:cstheme="minorHAnsi"/>
        </w:rPr>
        <w:t xml:space="preserve"> do </w:t>
      </w:r>
      <w:r w:rsidR="009316FA" w:rsidRPr="00303C9B">
        <w:rPr>
          <w:rFonts w:cstheme="minorHAnsi"/>
        </w:rPr>
        <w:t>3</w:t>
      </w:r>
      <w:r w:rsidR="00A131FC">
        <w:rPr>
          <w:rFonts w:cstheme="minorHAnsi"/>
        </w:rPr>
        <w:t>0</w:t>
      </w:r>
      <w:r w:rsidR="0003448D" w:rsidRPr="00303C9B">
        <w:rPr>
          <w:rFonts w:cstheme="minorHAnsi"/>
        </w:rPr>
        <w:t xml:space="preserve">. </w:t>
      </w:r>
      <w:r w:rsidR="006963EF">
        <w:rPr>
          <w:rFonts w:cstheme="minorHAnsi"/>
        </w:rPr>
        <w:t xml:space="preserve">lipnja </w:t>
      </w:r>
      <w:r w:rsidR="00F4797B" w:rsidRPr="00303C9B">
        <w:rPr>
          <w:rFonts w:cstheme="minorHAnsi"/>
        </w:rPr>
        <w:t>20</w:t>
      </w:r>
      <w:r w:rsidR="00A131FC">
        <w:rPr>
          <w:rFonts w:cstheme="minorHAnsi"/>
        </w:rPr>
        <w:t>2</w:t>
      </w:r>
      <w:r w:rsidR="006963EF">
        <w:rPr>
          <w:rFonts w:cstheme="minorHAnsi"/>
        </w:rPr>
        <w:t>1</w:t>
      </w:r>
      <w:r w:rsidRPr="00303C9B">
        <w:rPr>
          <w:rFonts w:cstheme="minorHAnsi"/>
        </w:rPr>
        <w:t>.</w:t>
      </w:r>
      <w:r w:rsidR="0003448D" w:rsidRPr="00303C9B">
        <w:rPr>
          <w:rFonts w:cstheme="minorHAnsi"/>
        </w:rPr>
        <w:t xml:space="preserve"> </w:t>
      </w:r>
      <w:r w:rsidRPr="00303C9B">
        <w:rPr>
          <w:rFonts w:cstheme="minorHAnsi"/>
        </w:rPr>
        <w:t>go</w:t>
      </w:r>
      <w:r w:rsidR="00892751" w:rsidRPr="00303C9B">
        <w:rPr>
          <w:rFonts w:cstheme="minorHAnsi"/>
        </w:rPr>
        <w:t>din</w:t>
      </w:r>
      <w:r w:rsidR="0003448D" w:rsidRPr="00303C9B">
        <w:rPr>
          <w:rFonts w:cstheme="minorHAnsi"/>
        </w:rPr>
        <w:t>e</w:t>
      </w:r>
      <w:r w:rsidR="00892751" w:rsidRPr="00303C9B">
        <w:rPr>
          <w:rFonts w:cstheme="minorHAnsi"/>
        </w:rPr>
        <w:t xml:space="preserve">. </w:t>
      </w:r>
      <w:r w:rsidR="009316FA" w:rsidRPr="00303C9B">
        <w:rPr>
          <w:rFonts w:cstheme="minorHAnsi"/>
        </w:rPr>
        <w:t>Načelnik je tijekom godine surađivao s susjednim Općinama i Gradovima, odazivao se na sastanke koje je organizirala Karlovačka županija i druge institucije, odazivao se na pozive drugih općina i gradova na proslave raznih prigoda, sudjelovao je godišnjim skupštinama udruga civilnog društva, te obavljao i druge aktivnosti sukladno Statutu i Zakonima.</w:t>
      </w:r>
    </w:p>
    <w:p w14:paraId="7146CF4B" w14:textId="77777777" w:rsidR="00983A84" w:rsidRPr="00303C9B" w:rsidRDefault="00983A84" w:rsidP="009E02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48B6236" w14:textId="75CF00A5" w:rsidR="00C274F7" w:rsidRPr="000B688C" w:rsidRDefault="00C274F7" w:rsidP="009E02DE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</w:rPr>
      </w:pPr>
      <w:r w:rsidRPr="000B688C">
        <w:rPr>
          <w:rFonts w:cstheme="minorHAnsi"/>
        </w:rPr>
        <w:t xml:space="preserve">Ovo Izvješće o radu načelnika za razdoblje od </w:t>
      </w:r>
      <w:r w:rsidR="0003448D" w:rsidRPr="000B688C">
        <w:rPr>
          <w:rFonts w:cstheme="minorHAnsi"/>
        </w:rPr>
        <w:t>01.0</w:t>
      </w:r>
      <w:r w:rsidR="00CF78D0">
        <w:rPr>
          <w:rFonts w:cstheme="minorHAnsi"/>
        </w:rPr>
        <w:t>1</w:t>
      </w:r>
      <w:r w:rsidR="0003448D" w:rsidRPr="000B688C">
        <w:rPr>
          <w:rFonts w:cstheme="minorHAnsi"/>
        </w:rPr>
        <w:t xml:space="preserve">. do </w:t>
      </w:r>
      <w:r w:rsidR="006963EF">
        <w:rPr>
          <w:rFonts w:cstheme="minorHAnsi"/>
        </w:rPr>
        <w:t>30.06</w:t>
      </w:r>
      <w:r w:rsidR="00CF78D0">
        <w:rPr>
          <w:rFonts w:cstheme="minorHAnsi"/>
        </w:rPr>
        <w:t>.202</w:t>
      </w:r>
      <w:r w:rsidR="00393C20">
        <w:rPr>
          <w:rFonts w:cstheme="minorHAnsi"/>
        </w:rPr>
        <w:t>1</w:t>
      </w:r>
      <w:r w:rsidRPr="000B688C">
        <w:rPr>
          <w:rFonts w:cstheme="minorHAnsi"/>
        </w:rPr>
        <w:t xml:space="preserve">. godine objavit će se u „Službenom glasniku Općine </w:t>
      </w:r>
      <w:proofErr w:type="spellStart"/>
      <w:r w:rsidRPr="000B688C">
        <w:rPr>
          <w:rFonts w:cstheme="minorHAnsi"/>
        </w:rPr>
        <w:t>Žakanje</w:t>
      </w:r>
      <w:proofErr w:type="spellEnd"/>
      <w:r w:rsidR="009316FA" w:rsidRPr="000B688C">
        <w:rPr>
          <w:rFonts w:cstheme="minorHAnsi"/>
        </w:rPr>
        <w:t>“.</w:t>
      </w:r>
    </w:p>
    <w:p w14:paraId="32439619" w14:textId="77777777" w:rsidR="00F51F96" w:rsidRPr="000B688C" w:rsidRDefault="00F51F96" w:rsidP="00977604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2B2C2936" w14:textId="77777777" w:rsidR="00983A84" w:rsidRPr="000B688C" w:rsidRDefault="00983A8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135F011" w14:textId="77777777" w:rsidR="00F67B34" w:rsidRDefault="00F67B3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2729DF5E" w14:textId="7D177C7E" w:rsidR="00F67B34" w:rsidRDefault="003D7AE7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   </w:t>
      </w:r>
      <w:r w:rsidR="00F51F96" w:rsidRPr="000B688C">
        <w:rPr>
          <w:rFonts w:cstheme="minorHAnsi"/>
          <w:b/>
        </w:rPr>
        <w:t>NAČELNIK</w:t>
      </w:r>
      <w:r w:rsidR="00F51F96" w:rsidRPr="000B688C">
        <w:rPr>
          <w:rFonts w:cstheme="minorHAnsi"/>
        </w:rPr>
        <w:tab/>
      </w:r>
      <w:r w:rsidR="00F67B34">
        <w:rPr>
          <w:rFonts w:cstheme="minorHAnsi"/>
        </w:rPr>
        <w:t xml:space="preserve">                                                                                             </w:t>
      </w:r>
      <w:r w:rsidR="009E02DE">
        <w:rPr>
          <w:rFonts w:cstheme="minorHAnsi"/>
          <w:b/>
          <w:bCs/>
        </w:rPr>
        <w:tab/>
        <w:t xml:space="preserve">             </w:t>
      </w:r>
      <w:r w:rsidR="00F67B34" w:rsidRPr="00F67B34">
        <w:rPr>
          <w:rFonts w:cstheme="minorHAnsi"/>
          <w:b/>
          <w:bCs/>
        </w:rPr>
        <w:t>PREDSJEDNIKA</w:t>
      </w:r>
      <w:r w:rsidR="00F51F96" w:rsidRPr="00F67B34">
        <w:rPr>
          <w:rFonts w:cstheme="minorHAnsi"/>
          <w:b/>
          <w:bCs/>
        </w:rPr>
        <w:tab/>
      </w:r>
      <w:r w:rsidR="00F51F96" w:rsidRPr="00F67B34">
        <w:rPr>
          <w:rFonts w:cstheme="minorHAnsi"/>
          <w:b/>
          <w:bCs/>
        </w:rPr>
        <w:tab/>
      </w:r>
      <w:r w:rsidR="00F67B34" w:rsidRPr="00F67B34">
        <w:rPr>
          <w:rFonts w:cstheme="minorHAnsi"/>
          <w:b/>
          <w:bCs/>
        </w:rPr>
        <w:t xml:space="preserve">                                                                                       </w:t>
      </w:r>
      <w:r w:rsidR="00F51F96" w:rsidRPr="00F67B34">
        <w:rPr>
          <w:rFonts w:cstheme="minorHAnsi"/>
          <w:b/>
          <w:bCs/>
        </w:rPr>
        <w:tab/>
      </w:r>
      <w:r w:rsidR="00F67B34" w:rsidRPr="00F67B34">
        <w:rPr>
          <w:rFonts w:cstheme="minorHAnsi"/>
          <w:b/>
          <w:bCs/>
        </w:rPr>
        <w:t xml:space="preserve">         </w:t>
      </w:r>
      <w:r w:rsidR="009E02DE">
        <w:rPr>
          <w:rFonts w:cstheme="minorHAnsi"/>
          <w:b/>
          <w:bCs/>
        </w:rPr>
        <w:tab/>
      </w:r>
      <w:r w:rsidR="009E02DE">
        <w:rPr>
          <w:rFonts w:cstheme="minorHAnsi"/>
          <w:b/>
          <w:bCs/>
        </w:rPr>
        <w:tab/>
      </w:r>
      <w:r w:rsidR="009E02DE">
        <w:rPr>
          <w:rFonts w:cstheme="minorHAnsi"/>
          <w:b/>
          <w:bCs/>
        </w:rPr>
        <w:tab/>
      </w:r>
      <w:r w:rsidR="009E02DE">
        <w:rPr>
          <w:rFonts w:cstheme="minorHAnsi"/>
          <w:b/>
          <w:bCs/>
        </w:rPr>
        <w:tab/>
      </w:r>
      <w:r w:rsidR="009E02DE">
        <w:rPr>
          <w:rFonts w:cstheme="minorHAnsi"/>
          <w:b/>
          <w:bCs/>
        </w:rPr>
        <w:tab/>
      </w:r>
      <w:r w:rsidR="009E02DE">
        <w:rPr>
          <w:rFonts w:cstheme="minorHAnsi"/>
          <w:b/>
          <w:bCs/>
        </w:rPr>
        <w:tab/>
      </w:r>
      <w:r w:rsidR="009E02DE">
        <w:rPr>
          <w:rFonts w:cstheme="minorHAnsi"/>
          <w:b/>
          <w:bCs/>
        </w:rPr>
        <w:tab/>
      </w:r>
      <w:r w:rsidR="009E02DE">
        <w:rPr>
          <w:rFonts w:cstheme="minorHAnsi"/>
          <w:b/>
          <w:bCs/>
        </w:rPr>
        <w:tab/>
        <w:t xml:space="preserve">          </w:t>
      </w:r>
      <w:r w:rsidR="00F67B34" w:rsidRPr="00F67B34">
        <w:rPr>
          <w:rFonts w:cstheme="minorHAnsi"/>
          <w:b/>
          <w:bCs/>
        </w:rPr>
        <w:t xml:space="preserve">OPĆINSKOG VIJEĆA </w:t>
      </w:r>
    </w:p>
    <w:p w14:paraId="24ECB29E" w14:textId="241ECD5A" w:rsidR="00F4797B" w:rsidRPr="006963EF" w:rsidRDefault="00F51F96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963EF">
        <w:rPr>
          <w:rFonts w:cstheme="minorHAnsi"/>
        </w:rPr>
        <w:t xml:space="preserve">Danijel </w:t>
      </w:r>
      <w:proofErr w:type="spellStart"/>
      <w:r w:rsidRPr="006963EF">
        <w:rPr>
          <w:rFonts w:cstheme="minorHAnsi"/>
        </w:rPr>
        <w:t>Jurkaš</w:t>
      </w:r>
      <w:proofErr w:type="spellEnd"/>
      <w:r w:rsidRPr="006963EF">
        <w:rPr>
          <w:rFonts w:cstheme="minorHAnsi"/>
        </w:rPr>
        <w:tab/>
      </w:r>
      <w:r w:rsidRPr="006963EF">
        <w:rPr>
          <w:rFonts w:cstheme="minorHAnsi"/>
        </w:rPr>
        <w:tab/>
      </w:r>
      <w:r w:rsidRPr="006963EF">
        <w:rPr>
          <w:rFonts w:cstheme="minorHAnsi"/>
        </w:rPr>
        <w:tab/>
      </w:r>
      <w:r w:rsidRPr="006963EF">
        <w:rPr>
          <w:rFonts w:cstheme="minorHAnsi"/>
        </w:rPr>
        <w:tab/>
      </w:r>
      <w:r w:rsidRPr="006963EF">
        <w:rPr>
          <w:rFonts w:cstheme="minorHAnsi"/>
        </w:rPr>
        <w:tab/>
      </w:r>
      <w:r w:rsidRPr="006963EF">
        <w:rPr>
          <w:rFonts w:cstheme="minorHAnsi"/>
        </w:rPr>
        <w:tab/>
      </w:r>
      <w:r w:rsidRPr="006963EF">
        <w:rPr>
          <w:rFonts w:cstheme="minorHAnsi"/>
        </w:rPr>
        <w:tab/>
      </w:r>
      <w:r w:rsidRPr="006963EF">
        <w:rPr>
          <w:rFonts w:cstheme="minorHAnsi"/>
        </w:rPr>
        <w:tab/>
      </w:r>
      <w:r w:rsidR="009E02DE" w:rsidRPr="006963EF">
        <w:rPr>
          <w:rFonts w:cstheme="minorHAnsi"/>
        </w:rPr>
        <w:t xml:space="preserve">              </w:t>
      </w:r>
      <w:r w:rsidR="006963EF" w:rsidRPr="006963EF">
        <w:rPr>
          <w:rFonts w:cstheme="minorHAnsi"/>
        </w:rPr>
        <w:t xml:space="preserve">Dinko </w:t>
      </w:r>
      <w:proofErr w:type="spellStart"/>
      <w:r w:rsidR="006963EF" w:rsidRPr="006963EF">
        <w:rPr>
          <w:rFonts w:cstheme="minorHAnsi"/>
        </w:rPr>
        <w:t>Ivičić</w:t>
      </w:r>
      <w:proofErr w:type="spellEnd"/>
    </w:p>
    <w:p w14:paraId="278D190A" w14:textId="77777777" w:rsidR="00C274F7" w:rsidRPr="000B688C" w:rsidRDefault="00C274F7" w:rsidP="00977604">
      <w:pPr>
        <w:spacing w:after="0" w:line="240" w:lineRule="auto"/>
        <w:jc w:val="right"/>
        <w:rPr>
          <w:rFonts w:cstheme="minorHAnsi"/>
        </w:rPr>
      </w:pPr>
    </w:p>
    <w:p w14:paraId="6B064C9A" w14:textId="77777777" w:rsidR="003871C2" w:rsidRPr="000B688C" w:rsidRDefault="003871C2" w:rsidP="00977604">
      <w:pPr>
        <w:spacing w:after="0" w:line="240" w:lineRule="auto"/>
        <w:jc w:val="both"/>
        <w:rPr>
          <w:rFonts w:cstheme="minorHAnsi"/>
        </w:rPr>
      </w:pPr>
    </w:p>
    <w:sectPr w:rsidR="003871C2" w:rsidRPr="000B688C" w:rsidSect="00977604"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83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7F0071"/>
    <w:multiLevelType w:val="multilevel"/>
    <w:tmpl w:val="30D24D4A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F16AF9"/>
    <w:multiLevelType w:val="hybridMultilevel"/>
    <w:tmpl w:val="97AC4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2C45"/>
    <w:multiLevelType w:val="hybridMultilevel"/>
    <w:tmpl w:val="DC2C2C58"/>
    <w:lvl w:ilvl="0" w:tplc="9522A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85030"/>
    <w:multiLevelType w:val="hybridMultilevel"/>
    <w:tmpl w:val="67BCFC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942AE"/>
    <w:multiLevelType w:val="hybridMultilevel"/>
    <w:tmpl w:val="94EA52C4"/>
    <w:lvl w:ilvl="0" w:tplc="38A205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42573"/>
    <w:multiLevelType w:val="hybridMultilevel"/>
    <w:tmpl w:val="BF5A7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24CF6"/>
    <w:multiLevelType w:val="hybridMultilevel"/>
    <w:tmpl w:val="6D1E7C84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C2E81"/>
    <w:multiLevelType w:val="hybridMultilevel"/>
    <w:tmpl w:val="7840D0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F146E"/>
    <w:multiLevelType w:val="hybridMultilevel"/>
    <w:tmpl w:val="921E2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C4D0F"/>
    <w:multiLevelType w:val="hybridMultilevel"/>
    <w:tmpl w:val="08040556"/>
    <w:lvl w:ilvl="0" w:tplc="BD26F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C4FE4"/>
    <w:multiLevelType w:val="hybridMultilevel"/>
    <w:tmpl w:val="2ED88F12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C744F"/>
    <w:multiLevelType w:val="hybridMultilevel"/>
    <w:tmpl w:val="09567F42"/>
    <w:lvl w:ilvl="0" w:tplc="7FEC0EB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00B8F"/>
    <w:multiLevelType w:val="hybridMultilevel"/>
    <w:tmpl w:val="910AA2D6"/>
    <w:lvl w:ilvl="0" w:tplc="94FE4C0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F014A"/>
    <w:multiLevelType w:val="hybridMultilevel"/>
    <w:tmpl w:val="76B44A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45943"/>
    <w:multiLevelType w:val="hybridMultilevel"/>
    <w:tmpl w:val="F378F4AC"/>
    <w:lvl w:ilvl="0" w:tplc="53044C1A">
      <w:start w:val="1"/>
      <w:numFmt w:val="lowerLetter"/>
      <w:lvlText w:val="%1)"/>
      <w:lvlJc w:val="left"/>
      <w:pPr>
        <w:ind w:left="720" w:hanging="360"/>
      </w:pPr>
      <w:rPr>
        <w:rFonts w:cs="TimesNewRomanPS-BoldMT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25CE6"/>
    <w:multiLevelType w:val="hybridMultilevel"/>
    <w:tmpl w:val="C8ECBA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C16CBD"/>
    <w:multiLevelType w:val="hybridMultilevel"/>
    <w:tmpl w:val="52FE6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D5417"/>
    <w:multiLevelType w:val="hybridMultilevel"/>
    <w:tmpl w:val="0966E982"/>
    <w:lvl w:ilvl="0" w:tplc="38A205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AA2ECB"/>
    <w:multiLevelType w:val="hybridMultilevel"/>
    <w:tmpl w:val="9D265E8C"/>
    <w:lvl w:ilvl="0" w:tplc="38A205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17"/>
  </w:num>
  <w:num w:numId="9">
    <w:abstractNumId w:val="13"/>
  </w:num>
  <w:num w:numId="10">
    <w:abstractNumId w:val="14"/>
  </w:num>
  <w:num w:numId="11">
    <w:abstractNumId w:val="16"/>
  </w:num>
  <w:num w:numId="12">
    <w:abstractNumId w:val="8"/>
  </w:num>
  <w:num w:numId="13">
    <w:abstractNumId w:val="6"/>
  </w:num>
  <w:num w:numId="14">
    <w:abstractNumId w:val="18"/>
  </w:num>
  <w:num w:numId="15">
    <w:abstractNumId w:val="4"/>
  </w:num>
  <w:num w:numId="16">
    <w:abstractNumId w:val="1"/>
  </w:num>
  <w:num w:numId="17">
    <w:abstractNumId w:val="7"/>
  </w:num>
  <w:num w:numId="18">
    <w:abstractNumId w:val="11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56"/>
    <w:rsid w:val="00004F57"/>
    <w:rsid w:val="0003448D"/>
    <w:rsid w:val="00037D6C"/>
    <w:rsid w:val="000B443D"/>
    <w:rsid w:val="000B688C"/>
    <w:rsid w:val="000D2535"/>
    <w:rsid w:val="000F7BA4"/>
    <w:rsid w:val="00151C03"/>
    <w:rsid w:val="001765A4"/>
    <w:rsid w:val="001831BB"/>
    <w:rsid w:val="001A6358"/>
    <w:rsid w:val="001B638A"/>
    <w:rsid w:val="001E04F1"/>
    <w:rsid w:val="001E36A8"/>
    <w:rsid w:val="001F0D9E"/>
    <w:rsid w:val="001F2F29"/>
    <w:rsid w:val="00204341"/>
    <w:rsid w:val="002111C2"/>
    <w:rsid w:val="00226F63"/>
    <w:rsid w:val="00230F5A"/>
    <w:rsid w:val="0023597F"/>
    <w:rsid w:val="00246652"/>
    <w:rsid w:val="00265116"/>
    <w:rsid w:val="0026743D"/>
    <w:rsid w:val="0027084D"/>
    <w:rsid w:val="00281796"/>
    <w:rsid w:val="00295786"/>
    <w:rsid w:val="002A3C82"/>
    <w:rsid w:val="002A5BA1"/>
    <w:rsid w:val="002B4F53"/>
    <w:rsid w:val="002B548D"/>
    <w:rsid w:val="002C658E"/>
    <w:rsid w:val="002C76E4"/>
    <w:rsid w:val="002E0F95"/>
    <w:rsid w:val="002E2B56"/>
    <w:rsid w:val="002E3981"/>
    <w:rsid w:val="002F4509"/>
    <w:rsid w:val="002F7C2F"/>
    <w:rsid w:val="00300A9F"/>
    <w:rsid w:val="00303C9B"/>
    <w:rsid w:val="0032002E"/>
    <w:rsid w:val="00321C5C"/>
    <w:rsid w:val="003334CC"/>
    <w:rsid w:val="00333E93"/>
    <w:rsid w:val="00334DC5"/>
    <w:rsid w:val="00370F92"/>
    <w:rsid w:val="003871C2"/>
    <w:rsid w:val="00393C20"/>
    <w:rsid w:val="0039443E"/>
    <w:rsid w:val="003A322F"/>
    <w:rsid w:val="003C77A4"/>
    <w:rsid w:val="003D7AE7"/>
    <w:rsid w:val="003E79E7"/>
    <w:rsid w:val="003F456D"/>
    <w:rsid w:val="00410DFB"/>
    <w:rsid w:val="00430699"/>
    <w:rsid w:val="0043763D"/>
    <w:rsid w:val="00443DAF"/>
    <w:rsid w:val="00453F50"/>
    <w:rsid w:val="00457FA1"/>
    <w:rsid w:val="00461B36"/>
    <w:rsid w:val="004A03DF"/>
    <w:rsid w:val="004A59F0"/>
    <w:rsid w:val="004B607B"/>
    <w:rsid w:val="004F24CF"/>
    <w:rsid w:val="00512360"/>
    <w:rsid w:val="00514340"/>
    <w:rsid w:val="005165A0"/>
    <w:rsid w:val="00525813"/>
    <w:rsid w:val="00531E09"/>
    <w:rsid w:val="00533DDC"/>
    <w:rsid w:val="00542D47"/>
    <w:rsid w:val="005466DD"/>
    <w:rsid w:val="005530C5"/>
    <w:rsid w:val="005604A6"/>
    <w:rsid w:val="00564D63"/>
    <w:rsid w:val="005753ED"/>
    <w:rsid w:val="00575B93"/>
    <w:rsid w:val="00587817"/>
    <w:rsid w:val="005A6022"/>
    <w:rsid w:val="005B2848"/>
    <w:rsid w:val="005D5805"/>
    <w:rsid w:val="005E0830"/>
    <w:rsid w:val="005F7377"/>
    <w:rsid w:val="006014D8"/>
    <w:rsid w:val="0062502A"/>
    <w:rsid w:val="00630C7A"/>
    <w:rsid w:val="00632526"/>
    <w:rsid w:val="00647A48"/>
    <w:rsid w:val="00660FC0"/>
    <w:rsid w:val="0066348B"/>
    <w:rsid w:val="00671575"/>
    <w:rsid w:val="00671B69"/>
    <w:rsid w:val="00680A82"/>
    <w:rsid w:val="006963EF"/>
    <w:rsid w:val="006A6674"/>
    <w:rsid w:val="006A7D21"/>
    <w:rsid w:val="006B64D7"/>
    <w:rsid w:val="00720784"/>
    <w:rsid w:val="00722A2D"/>
    <w:rsid w:val="007274E0"/>
    <w:rsid w:val="00730FFB"/>
    <w:rsid w:val="00744564"/>
    <w:rsid w:val="00753A20"/>
    <w:rsid w:val="0076731E"/>
    <w:rsid w:val="00771B18"/>
    <w:rsid w:val="00784C8A"/>
    <w:rsid w:val="00791B16"/>
    <w:rsid w:val="00796EFA"/>
    <w:rsid w:val="007A1F63"/>
    <w:rsid w:val="007A582F"/>
    <w:rsid w:val="007B03DD"/>
    <w:rsid w:val="007D2B66"/>
    <w:rsid w:val="007D45CB"/>
    <w:rsid w:val="007D575F"/>
    <w:rsid w:val="007F674B"/>
    <w:rsid w:val="0082455D"/>
    <w:rsid w:val="008263E0"/>
    <w:rsid w:val="00855A94"/>
    <w:rsid w:val="008620E7"/>
    <w:rsid w:val="00876B0C"/>
    <w:rsid w:val="008815DE"/>
    <w:rsid w:val="00892751"/>
    <w:rsid w:val="008B351D"/>
    <w:rsid w:val="008B499C"/>
    <w:rsid w:val="008C093B"/>
    <w:rsid w:val="008C0DA6"/>
    <w:rsid w:val="008D2C6F"/>
    <w:rsid w:val="008E7E18"/>
    <w:rsid w:val="00911467"/>
    <w:rsid w:val="0092672E"/>
    <w:rsid w:val="00930AE4"/>
    <w:rsid w:val="00930E03"/>
    <w:rsid w:val="009316FA"/>
    <w:rsid w:val="00932FA8"/>
    <w:rsid w:val="0096181D"/>
    <w:rsid w:val="00965FE1"/>
    <w:rsid w:val="009662DA"/>
    <w:rsid w:val="00971F37"/>
    <w:rsid w:val="00974575"/>
    <w:rsid w:val="00977604"/>
    <w:rsid w:val="00980713"/>
    <w:rsid w:val="00983A84"/>
    <w:rsid w:val="00987342"/>
    <w:rsid w:val="009B079D"/>
    <w:rsid w:val="009B37B9"/>
    <w:rsid w:val="009B6941"/>
    <w:rsid w:val="009C3A5E"/>
    <w:rsid w:val="009C5205"/>
    <w:rsid w:val="009E02DE"/>
    <w:rsid w:val="009E51A2"/>
    <w:rsid w:val="009F3241"/>
    <w:rsid w:val="009F6B19"/>
    <w:rsid w:val="00A01B94"/>
    <w:rsid w:val="00A066B2"/>
    <w:rsid w:val="00A07489"/>
    <w:rsid w:val="00A131FC"/>
    <w:rsid w:val="00A22E65"/>
    <w:rsid w:val="00A42726"/>
    <w:rsid w:val="00A50B0F"/>
    <w:rsid w:val="00A5504B"/>
    <w:rsid w:val="00A7039A"/>
    <w:rsid w:val="00A776B2"/>
    <w:rsid w:val="00A92C44"/>
    <w:rsid w:val="00A962D6"/>
    <w:rsid w:val="00AB7D0E"/>
    <w:rsid w:val="00AF1ABA"/>
    <w:rsid w:val="00B1149A"/>
    <w:rsid w:val="00B16BD5"/>
    <w:rsid w:val="00B571C4"/>
    <w:rsid w:val="00B6166C"/>
    <w:rsid w:val="00B74344"/>
    <w:rsid w:val="00B76650"/>
    <w:rsid w:val="00B96FBD"/>
    <w:rsid w:val="00BD30D8"/>
    <w:rsid w:val="00BE53DE"/>
    <w:rsid w:val="00BE648A"/>
    <w:rsid w:val="00BF14C6"/>
    <w:rsid w:val="00BF43C3"/>
    <w:rsid w:val="00C0066C"/>
    <w:rsid w:val="00C050CD"/>
    <w:rsid w:val="00C24B70"/>
    <w:rsid w:val="00C274F7"/>
    <w:rsid w:val="00C574DD"/>
    <w:rsid w:val="00C91B27"/>
    <w:rsid w:val="00C94AAD"/>
    <w:rsid w:val="00CB5520"/>
    <w:rsid w:val="00CF78D0"/>
    <w:rsid w:val="00D46798"/>
    <w:rsid w:val="00D7691D"/>
    <w:rsid w:val="00D87E28"/>
    <w:rsid w:val="00D93A71"/>
    <w:rsid w:val="00D97F88"/>
    <w:rsid w:val="00DA4592"/>
    <w:rsid w:val="00DC1FBF"/>
    <w:rsid w:val="00DE4626"/>
    <w:rsid w:val="00DE7508"/>
    <w:rsid w:val="00DF1933"/>
    <w:rsid w:val="00E06378"/>
    <w:rsid w:val="00E17593"/>
    <w:rsid w:val="00E31115"/>
    <w:rsid w:val="00E64BF2"/>
    <w:rsid w:val="00E92011"/>
    <w:rsid w:val="00EC0023"/>
    <w:rsid w:val="00EC486F"/>
    <w:rsid w:val="00ED0F69"/>
    <w:rsid w:val="00EF37F9"/>
    <w:rsid w:val="00F32509"/>
    <w:rsid w:val="00F43A2A"/>
    <w:rsid w:val="00F43E5F"/>
    <w:rsid w:val="00F44D7B"/>
    <w:rsid w:val="00F4671E"/>
    <w:rsid w:val="00F4797B"/>
    <w:rsid w:val="00F51F96"/>
    <w:rsid w:val="00F53980"/>
    <w:rsid w:val="00F67B34"/>
    <w:rsid w:val="00F73F55"/>
    <w:rsid w:val="00F83ED6"/>
    <w:rsid w:val="00F934ED"/>
    <w:rsid w:val="00FE494C"/>
    <w:rsid w:val="00FE7D59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EC30E0"/>
  <w15:docId w15:val="{F99C4C26-83C7-4E8E-8C96-D36612BA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D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2B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C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FBF"/>
    <w:rPr>
      <w:rFonts w:ascii="Tahoma" w:hAnsi="Tahoma" w:cs="Tahoma"/>
      <w:sz w:val="16"/>
      <w:szCs w:val="16"/>
    </w:rPr>
  </w:style>
  <w:style w:type="paragraph" w:customStyle="1" w:styleId="T-98-2">
    <w:name w:val="T-9/8-2"/>
    <w:basedOn w:val="Normal"/>
    <w:rsid w:val="00DA459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8B351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351D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A1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pcina-zakanj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cina-zakan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6427-7596-42BA-8FC3-B01431F3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1639</Words>
  <Characters>9347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Windows User</cp:lastModifiedBy>
  <cp:revision>7</cp:revision>
  <cp:lastPrinted>2021-04-15T12:24:00Z</cp:lastPrinted>
  <dcterms:created xsi:type="dcterms:W3CDTF">2021-08-26T07:36:00Z</dcterms:created>
  <dcterms:modified xsi:type="dcterms:W3CDTF">2021-09-15T12:37:00Z</dcterms:modified>
</cp:coreProperties>
</file>